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16" w:rsidRDefault="008B7216" w:rsidP="008B72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601FA" wp14:editId="5FC6CB67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62AB9" wp14:editId="1851E229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0867" wp14:editId="6A751229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8B7216" w:rsidTr="00926088">
                              <w:tc>
                                <w:tcPr>
                                  <w:tcW w:w="4361" w:type="dxa"/>
                                </w:tcPr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8B721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Pr="00FA577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8B7216" w:rsidRPr="00FA577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4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D78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11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/04đế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n </w:t>
                            </w:r>
                            <w:proofErr w:type="spellStart"/>
                            <w:r w:rsidR="000D78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15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8B7216" w:rsidRPr="002D355F" w:rsidRDefault="008B7216" w:rsidP="008B7216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8B7216" w:rsidRPr="002D355F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Pr="002D355F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8B7216" w:rsidTr="00926088">
                        <w:tc>
                          <w:tcPr>
                            <w:tcW w:w="4361" w:type="dxa"/>
                          </w:tcPr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8B721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Pr="00FA577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8B7216" w:rsidRPr="00FA577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 w:rsidR="000D78B9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4</w:t>
                      </w:r>
                    </w:p>
                    <w:p w:rsidR="008B721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D78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11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/04đế</w:t>
                      </w:r>
                      <w:r w:rsidR="000D78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n </w:t>
                      </w:r>
                      <w:proofErr w:type="spellStart"/>
                      <w:r w:rsidR="000D78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15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8B721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8B7216" w:rsidRPr="002D355F" w:rsidRDefault="008B7216" w:rsidP="008B7216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8B7216" w:rsidRPr="002D355F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Pr="002D355F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216" w:rsidRDefault="008B7216" w:rsidP="008B7216">
      <w:r>
        <w:br w:type="page"/>
      </w:r>
    </w:p>
    <w:p w:rsidR="008B7216" w:rsidRDefault="008B7216" w:rsidP="008B72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69852" wp14:editId="374E4B12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2,5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04 </w:t>
                            </w:r>
                            <w:proofErr w:type="spellStart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7.5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Pr="00BD782E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8B7216" w:rsidRPr="00BB3811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B7216" w:rsidRPr="00D66C29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2,5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04 </w:t>
                      </w:r>
                      <w:proofErr w:type="spellStart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28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7.5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Pr="00BD782E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8B7216" w:rsidRPr="00BB3811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8B7216" w:rsidRPr="00D66C29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216" w:rsidRDefault="008B7216" w:rsidP="008B7216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8B7216" w:rsidRPr="00A100CF" w:rsidTr="00EB7B7B">
        <w:tc>
          <w:tcPr>
            <w:tcW w:w="675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8B7216" w:rsidRPr="00A100CF" w:rsidTr="00EB7B7B">
        <w:tc>
          <w:tcPr>
            <w:tcW w:w="675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8B7216" w:rsidRPr="00A100CF" w:rsidRDefault="008B7216" w:rsidP="00EB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216" w:rsidRPr="00A100CF" w:rsidTr="00EB7B7B">
        <w:tc>
          <w:tcPr>
            <w:tcW w:w="675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8B7216" w:rsidRPr="00A100CF" w:rsidTr="00EB7B7B">
        <w:tc>
          <w:tcPr>
            <w:tcW w:w="675" w:type="dxa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proofErr w:type="spellEnd"/>
          </w:p>
          <w:p w:rsidR="008B7216" w:rsidRDefault="008B7216" w:rsidP="008B721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</w:t>
            </w:r>
            <w:r w:rsidR="000D78B9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KTCĐBB</w:t>
            </w:r>
          </w:p>
          <w:p w:rsidR="008B7216" w:rsidRDefault="000D78B9" w:rsidP="008B721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  <w:p w:rsidR="000B571F" w:rsidRPr="0022574F" w:rsidRDefault="000B571F" w:rsidP="008B721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19: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4,7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CTV/c</w:t>
            </w:r>
          </w:p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8B7216" w:rsidRPr="00A100CF" w:rsidTr="00EB7B7B">
        <w:tc>
          <w:tcPr>
            <w:tcW w:w="675" w:type="dxa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</w:p>
          <w:p w:rsidR="00F71BAE" w:rsidRDefault="008B7216" w:rsidP="00F71BA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</w:t>
            </w:r>
            <w:r w:rsidR="000D78B9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 </w:t>
            </w:r>
            <w:r w:rsidR="00F71BAE">
              <w:rPr>
                <w:rFonts w:ascii="Times New Roman" w:hAnsi="Times New Roman" w:cs="Times New Roman"/>
                <w:sz w:val="26"/>
                <w:szCs w:val="28"/>
              </w:rPr>
              <w:t xml:space="preserve"> ĐLĐN </w:t>
            </w:r>
            <w:proofErr w:type="spellStart"/>
            <w:r w:rsidR="00F71BAE"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 w:rsidR="00F71BA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71BAE">
              <w:rPr>
                <w:rFonts w:ascii="Times New Roman" w:hAnsi="Times New Roman" w:cs="Times New Roman"/>
                <w:sz w:val="26"/>
                <w:szCs w:val="28"/>
              </w:rPr>
              <w:t>ngũ</w:t>
            </w:r>
            <w:proofErr w:type="spellEnd"/>
            <w:r w:rsidR="00F71BA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71BAE"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 w:rsidR="00F71BA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71BAE"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 w:rsidR="00F71BA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71BAE">
              <w:rPr>
                <w:rFonts w:ascii="Times New Roman" w:hAnsi="Times New Roman" w:cs="Times New Roman"/>
                <w:sz w:val="26"/>
                <w:szCs w:val="28"/>
              </w:rPr>
              <w:t>có</w:t>
            </w:r>
            <w:proofErr w:type="spellEnd"/>
            <w:r w:rsidR="00F71BA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71BAE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</w:p>
          <w:p w:rsidR="008B7216" w:rsidRPr="00261483" w:rsidRDefault="00F71BAE" w:rsidP="00F71BA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8: Treo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at</w:t>
            </w:r>
          </w:p>
        </w:tc>
        <w:tc>
          <w:tcPr>
            <w:tcW w:w="992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8B7216" w:rsidRPr="00261483" w:rsidRDefault="008B7216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8B7216" w:rsidRPr="004533B1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8B7216" w:rsidRPr="004533B1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8B7216" w:rsidRPr="00A100CF" w:rsidTr="00EB7B7B">
        <w:trPr>
          <w:trHeight w:val="633"/>
        </w:trPr>
        <w:tc>
          <w:tcPr>
            <w:tcW w:w="675" w:type="dxa"/>
            <w:vAlign w:val="center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4B17B0" w:rsidRDefault="004B17B0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dục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</w:p>
          <w:p w:rsidR="008B7216" w:rsidRPr="00965DBC" w:rsidRDefault="004B17B0" w:rsidP="000D78B9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-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4: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Một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số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vấn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về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dân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chủ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và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kỷ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luật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QĐND </w:t>
            </w:r>
            <w:proofErr w:type="spellStart"/>
            <w:r w:rsidR="000D78B9">
              <w:rPr>
                <w:rFonts w:ascii="Times New Roman" w:hAnsi="Times New Roman" w:cs="Times New Roman"/>
                <w:sz w:val="26"/>
                <w:szCs w:val="28"/>
              </w:rPr>
              <w:t>Việt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Nam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730AA2">
              <w:rPr>
                <w:rFonts w:ascii="Times New Roman" w:hAnsi="Times New Roman" w:cs="Times New Roman"/>
                <w:sz w:val="24"/>
                <w:szCs w:val="28"/>
              </w:rPr>
              <w:t>CTV/c1</w:t>
            </w:r>
          </w:p>
        </w:tc>
        <w:tc>
          <w:tcPr>
            <w:tcW w:w="850" w:type="dxa"/>
            <w:vAlign w:val="center"/>
          </w:tcPr>
          <w:p w:rsidR="008B7216" w:rsidRPr="00452E20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452E20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điều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Default="009E6904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-ĐLĐN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9E6904" w:rsidRPr="00391B2F" w:rsidRDefault="009E6904" w:rsidP="0069339F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9E6904" w:rsidRPr="00391B2F" w:rsidRDefault="009E6904" w:rsidP="0051512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Pr="00D1515F" w:rsidRDefault="009E6904" w:rsidP="000D7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9E6904" w:rsidRPr="00391B2F" w:rsidRDefault="009E6904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Default="009E6904" w:rsidP="000D7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E6904" w:rsidRDefault="004524FD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68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thể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762A2" w:rsidRPr="00A100CF" w:rsidTr="00EB7B7B">
        <w:trPr>
          <w:trHeight w:val="396"/>
        </w:trPr>
        <w:tc>
          <w:tcPr>
            <w:tcW w:w="675" w:type="dxa"/>
          </w:tcPr>
          <w:p w:rsidR="003762A2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bookmarkStart w:id="0" w:name="_GoBack" w:colFirst="11" w:colLast="11"/>
          </w:p>
        </w:tc>
        <w:tc>
          <w:tcPr>
            <w:tcW w:w="4854" w:type="dxa"/>
            <w:vAlign w:val="center"/>
          </w:tcPr>
          <w:p w:rsidR="003762A2" w:rsidRPr="00D1515F" w:rsidRDefault="003762A2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ếch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Align w:val="center"/>
          </w:tcPr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3762A2" w:rsidRDefault="003762A2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3762A2" w:rsidRDefault="003762A2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3762A2" w:rsidRPr="00391B2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bookmarkEnd w:id="0"/>
      <w:tr w:rsidR="003762A2" w:rsidRPr="00A100CF" w:rsidTr="00EB7B7B">
        <w:trPr>
          <w:trHeight w:val="396"/>
        </w:trPr>
        <w:tc>
          <w:tcPr>
            <w:tcW w:w="675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3762A2" w:rsidRPr="0022574F" w:rsidRDefault="003762A2" w:rsidP="004B17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  <w:tc>
          <w:tcPr>
            <w:tcW w:w="1418" w:type="dxa"/>
            <w:vMerge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8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762A2" w:rsidRPr="00A100CF" w:rsidTr="00EB7B7B">
        <w:trPr>
          <w:trHeight w:val="396"/>
        </w:trPr>
        <w:tc>
          <w:tcPr>
            <w:tcW w:w="675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3762A2" w:rsidRPr="0022574F" w:rsidRDefault="003762A2" w:rsidP="009E690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tay-thở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tay-chân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tay-chân-thở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68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3762A2" w:rsidRPr="0022574F" w:rsidRDefault="003762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e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B7216" w:rsidRPr="00087BFC" w:rsidRDefault="008B7216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Pr="00D1515F" w:rsidRDefault="009E6904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15: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9E6904" w:rsidRPr="00391B2F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E6904" w:rsidRPr="0094388C" w:rsidRDefault="009E6904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Pr="00632138" w:rsidRDefault="009E6904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16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E6904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E6904" w:rsidRPr="00391B2F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68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9E6904" w:rsidRPr="0094388C" w:rsidRDefault="009E6904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4854" w:type="dxa"/>
            <w:vAlign w:val="center"/>
          </w:tcPr>
          <w:p w:rsidR="008B7216" w:rsidRPr="00632138" w:rsidRDefault="008B7216" w:rsidP="00D37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lựu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đạn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632138" w:rsidRDefault="008B7216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</w:t>
            </w:r>
            <w:r w:rsidR="009E690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E6904">
              <w:rPr>
                <w:rFonts w:ascii="Times New Roman" w:hAnsi="Times New Roman" w:cs="Times New Roman"/>
                <w:sz w:val="26"/>
                <w:szCs w:val="26"/>
              </w:rPr>
              <w:t>ộng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ném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lựu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đạn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4854" w:type="dxa"/>
            <w:vAlign w:val="center"/>
          </w:tcPr>
          <w:p w:rsidR="009E6904" w:rsidRPr="00632138" w:rsidRDefault="009E6904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1:</w:t>
            </w:r>
          </w:p>
        </w:tc>
        <w:tc>
          <w:tcPr>
            <w:tcW w:w="1418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E6904" w:rsidRPr="0094388C" w:rsidRDefault="009E6904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Pr="00632138" w:rsidRDefault="009E6904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18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9E6904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E6904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E6904" w:rsidRPr="0094388C" w:rsidRDefault="009E6904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Default="008B7216" w:rsidP="00D37B5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37B5D" w:rsidRPr="00087BFC" w:rsidTr="00EB7B7B">
        <w:trPr>
          <w:trHeight w:val="396"/>
        </w:trPr>
        <w:tc>
          <w:tcPr>
            <w:tcW w:w="675" w:type="dxa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D37B5D" w:rsidRDefault="00D37B5D" w:rsidP="00D37B5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6: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công</w:t>
            </w:r>
            <w:proofErr w:type="spellEnd"/>
          </w:p>
        </w:tc>
        <w:tc>
          <w:tcPr>
            <w:tcW w:w="1418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874B0B" w:rsidRDefault="008B7216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087BFC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03</w:t>
            </w: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8" w:type="dxa"/>
            <w:vAlign w:val="center"/>
          </w:tcPr>
          <w:p w:rsidR="008B7216" w:rsidRPr="00087BFC" w:rsidRDefault="004524F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1139C8" w:rsidRDefault="008B7216" w:rsidP="009E6904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bọc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thép</w:t>
            </w:r>
            <w:proofErr w:type="spellEnd"/>
            <w:r w:rsidR="009E69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6904"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Đại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đội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A83430" w:rsidRDefault="004524FD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A83430" w:rsidRDefault="004524FD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</w:tbl>
    <w:p w:rsidR="008B7216" w:rsidRDefault="008B7216" w:rsidP="008B7216">
      <w:pPr>
        <w:rPr>
          <w:rFonts w:ascii="Times New Roman" w:hAnsi="Times New Roman" w:cs="Times New Roman"/>
          <w:sz w:val="28"/>
          <w:szCs w:val="28"/>
        </w:rPr>
      </w:pPr>
    </w:p>
    <w:p w:rsidR="009E6904" w:rsidRDefault="009E6904" w:rsidP="008B7216">
      <w:pPr>
        <w:rPr>
          <w:rFonts w:ascii="Times New Roman" w:hAnsi="Times New Roman" w:cs="Times New Roman"/>
          <w:sz w:val="28"/>
          <w:szCs w:val="28"/>
        </w:rPr>
      </w:pPr>
    </w:p>
    <w:p w:rsidR="008B7216" w:rsidRPr="00874B0B" w:rsidRDefault="008B7216" w:rsidP="008B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8B7216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7216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B7216" w:rsidRDefault="008B7216" w:rsidP="008B72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8B7216" w:rsidRPr="00965DBC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8B7216" w:rsidRDefault="008B7216" w:rsidP="008B7216"/>
    <w:p w:rsidR="008B7216" w:rsidRDefault="008B7216" w:rsidP="008B7216"/>
    <w:p w:rsidR="00482F69" w:rsidRDefault="00482F69"/>
    <w:sectPr w:rsidR="00482F69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16"/>
    <w:rsid w:val="000B571F"/>
    <w:rsid w:val="000D78B9"/>
    <w:rsid w:val="003762A2"/>
    <w:rsid w:val="004524FD"/>
    <w:rsid w:val="00482F69"/>
    <w:rsid w:val="004B17B0"/>
    <w:rsid w:val="008B7216"/>
    <w:rsid w:val="009E6904"/>
    <w:rsid w:val="00A83430"/>
    <w:rsid w:val="00D37B5D"/>
    <w:rsid w:val="00F7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cp:lastPrinted>2022-03-28T13:38:00Z</cp:lastPrinted>
  <dcterms:created xsi:type="dcterms:W3CDTF">2022-02-25T08:03:00Z</dcterms:created>
  <dcterms:modified xsi:type="dcterms:W3CDTF">2022-03-28T13:38:00Z</dcterms:modified>
</cp:coreProperties>
</file>