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79458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C22AB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79458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C22AB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3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E19" w:rsidRDefault="00EE0E19" w:rsidP="00B33217">
      <w:r>
        <w:separator/>
      </w:r>
    </w:p>
  </w:endnote>
  <w:endnote w:type="continuationSeparator" w:id="0">
    <w:p w:rsidR="00EE0E19" w:rsidRDefault="00EE0E19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E19" w:rsidRDefault="00EE0E19" w:rsidP="00B33217">
      <w:r>
        <w:separator/>
      </w:r>
    </w:p>
  </w:footnote>
  <w:footnote w:type="continuationSeparator" w:id="0">
    <w:p w:rsidR="00EE0E19" w:rsidRDefault="00EE0E19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F098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94584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22ABB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3A2F"/>
    <w:rsid w:val="00EB0D38"/>
    <w:rsid w:val="00EC7C26"/>
    <w:rsid w:val="00EE0E19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42E64-028B-494B-8EF1-1835ACA8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2022-01-14T02:30:00Z</dcterms:modified>
</cp:coreProperties>
</file>