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27519" w14:textId="77777777" w:rsidR="00A605E7" w:rsidRPr="00A605E7" w:rsidRDefault="00A605E7" w:rsidP="00A605E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Перспективная организационная структура проекта «</w:t>
      </w:r>
      <w:proofErr w:type="spellStart"/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Tomodoro</w:t>
      </w:r>
      <w:proofErr w:type="spellEnd"/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72D308AF" w14:textId="77777777" w:rsidR="00A605E7" w:rsidRPr="00A605E7" w:rsidRDefault="00A605E7" w:rsidP="00A605E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color w:val="000000" w:themeColor="text1"/>
          <w:sz w:val="28"/>
          <w:szCs w:val="28"/>
        </w:rPr>
        <w:t>При масштабировании проекта до уровня полноценной продуктовой компании функциональная структура сохраняется, однако каждый блок формируется в самостоятельный отдел с выделенными специалистами. Ниже представлена целевая структура при полном штате.</w:t>
      </w:r>
    </w:p>
    <w:p w14:paraId="25012227" w14:textId="76748246" w:rsidR="00A605E7" w:rsidRPr="00A605E7" w:rsidRDefault="00A605E7" w:rsidP="00A605E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CF5DAF" w14:textId="33100208" w:rsidR="00A605E7" w:rsidRPr="00A605E7" w:rsidRDefault="00A605E7" w:rsidP="00A605E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структуры</w:t>
      </w:r>
    </w:p>
    <w:p w14:paraId="37880052" w14:textId="6EB6B1C9" w:rsidR="00A605E7" w:rsidRPr="00A605E7" w:rsidRDefault="00A605E7" w:rsidP="00A605E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99A7CE4" wp14:editId="13211021">
            <wp:extent cx="5932170" cy="1002030"/>
            <wp:effectExtent l="0" t="0" r="0" b="0"/>
            <wp:docPr id="54573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E8AB" w14:textId="77777777" w:rsidR="00A605E7" w:rsidRPr="00A605E7" w:rsidRDefault="00A605E7" w:rsidP="00A605E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ECDBC9" w14:textId="3B49F18B" w:rsidR="00A605E7" w:rsidRPr="00A605E7" w:rsidRDefault="00A605E7" w:rsidP="00A605E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D167AD" w14:textId="00F0C678" w:rsidR="00A605E7" w:rsidRPr="00A605E7" w:rsidRDefault="00A605E7" w:rsidP="00A605E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Состав и обязанности каждого отдела</w:t>
      </w:r>
    </w:p>
    <w:p w14:paraId="26DC4927" w14:textId="77777777" w:rsidR="00A605E7" w:rsidRPr="00A605E7" w:rsidRDefault="00A605E7" w:rsidP="00A605E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Генеральный директор (CEO)</w:t>
      </w:r>
    </w:p>
    <w:p w14:paraId="15E4B2D8" w14:textId="77777777" w:rsidR="00A605E7" w:rsidRDefault="00A605E7" w:rsidP="00A605E7">
      <w:pPr>
        <w:pStyle w:val="a7"/>
        <w:ind w:left="108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605E7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 общее руководство проектом, определяет стратегию развития продукта, утверждает бюджет, принимает ключевые решения по найму и партнёрствам.</w:t>
      </w:r>
    </w:p>
    <w:p w14:paraId="2F4A5D7A" w14:textId="77777777" w:rsidR="00A605E7" w:rsidRPr="00A605E7" w:rsidRDefault="00A605E7" w:rsidP="00A605E7">
      <w:pPr>
        <w:pStyle w:val="a7"/>
        <w:ind w:left="108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AB60FA1" w14:textId="156E9D7E" w:rsidR="00A605E7" w:rsidRPr="00A605E7" w:rsidRDefault="00A605E7" w:rsidP="00A605E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Отдел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36"/>
        <w:gridCol w:w="6009"/>
      </w:tblGrid>
      <w:tr w:rsidR="00A605E7" w:rsidRPr="00A605E7" w14:paraId="41DF43A4" w14:textId="77777777" w:rsidTr="00A605E7">
        <w:tc>
          <w:tcPr>
            <w:tcW w:w="0" w:type="auto"/>
            <w:hideMark/>
          </w:tcPr>
          <w:p w14:paraId="65828FB8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Должность</w:t>
            </w:r>
          </w:p>
        </w:tc>
        <w:tc>
          <w:tcPr>
            <w:tcW w:w="0" w:type="auto"/>
            <w:hideMark/>
          </w:tcPr>
          <w:p w14:paraId="5CD065D3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Обязанности</w:t>
            </w:r>
          </w:p>
        </w:tc>
      </w:tr>
      <w:tr w:rsidR="00A605E7" w:rsidRPr="00A605E7" w14:paraId="11D6D1D4" w14:textId="77777777" w:rsidTr="00A605E7">
        <w:tc>
          <w:tcPr>
            <w:tcW w:w="0" w:type="auto"/>
            <w:hideMark/>
          </w:tcPr>
          <w:p w14:paraId="2D32CB50" w14:textId="7AFE1EF4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 xml:space="preserve">Руководитель отдела (Tech </w:t>
            </w:r>
            <w:r w:rsidRPr="00A605E7">
              <w:rPr>
                <w:rFonts w:ascii="Times New Roman" w:hAnsi="Times New Roman" w:cs="Times New Roman"/>
                <w:color w:val="000000" w:themeColor="text1"/>
                <w:lang w:val="en-US"/>
              </w:rPr>
              <w:t>Lead</w:t>
            </w:r>
            <w:r w:rsidRPr="00A605E7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10AE82A6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Архитектурные решения, код-ревью, координация команды</w:t>
            </w:r>
          </w:p>
        </w:tc>
      </w:tr>
      <w:tr w:rsidR="00A605E7" w:rsidRPr="00A605E7" w14:paraId="2E146B88" w14:textId="77777777" w:rsidTr="00A605E7">
        <w:tc>
          <w:tcPr>
            <w:tcW w:w="0" w:type="auto"/>
            <w:hideMark/>
          </w:tcPr>
          <w:p w14:paraId="793C7C57" w14:textId="68DB9441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  <w:lang w:val="en-US"/>
              </w:rPr>
              <w:t>Backend</w:t>
            </w:r>
            <w:r w:rsidRPr="00A605E7">
              <w:rPr>
                <w:rFonts w:ascii="Times New Roman" w:hAnsi="Times New Roman" w:cs="Times New Roman"/>
                <w:color w:val="000000" w:themeColor="text1"/>
              </w:rPr>
              <w:t>-разработчик (2 чел.)</w:t>
            </w:r>
          </w:p>
        </w:tc>
        <w:tc>
          <w:tcPr>
            <w:tcW w:w="0" w:type="auto"/>
            <w:hideMark/>
          </w:tcPr>
          <w:p w14:paraId="207B1D01" w14:textId="713D3436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 xml:space="preserve">Серверная логика, API, база данных, очереди, </w:t>
            </w:r>
            <w:r w:rsidRPr="00A605E7">
              <w:rPr>
                <w:rFonts w:ascii="Times New Roman" w:hAnsi="Times New Roman" w:cs="Times New Roman"/>
                <w:color w:val="000000" w:themeColor="text1"/>
                <w:lang w:val="en-US"/>
              </w:rPr>
              <w:t>email</w:t>
            </w:r>
          </w:p>
        </w:tc>
      </w:tr>
      <w:tr w:rsidR="00A605E7" w:rsidRPr="00A605E7" w14:paraId="33947952" w14:textId="77777777" w:rsidTr="00A605E7">
        <w:tc>
          <w:tcPr>
            <w:tcW w:w="0" w:type="auto"/>
            <w:hideMark/>
          </w:tcPr>
          <w:p w14:paraId="606E14C6" w14:textId="51B88B7D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  <w:lang w:val="en-US"/>
              </w:rPr>
              <w:t>Frontend</w:t>
            </w:r>
            <w:r w:rsidRPr="00A605E7">
              <w:rPr>
                <w:rFonts w:ascii="Times New Roman" w:hAnsi="Times New Roman" w:cs="Times New Roman"/>
                <w:color w:val="000000" w:themeColor="text1"/>
              </w:rPr>
              <w:t>-разработчик (2 чел.)</w:t>
            </w:r>
          </w:p>
        </w:tc>
        <w:tc>
          <w:tcPr>
            <w:tcW w:w="0" w:type="auto"/>
            <w:hideMark/>
          </w:tcPr>
          <w:p w14:paraId="7A1FDDFF" w14:textId="4CE496AA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 xml:space="preserve">Интерфейс, </w:t>
            </w:r>
            <w:r w:rsidRPr="00A605E7">
              <w:rPr>
                <w:rFonts w:ascii="Times New Roman" w:hAnsi="Times New Roman" w:cs="Times New Roman"/>
                <w:color w:val="000000" w:themeColor="text1"/>
                <w:lang w:val="en-US"/>
              </w:rPr>
              <w:t>Livewire</w:t>
            </w:r>
            <w:r w:rsidRPr="00A605E7">
              <w:rPr>
                <w:rFonts w:ascii="Times New Roman" w:hAnsi="Times New Roman" w:cs="Times New Roman"/>
                <w:color w:val="000000" w:themeColor="text1"/>
              </w:rPr>
              <w:t>-компоненты, Alpine.js, CSS</w:t>
            </w:r>
          </w:p>
        </w:tc>
      </w:tr>
      <w:tr w:rsidR="00A605E7" w:rsidRPr="00A605E7" w14:paraId="2F397129" w14:textId="77777777" w:rsidTr="00A605E7">
        <w:tc>
          <w:tcPr>
            <w:tcW w:w="0" w:type="auto"/>
            <w:hideMark/>
          </w:tcPr>
          <w:p w14:paraId="61FF1807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QA-инженер</w:t>
            </w:r>
          </w:p>
        </w:tc>
        <w:tc>
          <w:tcPr>
            <w:tcW w:w="0" w:type="auto"/>
            <w:hideMark/>
          </w:tcPr>
          <w:p w14:paraId="1249AB33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Функциональное и регрессионное тестирование, баг-репорты</w:t>
            </w:r>
          </w:p>
        </w:tc>
      </w:tr>
    </w:tbl>
    <w:p w14:paraId="0B9CBF15" w14:textId="1CA3218C" w:rsidR="00A605E7" w:rsidRDefault="00A605E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C197631" w14:textId="43C5856F" w:rsidR="00A605E7" w:rsidRPr="00A605E7" w:rsidRDefault="00A605E7" w:rsidP="00A605E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Отдел дизайна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59"/>
        <w:gridCol w:w="6230"/>
      </w:tblGrid>
      <w:tr w:rsidR="00A605E7" w:rsidRPr="00A605E7" w14:paraId="5D797A3A" w14:textId="77777777" w:rsidTr="00A605E7">
        <w:tc>
          <w:tcPr>
            <w:tcW w:w="0" w:type="auto"/>
            <w:hideMark/>
          </w:tcPr>
          <w:p w14:paraId="47D7E6CE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Должность</w:t>
            </w:r>
          </w:p>
        </w:tc>
        <w:tc>
          <w:tcPr>
            <w:tcW w:w="0" w:type="auto"/>
            <w:hideMark/>
          </w:tcPr>
          <w:p w14:paraId="40BE3EBC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Обязанности</w:t>
            </w:r>
          </w:p>
        </w:tc>
      </w:tr>
      <w:tr w:rsidR="00A605E7" w:rsidRPr="00A605E7" w14:paraId="2FA26FD3" w14:textId="77777777" w:rsidTr="00A605E7">
        <w:tc>
          <w:tcPr>
            <w:tcW w:w="0" w:type="auto"/>
            <w:hideMark/>
          </w:tcPr>
          <w:p w14:paraId="1852EB4C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UI/UX-дизайнер</w:t>
            </w:r>
          </w:p>
        </w:tc>
        <w:tc>
          <w:tcPr>
            <w:tcW w:w="0" w:type="auto"/>
            <w:hideMark/>
          </w:tcPr>
          <w:p w14:paraId="40198F7C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Проектирование интерфейсов, прототипы, дизайн-система</w:t>
            </w:r>
          </w:p>
        </w:tc>
      </w:tr>
      <w:tr w:rsidR="00A605E7" w:rsidRPr="00A605E7" w14:paraId="585DC2BF" w14:textId="77777777" w:rsidTr="00A605E7">
        <w:tc>
          <w:tcPr>
            <w:tcW w:w="0" w:type="auto"/>
            <w:hideMark/>
          </w:tcPr>
          <w:p w14:paraId="05A8BB16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Графический дизайнер</w:t>
            </w:r>
          </w:p>
        </w:tc>
        <w:tc>
          <w:tcPr>
            <w:tcW w:w="0" w:type="auto"/>
            <w:hideMark/>
          </w:tcPr>
          <w:p w14:paraId="351DEEC5" w14:textId="112EA0A6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 xml:space="preserve">Иллюстрации, промо-материалы, </w:t>
            </w:r>
            <w:proofErr w:type="spellStart"/>
            <w:r w:rsidRPr="00A605E7">
              <w:rPr>
                <w:rFonts w:ascii="Times New Roman" w:hAnsi="Times New Roman" w:cs="Times New Roman"/>
                <w:color w:val="000000" w:themeColor="text1"/>
              </w:rPr>
              <w:t>онбординг</w:t>
            </w:r>
            <w:proofErr w:type="spellEnd"/>
            <w:r w:rsidRPr="00A605E7">
              <w:rPr>
                <w:rFonts w:ascii="Times New Roman" w:hAnsi="Times New Roman" w:cs="Times New Roman"/>
                <w:color w:val="000000" w:themeColor="text1"/>
              </w:rPr>
              <w:t>-экраны</w:t>
            </w:r>
          </w:p>
        </w:tc>
      </w:tr>
    </w:tbl>
    <w:p w14:paraId="7C29E4C0" w14:textId="37C098E4" w:rsidR="00A605E7" w:rsidRPr="00A605E7" w:rsidRDefault="00A605E7" w:rsidP="00A605E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Отдел </w:t>
      </w: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DevOps</w:t>
      </w: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/ Инфраструктура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80"/>
        <w:gridCol w:w="6465"/>
      </w:tblGrid>
      <w:tr w:rsidR="00A605E7" w:rsidRPr="00A605E7" w14:paraId="1E2EB288" w14:textId="77777777" w:rsidTr="00A605E7">
        <w:tc>
          <w:tcPr>
            <w:tcW w:w="0" w:type="auto"/>
            <w:hideMark/>
          </w:tcPr>
          <w:p w14:paraId="6E39A424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Должность</w:t>
            </w:r>
          </w:p>
        </w:tc>
        <w:tc>
          <w:tcPr>
            <w:tcW w:w="0" w:type="auto"/>
            <w:hideMark/>
          </w:tcPr>
          <w:p w14:paraId="345AE5CD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Обязанности</w:t>
            </w:r>
          </w:p>
        </w:tc>
      </w:tr>
      <w:tr w:rsidR="00A605E7" w:rsidRPr="00A605E7" w14:paraId="4DD75EBE" w14:textId="77777777" w:rsidTr="00A605E7">
        <w:tc>
          <w:tcPr>
            <w:tcW w:w="0" w:type="auto"/>
            <w:hideMark/>
          </w:tcPr>
          <w:p w14:paraId="0083C2B5" w14:textId="24B8C7EE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  <w:lang w:val="en-US"/>
              </w:rPr>
              <w:t>DevOps</w:t>
            </w:r>
            <w:r w:rsidRPr="00A605E7">
              <w:rPr>
                <w:rFonts w:ascii="Times New Roman" w:hAnsi="Times New Roman" w:cs="Times New Roman"/>
                <w:color w:val="000000" w:themeColor="text1"/>
              </w:rPr>
              <w:t>-инженер</w:t>
            </w:r>
          </w:p>
        </w:tc>
        <w:tc>
          <w:tcPr>
            <w:tcW w:w="0" w:type="auto"/>
            <w:hideMark/>
          </w:tcPr>
          <w:p w14:paraId="59D14F2D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Серверная инфраструктура, CI/CD, мониторинг, резервирование</w:t>
            </w:r>
          </w:p>
        </w:tc>
      </w:tr>
      <w:tr w:rsidR="00A605E7" w:rsidRPr="00A605E7" w14:paraId="0B9241BC" w14:textId="77777777" w:rsidTr="00A605E7">
        <w:tc>
          <w:tcPr>
            <w:tcW w:w="0" w:type="auto"/>
            <w:hideMark/>
          </w:tcPr>
          <w:p w14:paraId="5A5A8BD1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Системный администратор</w:t>
            </w:r>
          </w:p>
        </w:tc>
        <w:tc>
          <w:tcPr>
            <w:tcW w:w="0" w:type="auto"/>
            <w:hideMark/>
          </w:tcPr>
          <w:p w14:paraId="5EB2C73C" w14:textId="41560EC4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 xml:space="preserve">Сопровождение </w:t>
            </w:r>
            <w:r w:rsidRPr="00A605E7">
              <w:rPr>
                <w:rFonts w:ascii="Times New Roman" w:hAnsi="Times New Roman" w:cs="Times New Roman"/>
                <w:color w:val="000000" w:themeColor="text1"/>
                <w:lang w:val="en-US"/>
              </w:rPr>
              <w:t>production</w:t>
            </w:r>
            <w:r w:rsidRPr="00A605E7">
              <w:rPr>
                <w:rFonts w:ascii="Times New Roman" w:hAnsi="Times New Roman" w:cs="Times New Roman"/>
                <w:color w:val="000000" w:themeColor="text1"/>
              </w:rPr>
              <w:t>-окружения, безопасность, обновления</w:t>
            </w:r>
          </w:p>
        </w:tc>
      </w:tr>
    </w:tbl>
    <w:p w14:paraId="04F08338" w14:textId="065E6D30" w:rsidR="00A605E7" w:rsidRPr="00A605E7" w:rsidRDefault="00A605E7" w:rsidP="00A605E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E6BE7B" w14:textId="4D2CA90D" w:rsidR="00A605E7" w:rsidRPr="00A605E7" w:rsidRDefault="00A605E7" w:rsidP="00A605E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Отдел маркетинга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44"/>
        <w:gridCol w:w="6494"/>
      </w:tblGrid>
      <w:tr w:rsidR="00A605E7" w:rsidRPr="00A605E7" w14:paraId="30A63015" w14:textId="77777777" w:rsidTr="00A605E7">
        <w:tc>
          <w:tcPr>
            <w:tcW w:w="0" w:type="auto"/>
            <w:hideMark/>
          </w:tcPr>
          <w:p w14:paraId="442644EF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Должность</w:t>
            </w:r>
          </w:p>
        </w:tc>
        <w:tc>
          <w:tcPr>
            <w:tcW w:w="0" w:type="auto"/>
            <w:hideMark/>
          </w:tcPr>
          <w:p w14:paraId="0B2F4CE9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Обязанности</w:t>
            </w:r>
          </w:p>
        </w:tc>
      </w:tr>
      <w:tr w:rsidR="00A605E7" w:rsidRPr="00A605E7" w14:paraId="486F9B1C" w14:textId="77777777" w:rsidTr="00A605E7">
        <w:tc>
          <w:tcPr>
            <w:tcW w:w="0" w:type="auto"/>
            <w:hideMark/>
          </w:tcPr>
          <w:p w14:paraId="728F5A43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Руководитель отдела</w:t>
            </w:r>
          </w:p>
        </w:tc>
        <w:tc>
          <w:tcPr>
            <w:tcW w:w="0" w:type="auto"/>
            <w:hideMark/>
          </w:tcPr>
          <w:p w14:paraId="0086A4DE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Стратегия продвижения, анализ конкурентов, планирование</w:t>
            </w:r>
          </w:p>
        </w:tc>
      </w:tr>
      <w:tr w:rsidR="00A605E7" w:rsidRPr="00A605E7" w14:paraId="798A6D23" w14:textId="77777777" w:rsidTr="00A605E7">
        <w:tc>
          <w:tcPr>
            <w:tcW w:w="0" w:type="auto"/>
            <w:hideMark/>
          </w:tcPr>
          <w:p w14:paraId="7C9E5F6E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SMM-специалист</w:t>
            </w:r>
          </w:p>
        </w:tc>
        <w:tc>
          <w:tcPr>
            <w:tcW w:w="0" w:type="auto"/>
            <w:hideMark/>
          </w:tcPr>
          <w:p w14:paraId="62BFF798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Ведение социальных сетей, публикации, работа с аудиторией</w:t>
            </w:r>
          </w:p>
        </w:tc>
      </w:tr>
      <w:tr w:rsidR="00A605E7" w:rsidRPr="00A605E7" w14:paraId="5226EDDD" w14:textId="77777777" w:rsidTr="00A605E7">
        <w:tc>
          <w:tcPr>
            <w:tcW w:w="0" w:type="auto"/>
            <w:hideMark/>
          </w:tcPr>
          <w:p w14:paraId="4E89DFA2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Контент-менеджер</w:t>
            </w:r>
          </w:p>
        </w:tc>
        <w:tc>
          <w:tcPr>
            <w:tcW w:w="0" w:type="auto"/>
            <w:hideMark/>
          </w:tcPr>
          <w:p w14:paraId="1A5536E0" w14:textId="66ACEA36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 xml:space="preserve">Блог, статьи, </w:t>
            </w:r>
            <w:r w:rsidRPr="00A605E7">
              <w:rPr>
                <w:rFonts w:ascii="Times New Roman" w:hAnsi="Times New Roman" w:cs="Times New Roman"/>
                <w:color w:val="000000" w:themeColor="text1"/>
                <w:lang w:val="en-US"/>
              </w:rPr>
              <w:t>email</w:t>
            </w:r>
            <w:r w:rsidRPr="00A605E7">
              <w:rPr>
                <w:rFonts w:ascii="Times New Roman" w:hAnsi="Times New Roman" w:cs="Times New Roman"/>
                <w:color w:val="000000" w:themeColor="text1"/>
              </w:rPr>
              <w:t>-рассылки, документация</w:t>
            </w:r>
          </w:p>
        </w:tc>
      </w:tr>
      <w:tr w:rsidR="00A605E7" w:rsidRPr="00A605E7" w14:paraId="68AA07AA" w14:textId="77777777" w:rsidTr="00A605E7">
        <w:tc>
          <w:tcPr>
            <w:tcW w:w="0" w:type="auto"/>
            <w:hideMark/>
          </w:tcPr>
          <w:p w14:paraId="3A8023DB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SEO-специалист</w:t>
            </w:r>
          </w:p>
        </w:tc>
        <w:tc>
          <w:tcPr>
            <w:tcW w:w="0" w:type="auto"/>
            <w:hideMark/>
          </w:tcPr>
          <w:p w14:paraId="60EC69F7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Поисковая оптимизация, работа с трафиком</w:t>
            </w:r>
          </w:p>
        </w:tc>
      </w:tr>
    </w:tbl>
    <w:p w14:paraId="27536F69" w14:textId="7FCD54C4" w:rsidR="00A605E7" w:rsidRPr="00A605E7" w:rsidRDefault="00A605E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lightGray"/>
          <w:lang w:val="en-US"/>
        </w:rPr>
      </w:pPr>
    </w:p>
    <w:p w14:paraId="16D87C13" w14:textId="3B594389" w:rsidR="00A605E7" w:rsidRPr="00A605E7" w:rsidRDefault="00A605E7" w:rsidP="00A605E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Отдел поддержки пользователей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56"/>
        <w:gridCol w:w="6189"/>
      </w:tblGrid>
      <w:tr w:rsidR="00A605E7" w:rsidRPr="00A605E7" w14:paraId="290953CF" w14:textId="77777777" w:rsidTr="00A605E7">
        <w:tc>
          <w:tcPr>
            <w:tcW w:w="0" w:type="auto"/>
            <w:hideMark/>
          </w:tcPr>
          <w:p w14:paraId="0A1CA63E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Должность</w:t>
            </w:r>
          </w:p>
        </w:tc>
        <w:tc>
          <w:tcPr>
            <w:tcW w:w="0" w:type="auto"/>
            <w:hideMark/>
          </w:tcPr>
          <w:p w14:paraId="08225AFD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Обязанности</w:t>
            </w:r>
          </w:p>
        </w:tc>
      </w:tr>
      <w:tr w:rsidR="00A605E7" w:rsidRPr="00A605E7" w14:paraId="3E909C7F" w14:textId="77777777" w:rsidTr="00A605E7">
        <w:tc>
          <w:tcPr>
            <w:tcW w:w="0" w:type="auto"/>
            <w:hideMark/>
          </w:tcPr>
          <w:p w14:paraId="65E0F301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Руководитель поддержки</w:t>
            </w:r>
          </w:p>
        </w:tc>
        <w:tc>
          <w:tcPr>
            <w:tcW w:w="0" w:type="auto"/>
            <w:hideMark/>
          </w:tcPr>
          <w:p w14:paraId="01D76028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Процессы обработки обращений, база знаний, метрики</w:t>
            </w:r>
          </w:p>
        </w:tc>
      </w:tr>
      <w:tr w:rsidR="00A605E7" w:rsidRPr="00A605E7" w14:paraId="41E5FA53" w14:textId="77777777" w:rsidTr="00A605E7">
        <w:tc>
          <w:tcPr>
            <w:tcW w:w="0" w:type="auto"/>
            <w:hideMark/>
          </w:tcPr>
          <w:p w14:paraId="4CD0964B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Специалист поддержки (2 чел.)</w:t>
            </w:r>
          </w:p>
        </w:tc>
        <w:tc>
          <w:tcPr>
            <w:tcW w:w="0" w:type="auto"/>
            <w:hideMark/>
          </w:tcPr>
          <w:p w14:paraId="7922AA23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Ответы на обращения пользователей, сбор обратной связи</w:t>
            </w:r>
          </w:p>
        </w:tc>
      </w:tr>
      <w:tr w:rsidR="00A605E7" w:rsidRPr="00A605E7" w14:paraId="621EB03C" w14:textId="77777777" w:rsidTr="00A605E7">
        <w:tc>
          <w:tcPr>
            <w:tcW w:w="0" w:type="auto"/>
            <w:hideMark/>
          </w:tcPr>
          <w:p w14:paraId="2EC11480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Аналитик продукта</w:t>
            </w:r>
          </w:p>
        </w:tc>
        <w:tc>
          <w:tcPr>
            <w:tcW w:w="0" w:type="auto"/>
            <w:hideMark/>
          </w:tcPr>
          <w:p w14:paraId="403C3DE1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Анализ пользовательского поведения, приоритизация улучшений</w:t>
            </w:r>
          </w:p>
        </w:tc>
      </w:tr>
    </w:tbl>
    <w:p w14:paraId="5E37C591" w14:textId="394AC87C" w:rsidR="00A605E7" w:rsidRPr="00A605E7" w:rsidRDefault="00A605E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62B3A2B" w14:textId="0339DF4A" w:rsidR="00A605E7" w:rsidRPr="00A605E7" w:rsidRDefault="00A605E7" w:rsidP="00A605E7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Финансово-хозяйственный отдел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89"/>
        <w:gridCol w:w="6123"/>
      </w:tblGrid>
      <w:tr w:rsidR="00A605E7" w:rsidRPr="00A605E7" w14:paraId="224B4EEF" w14:textId="77777777" w:rsidTr="00A605E7">
        <w:tc>
          <w:tcPr>
            <w:tcW w:w="0" w:type="auto"/>
            <w:hideMark/>
          </w:tcPr>
          <w:p w14:paraId="33634483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Должность</w:t>
            </w:r>
          </w:p>
        </w:tc>
        <w:tc>
          <w:tcPr>
            <w:tcW w:w="0" w:type="auto"/>
            <w:hideMark/>
          </w:tcPr>
          <w:p w14:paraId="0248149C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Обязанности</w:t>
            </w:r>
          </w:p>
        </w:tc>
      </w:tr>
      <w:tr w:rsidR="00A605E7" w:rsidRPr="00A605E7" w14:paraId="3B9D93B3" w14:textId="77777777" w:rsidTr="00A605E7">
        <w:tc>
          <w:tcPr>
            <w:tcW w:w="0" w:type="auto"/>
            <w:hideMark/>
          </w:tcPr>
          <w:p w14:paraId="3E1FEB63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Финансовый менеджер</w:t>
            </w:r>
          </w:p>
        </w:tc>
        <w:tc>
          <w:tcPr>
            <w:tcW w:w="0" w:type="auto"/>
            <w:hideMark/>
          </w:tcPr>
          <w:p w14:paraId="69960729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Бюджетирование, учёт доходов и расходов, планирование</w:t>
            </w:r>
          </w:p>
        </w:tc>
      </w:tr>
      <w:tr w:rsidR="00A605E7" w:rsidRPr="00A605E7" w14:paraId="2075773E" w14:textId="77777777" w:rsidTr="00A605E7">
        <w:tc>
          <w:tcPr>
            <w:tcW w:w="0" w:type="auto"/>
            <w:hideMark/>
          </w:tcPr>
          <w:p w14:paraId="273811C5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Бухгалтер</w:t>
            </w:r>
          </w:p>
        </w:tc>
        <w:tc>
          <w:tcPr>
            <w:tcW w:w="0" w:type="auto"/>
            <w:hideMark/>
          </w:tcPr>
          <w:p w14:paraId="2D0E80F1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Налоговая отчётность, расчёт заработной платы</w:t>
            </w:r>
          </w:p>
        </w:tc>
      </w:tr>
    </w:tbl>
    <w:p w14:paraId="556C4942" w14:textId="4CDCDDD6" w:rsidR="00A605E7" w:rsidRPr="00A605E7" w:rsidRDefault="00A605E7" w:rsidP="00A605E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1C78DE" w14:textId="77777777" w:rsidR="00A605E7" w:rsidRDefault="00A605E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6434A9C" w14:textId="04FA019C" w:rsidR="00A605E7" w:rsidRPr="00A605E7" w:rsidRDefault="00A605E7" w:rsidP="00A605E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Итоговый штат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7"/>
        <w:gridCol w:w="2902"/>
      </w:tblGrid>
      <w:tr w:rsidR="00A605E7" w:rsidRPr="00A605E7" w14:paraId="26F466C6" w14:textId="77777777" w:rsidTr="00A605E7">
        <w:tc>
          <w:tcPr>
            <w:tcW w:w="0" w:type="auto"/>
            <w:hideMark/>
          </w:tcPr>
          <w:p w14:paraId="4E921026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Отдел</w:t>
            </w:r>
          </w:p>
        </w:tc>
        <w:tc>
          <w:tcPr>
            <w:tcW w:w="0" w:type="auto"/>
            <w:hideMark/>
          </w:tcPr>
          <w:p w14:paraId="54825499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Количество сотрудников</w:t>
            </w:r>
          </w:p>
        </w:tc>
      </w:tr>
      <w:tr w:rsidR="00A605E7" w:rsidRPr="00A605E7" w14:paraId="61B16EB8" w14:textId="77777777" w:rsidTr="00A605E7">
        <w:tc>
          <w:tcPr>
            <w:tcW w:w="0" w:type="auto"/>
            <w:hideMark/>
          </w:tcPr>
          <w:p w14:paraId="091770B5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Руководство</w:t>
            </w:r>
          </w:p>
        </w:tc>
        <w:tc>
          <w:tcPr>
            <w:tcW w:w="0" w:type="auto"/>
            <w:hideMark/>
          </w:tcPr>
          <w:p w14:paraId="634B7AC3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A605E7" w:rsidRPr="00A605E7" w14:paraId="32A81E3F" w14:textId="77777777" w:rsidTr="00A605E7">
        <w:tc>
          <w:tcPr>
            <w:tcW w:w="0" w:type="auto"/>
            <w:hideMark/>
          </w:tcPr>
          <w:p w14:paraId="6EF1678D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Разработка</w:t>
            </w:r>
          </w:p>
        </w:tc>
        <w:tc>
          <w:tcPr>
            <w:tcW w:w="0" w:type="auto"/>
            <w:hideMark/>
          </w:tcPr>
          <w:p w14:paraId="3E1E7CD7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A605E7" w:rsidRPr="00A605E7" w14:paraId="3E822237" w14:textId="77777777" w:rsidTr="00A605E7">
        <w:tc>
          <w:tcPr>
            <w:tcW w:w="0" w:type="auto"/>
            <w:hideMark/>
          </w:tcPr>
          <w:p w14:paraId="769D1E11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Дизайн</w:t>
            </w:r>
          </w:p>
        </w:tc>
        <w:tc>
          <w:tcPr>
            <w:tcW w:w="0" w:type="auto"/>
            <w:hideMark/>
          </w:tcPr>
          <w:p w14:paraId="04976173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A605E7" w:rsidRPr="00A605E7" w14:paraId="0CEBE5B4" w14:textId="77777777" w:rsidTr="00A605E7">
        <w:tc>
          <w:tcPr>
            <w:tcW w:w="0" w:type="auto"/>
            <w:hideMark/>
          </w:tcPr>
          <w:p w14:paraId="21675C9E" w14:textId="365BEE2F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  <w:lang w:val="en-US"/>
              </w:rPr>
              <w:t>DevOps</w:t>
            </w:r>
            <w:r w:rsidRPr="00A605E7">
              <w:rPr>
                <w:rFonts w:ascii="Times New Roman" w:hAnsi="Times New Roman" w:cs="Times New Roman"/>
                <w:color w:val="000000" w:themeColor="text1"/>
              </w:rPr>
              <w:t xml:space="preserve"> / Инфраструктура</w:t>
            </w:r>
          </w:p>
        </w:tc>
        <w:tc>
          <w:tcPr>
            <w:tcW w:w="0" w:type="auto"/>
            <w:hideMark/>
          </w:tcPr>
          <w:p w14:paraId="1558DB90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A605E7" w:rsidRPr="00A605E7" w14:paraId="676695E5" w14:textId="77777777" w:rsidTr="00A605E7">
        <w:tc>
          <w:tcPr>
            <w:tcW w:w="0" w:type="auto"/>
            <w:hideMark/>
          </w:tcPr>
          <w:p w14:paraId="50D7DB51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Маркетинг</w:t>
            </w:r>
          </w:p>
        </w:tc>
        <w:tc>
          <w:tcPr>
            <w:tcW w:w="0" w:type="auto"/>
            <w:hideMark/>
          </w:tcPr>
          <w:p w14:paraId="0405A3B9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A605E7" w:rsidRPr="00A605E7" w14:paraId="497280B5" w14:textId="77777777" w:rsidTr="00A605E7">
        <w:tc>
          <w:tcPr>
            <w:tcW w:w="0" w:type="auto"/>
            <w:hideMark/>
          </w:tcPr>
          <w:p w14:paraId="65915A0A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Поддержка пользователей</w:t>
            </w:r>
          </w:p>
        </w:tc>
        <w:tc>
          <w:tcPr>
            <w:tcW w:w="0" w:type="auto"/>
            <w:hideMark/>
          </w:tcPr>
          <w:p w14:paraId="14382866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A605E7" w:rsidRPr="00A605E7" w14:paraId="30D817EB" w14:textId="77777777" w:rsidTr="00A605E7">
        <w:tc>
          <w:tcPr>
            <w:tcW w:w="0" w:type="auto"/>
            <w:hideMark/>
          </w:tcPr>
          <w:p w14:paraId="48C08DAC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Финансово-хозяйственный</w:t>
            </w:r>
          </w:p>
        </w:tc>
        <w:tc>
          <w:tcPr>
            <w:tcW w:w="0" w:type="auto"/>
            <w:hideMark/>
          </w:tcPr>
          <w:p w14:paraId="1E07EB3C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A605E7" w:rsidRPr="00A605E7" w14:paraId="193631BA" w14:textId="77777777" w:rsidTr="00A605E7">
        <w:tc>
          <w:tcPr>
            <w:tcW w:w="0" w:type="auto"/>
            <w:hideMark/>
          </w:tcPr>
          <w:p w14:paraId="6D1A51E8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Итого</w:t>
            </w:r>
          </w:p>
        </w:tc>
        <w:tc>
          <w:tcPr>
            <w:tcW w:w="0" w:type="auto"/>
            <w:hideMark/>
          </w:tcPr>
          <w:p w14:paraId="25C532AF" w14:textId="77777777" w:rsidR="00A605E7" w:rsidRPr="00A605E7" w:rsidRDefault="00A605E7" w:rsidP="00A605E7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605E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20</w:t>
            </w:r>
          </w:p>
        </w:tc>
      </w:tr>
    </w:tbl>
    <w:p w14:paraId="4F1E715B" w14:textId="43CDE527" w:rsidR="00A605E7" w:rsidRPr="00A605E7" w:rsidRDefault="00A605E7" w:rsidP="00A605E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EF8028" w14:textId="076188E8" w:rsidR="00A605E7" w:rsidRPr="00A605E7" w:rsidRDefault="00A605E7" w:rsidP="00A605E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05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Данная структура обеспечивает полное покрытие всех направлений деятельности продуктовой </w:t>
      </w:r>
      <w:r w:rsidRPr="00A605E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SaaS</w:t>
      </w:r>
      <w:r w:rsidRPr="00A605E7">
        <w:rPr>
          <w:rFonts w:ascii="Times New Roman" w:hAnsi="Times New Roman" w:cs="Times New Roman"/>
          <w:color w:val="000000" w:themeColor="text1"/>
          <w:sz w:val="28"/>
          <w:szCs w:val="28"/>
        </w:rPr>
        <w:t>-компании при сохранении управляемости: каждый отдел имеет чёткую зону ответственности и подотчётен непосредственно генеральному директору.</w:t>
      </w:r>
    </w:p>
    <w:p w14:paraId="1E7364EF" w14:textId="77777777" w:rsidR="00D55CA2" w:rsidRPr="00A605E7" w:rsidRDefault="00D55CA2" w:rsidP="00A605E7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55CA2" w:rsidRPr="00A60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6AD7"/>
    <w:multiLevelType w:val="multilevel"/>
    <w:tmpl w:val="7D746B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08838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0D"/>
    <w:rsid w:val="000F0526"/>
    <w:rsid w:val="00391BAE"/>
    <w:rsid w:val="009A2F0F"/>
    <w:rsid w:val="00A605E7"/>
    <w:rsid w:val="00D55CA2"/>
    <w:rsid w:val="00F3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6F39C"/>
  <w15:chartTrackingRefBased/>
  <w15:docId w15:val="{464EBE79-7E36-4E92-821E-A8C80029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6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6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6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6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65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65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65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65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65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65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6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6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6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65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65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65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6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65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650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60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qsidopggear</dc:creator>
  <cp:keywords/>
  <dc:description/>
  <cp:lastModifiedBy>qsidopggear</cp:lastModifiedBy>
  <cp:revision>2</cp:revision>
  <dcterms:created xsi:type="dcterms:W3CDTF">2026-05-14T15:58:00Z</dcterms:created>
  <dcterms:modified xsi:type="dcterms:W3CDTF">2026-05-14T16:04:00Z</dcterms:modified>
</cp:coreProperties>
</file>