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Miro Clone – Technical Overview &amp; Licensing</w:t>
      </w:r>
    </w:p>
    <w:p>
      <w:pPr>
        <w:pStyle w:val="Heading2"/>
      </w:pPr>
      <w:r>
        <w:t xml:space="preserve">Technology Used</w:t>
      </w:r>
    </w:p>
    <w:p>
      <w:r>
        <w:t xml:space="preserve">Frontend: Next.js 14 (App Router), React 18, TypeScript, Tailwind CSS, shadcn/ui, lucide-react.</w:t>
      </w:r>
    </w:p>
    <w:p>
      <w:r>
        <w:t xml:space="preserve">State &amp; Realtime: Liveblocks (presence + shared storage), Zustand (local UI state).</w:t>
      </w:r>
    </w:p>
    <w:p>
      <w:r>
        <w:t xml:space="preserve">Backend &amp; Data: Convex (serverless data + functions).</w:t>
      </w:r>
    </w:p>
    <w:p>
      <w:r>
        <w:t xml:space="preserve">Auth &amp; Orgs: Clerk (user auth, organization context, middleware).</w:t>
      </w:r>
    </w:p>
    <w:p>
      <w:r>
        <w:t xml:space="preserve">Utilities: date-fns, html-to-image (PNG export), nanoid.</w:t>
      </w:r>
    </w:p>
    <w:p>
      <w:pPr>
        <w:pStyle w:val="Heading2"/>
      </w:pPr>
      <w:r>
        <w:t xml:space="preserve">Licensing (Development and Production)</w:t>
      </w:r>
    </w:p>
    <w:p>
      <w:r>
        <w:t xml:space="preserve">This repository does not include a LICENSE file; by default, copyright is reserved by the author.</w:t>
      </w:r>
    </w:p>
    <w:p>
      <w:r>
        <w:t xml:space="preserve">To use or modify the code beyond fair use, request permission or add a suitable license with the owner’s consent.</w:t>
      </w:r>
    </w:p>
    <w:p>
      <w:r>
        <w:t xml:space="preserve">Third-party packages used are generally permissive (MIT/Apache-2.0). Verify each dependency before production.</w:t>
      </w:r>
    </w:p>
    <w:p>
      <w:r>
        <w:t xml:space="preserve">Key services require their own terms/plans:</w:t>
      </w:r>
    </w:p>
    <w:p>
      <w:r>
        <w:t xml:space="preserve">- Clerk: SaaS auth; free tier + paid plans; production use requires compliance with Clerk terms.</w:t>
      </w:r>
    </w:p>
    <w:p>
      <w:r>
        <w:t xml:space="preserve">- Convex: Serverless database/functions; free tier + paid; subject to Convex terms.</w:t>
      </w:r>
    </w:p>
    <w:p>
      <w:r>
        <w:t xml:space="preserve">- Liveblocks: Realtime collaboration; free tier + paid; subject to Liveblocks terms.</w:t>
      </w:r>
    </w:p>
    <w:p>
      <w:pPr>
        <w:pStyle w:val="Heading2"/>
      </w:pPr>
      <w:r>
        <w:t xml:space="preserve">References (Docs &amp; Terms)</w:t>
      </w:r>
    </w:p>
    <w:p>
      <w:r>
        <w:t xml:space="preserve">• Next.js: https://nextjs.org/docs</w:t>
      </w:r>
    </w:p>
    <w:p>
      <w:r>
        <w:t xml:space="preserve">• Clerk: https://clerk.com/docs – Terms: https://clerk.com/terms</w:t>
      </w:r>
    </w:p>
    <w:p>
      <w:r>
        <w:t xml:space="preserve">• Convex: https://docs.convex.dev – Terms: https://www.convex.dev/terms</w:t>
      </w:r>
    </w:p>
    <w:p>
      <w:r>
        <w:t xml:space="preserve">• Liveblocks: https://liveblocks.io/docs – Terms: https://liveblocks.io/terms</w:t>
      </w:r>
    </w:p>
    <w:p>
      <w:r>
        <w:t xml:space="preserve">• Azure AD (Entra ID): https://learn.microsoft.com/azure/active-directory/</w:t>
      </w:r>
    </w:p>
    <w:p>
      <w:r>
        <w:t xml:space="preserve">• Azure AD B2C: https://learn.microsoft.com/azure/active-directory-b2c/</w:t>
      </w:r>
    </w:p>
    <w:p>
      <w:pPr>
        <w:pStyle w:val="Heading2"/>
      </w:pPr>
      <w:r>
        <w:t xml:space="preserve">Can We Use Azure AD Instead of Convex and Clerk?</w:t>
      </w:r>
    </w:p>
    <w:p>
      <w:r>
        <w:t xml:space="preserve">Short answer: You can replace Clerk with Azure AD (Azure AD B2C or Entra ID) for authentication, but Convex is not an auth provider—it provides data storage and server functions. If removing Convex, you must replace it with an alternative backend (e.g., Azure Cosmos DB + Functions/Node API).</w:t>
      </w:r>
    </w:p>
    <w:p>
      <w:r>
        <w:t xml:space="preserve">Option A – Keep Convex, Replace Clerk with Azure AD:</w:t>
      </w:r>
    </w:p>
    <w:p>
      <w:r>
        <w:t xml:space="preserve">• Use Azure AD for OAuth/OIDC; issue JWTs with org claims (org_id/org_role).</w:t>
      </w:r>
    </w:p>
    <w:p>
      <w:r>
        <w:t xml:space="preserve">• Update Convex auth config to validate Azure AD issuer/audience and map claims.</w:t>
      </w:r>
    </w:p>
    <w:p>
      <w:r>
        <w:t xml:space="preserve">Option B – Replace Both Clerk and Convex:</w:t>
      </w:r>
    </w:p>
    <w:p>
      <w:r>
        <w:t xml:space="preserve">• Auth: Azure AD (B2C/Entra ID) via NextAuth or MSAL.</w:t>
      </w:r>
    </w:p>
    <w:p>
      <w:r>
        <w:t xml:space="preserve">• Backend: Azure Functions or App Service with a Node/Express API.</w:t>
      </w:r>
    </w:p>
    <w:p>
      <w:r>
        <w:t xml:space="preserve">• Data: Azure Cosmos DB (NoSQL) or Azure SQL; implement endpoints for boards, favorites, search.</w:t>
      </w:r>
    </w:p>
    <w:p>
      <w:r>
        <w:t xml:space="preserve">• Realtime: Keep Liveblocks (auth via server route) or use Azure Web PubSub/SignalR (requires rework of client state model).</w:t>
      </w:r>
    </w:p>
    <w:p>
      <w:r>
        <w:t xml:space="preserve">Impact areas: middleware/auth wiring, org context propagation, API server routes, data access layer, Liveblocks auth endpoint.</w:t>
      </w:r>
    </w:p>
    <w:p>
      <w:pPr>
        <w:pStyle w:val="Heading2"/>
      </w:pPr>
      <w:r>
        <w:t xml:space="preserve">Detailed Azure Migration Plan (Step-by-Step)</w:t>
      </w:r>
    </w:p>
    <w:p>
      <w:r>
        <w:t xml:space="preserve">1) Authentication (replace Clerk with Azure AD/Entra ID or B2C):</w:t>
      </w:r>
    </w:p>
    <w:p>
      <w:r>
        <w:t xml:space="preserve">   • Choose Entra ID (work/school accounts) or B2C (consumer).</w:t>
      </w:r>
    </w:p>
    <w:p>
      <w:r>
        <w:t xml:space="preserve">   • Configure an App Registration; obtain issuer, audience, tenant, and JWKS.</w:t>
      </w:r>
    </w:p>
    <w:p>
      <w:r>
        <w:t xml:space="preserve">   • In Next.js, use NextAuth (Azure AD provider) or MSAL to acquire ID tokens.</w:t>
      </w:r>
    </w:p>
    <w:p>
      <w:r>
        <w:t xml:space="preserve">   • Replace Clerk components with custom auth UI or NextAuth; update middleware to validate sessions.</w:t>
      </w:r>
    </w:p>
    <w:p>
      <w:r>
        <w:t xml:space="preserve">   • Ensure org context: store org_id/org_role in tokens or map from Graph/Groups.</w:t>
      </w:r>
    </w:p>
    <w:p>
      <w:r>
        <w:t xml:space="preserve">2) Backend (replace Convex):</w:t>
      </w:r>
    </w:p>
    <w:p>
      <w:r>
        <w:t xml:space="preserve">   • Create an Azure Function App (Node.js) exposing REST endpoints: /boards (GET/POST), /boards/:id (GET/PATCH/DELETE), /favorites (POST/DELETE), /search (GET).</w:t>
      </w:r>
    </w:p>
    <w:p>
      <w:r>
        <w:t xml:space="preserve">   • Validate JWT in each Function (verify issuer/audience; check org/group membership).</w:t>
      </w:r>
    </w:p>
    <w:p>
      <w:r>
        <w:t xml:space="preserve">   • Implement business rules (limit 5 boards per org, title validation).</w:t>
      </w:r>
    </w:p>
    <w:p>
      <w:r>
        <w:t xml:space="preserve">3) Data (replace Convex storage):</w:t>
      </w:r>
    </w:p>
    <w:p>
      <w:r>
        <w:t xml:space="preserve">   • Use Cosmos DB with a container for boards and a container for userFavorites; partition by orgId.</w:t>
      </w:r>
    </w:p>
    <w:p>
      <w:r>
        <w:t xml:space="preserve">   • Add indexes for orgId and title (for search). Consider Azure Cognitive Search for full-text as scale grows.</w:t>
      </w:r>
    </w:p>
    <w:p>
      <w:r>
        <w:t xml:space="preserve">4) Realtime:</w:t>
      </w:r>
    </w:p>
    <w:p>
      <w:r>
        <w:t xml:space="preserve">   • Keep Liveblocks; update /api/liveblocks-auth to validate Azure tokens and authorize rooms.</w:t>
      </w:r>
    </w:p>
    <w:p>
      <w:r>
        <w:t xml:space="preserve">   • Or migrate to Azure Web PubSub/SignalR. You must re-implement presence, shared storage, and history features.</w:t>
      </w:r>
    </w:p>
    <w:p>
      <w:r>
        <w:t xml:space="preserve">5) Frontend integration:</w:t>
      </w:r>
    </w:p>
    <w:p>
      <w:r>
        <w:t xml:space="preserve">   • Replace convex queries/mutations with fetch/axios calls to Azure Functions.</w:t>
      </w:r>
    </w:p>
    <w:p>
      <w:r>
        <w:t xml:space="preserve">   • Maintain Liveblocks client state model (layers, presence) to minimize changes.</w:t>
      </w:r>
    </w:p>
    <w:p>
      <w:r>
        <w:t xml:space="preserve">6) DevOps &amp; Security:</w:t>
      </w:r>
    </w:p>
    <w:p>
      <w:r>
        <w:t xml:space="preserve">   • Store secrets in Azure Key Vault; wire via Function App settings and Vercel/Next env vars.</w:t>
      </w:r>
    </w:p>
    <w:p>
      <w:r>
        <w:t xml:space="preserve">   • Add rate limits and audit logging. Enable CORS and WAF where appropriate.</w:t>
      </w:r>
    </w:p>
    <w:p>
      <w:r>
        <w:t xml:space="preserve">7) Rollout:</w:t>
      </w:r>
    </w:p>
    <w:p>
      <w:r>
        <w:t xml:space="preserve">   • Run both backends temporarily behind a feature flag; migrate orgs incrementally.</w:t>
      </w:r>
    </w:p>
    <w:p>
      <w:pPr>
        <w:pStyle w:val="Heading2"/>
      </w:pPr>
      <w:r>
        <w:t xml:space="preserve">Comparison with Elara AI (and Advantages Over Elara AI)</w:t>
      </w:r>
    </w:p>
    <w:p>
      <w:r>
        <w:t xml:space="preserve">Note: Elara AI is a separate product category (AI workflow/agent platform). For this whiteboard app:</w:t>
      </w:r>
    </w:p>
    <w:p>
      <w:r>
        <w:t xml:space="preserve">- Using this stack (Next.js + Convex + Liveblocks + Clerk):</w:t>
      </w:r>
    </w:p>
    <w:p>
      <w:r>
        <w:t xml:space="preserve">  • Purpose-built for collaborative canvas with minimal backend ops.</w:t>
      </w:r>
    </w:p>
    <w:p>
      <w:r>
        <w:t xml:space="preserve">  • Strong real-time primitives (presence, shared storage) via Liveblocks.</w:t>
      </w:r>
    </w:p>
    <w:p>
      <w:r>
        <w:t xml:space="preserve">  • Quick prototyping and good developer ergonomics.</w:t>
      </w:r>
    </w:p>
    <w:p>
      <w:r>
        <w:t xml:space="preserve">- Versus building on Elara AI:</w:t>
      </w:r>
    </w:p>
    <w:p>
      <w:r>
        <w:t xml:space="preserve">  • Elara AI focuses on orchestrating AI agents/pipelines, not real-time canvas state.</w:t>
      </w:r>
    </w:p>
    <w:p>
      <w:r>
        <w:t xml:space="preserve">  • You’d still need a realtime/canvas layer; Elara AI wouldn’t replace Liveblocks or a board data model.</w:t>
      </w:r>
    </w:p>
    <w:p>
      <w:r>
        <w:t xml:space="preserve">  • If AI features are central (LLM agents assisting on boards), Elara AI could complement, not replace, this stack.</w:t>
      </w:r>
    </w:p>
    <w:p>
      <w:r>
        <w:t xml:space="preserve">Advantages of this repo over an Elara AI-centric approach for whiteboarding:</w:t>
      </w:r>
    </w:p>
    <w:p>
      <w:r>
        <w:t xml:space="preserve">• Native real-time collaboration model already implemented.</w:t>
      </w:r>
    </w:p>
    <w:p>
      <w:r>
        <w:t xml:space="preserve">• Production-ready UI/UX patterns for boards, search, favorites, PNG export.</w:t>
      </w:r>
    </w:p>
    <w:p>
      <w:r>
        <w:t xml:space="preserve">• Lower platform coupling; swap components (e.g., Clerk -&gt; Azure AD, Convex -&gt; custom API) with moderate effort.</w:t>
      </w:r>
    </w:p>
    <w:p>
      <w:pPr>
        <w:pStyle w:val="Heading2"/>
      </w:pPr>
      <w:r>
        <w:t xml:space="preserve">Recommendations</w:t>
      </w:r>
    </w:p>
    <w:p>
      <w:r>
        <w:t xml:space="preserve">1) If you need Azure integration: replace Clerk with Azure AD first; keep Convex + Liveblocks.</w:t>
      </w:r>
    </w:p>
    <w:p>
      <w:r>
        <w:t xml:space="preserve">2) If you must be fully on Azure: migrate Convex to Azure Functions + Cosmos DB; keep Liveblocks initially.</w:t>
      </w:r>
    </w:p>
    <w:p>
      <w:r>
        <w:t xml:space="preserve">3) Review third-party licenses and add a LICENSE file (e.g., MIT) if the owner approves reuse.</w:t>
      </w:r>
    </w:p>
    <w:p>
      <w:r>
        <w:t xml:space="preserve">4) If AI copilots are desired (summarize boards, generate shapes), integrate an LLM service (Azure OpenAI) directly; optionally orchestrate with Elara AI for complex workflows.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2025-10-14T12:04:02.980Z</dcterms:created>
  <dcterms:modified xsi:type="dcterms:W3CDTF">2025-10-14T12:04:02.980Z</dcterms:modified>
</cp:coreProperties>
</file>

<file path=docProps/custom.xml><?xml version="1.0" encoding="utf-8"?>
<Properties xmlns="http://schemas.openxmlformats.org/officeDocument/2006/custom-properties" xmlns:vt="http://schemas.openxmlformats.org/officeDocument/2006/docPropsVTypes"/>
</file>