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Table with empty cells: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Col1</w:t>
            </w:r>
          </w:p>
        </w:tc>
        <w:tc>
          <w:p>
            <w:r>
              <w:t>Col2</w:t>
            </w:r>
          </w:p>
        </w:tc>
        <w:tc>
          <w:p>
            <w:r>
              <w:t>Col3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B</w:t>
            </w:r>
          </w:p>
        </w:tc>
        <w:tc>
          <w:p>
            <w:r>
              <w:t>C</w:t>
            </w:r>
          </w:p>
        </w:tc>
      </w:tr>
      <w:tr>
        <w:tc>
          <w:p>
            <w:r>
              <w:t>X</w:t>
            </w:r>
          </w:p>
        </w:tc>
        <w:tc>
          <w:p/>
        </w:tc>
        <w:tc>
          <w:p>
            <w:r>
              <w:t>Z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2026-03-04T06:22:12Z</dcterms:created>
  <dc:creator>Apache POI</dc:creator>
</cp:coreProperties>
</file>