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D14057">
        <w:t>15 October 2013 @ 6:03:00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9F4229">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9F4229">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9F4229">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9F4229">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9F4229">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9F4229">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9F4229">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9F4229">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9F4229">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9F4229">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9F4229">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9F4229">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9F4229">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9F4229">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9F4229">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9F4229">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9F4229">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9F4229">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9F4229">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9F4229">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9F4229">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9F4229">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9F4229">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9F4229">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9F4229">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9F4229">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9F4229">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9F4229">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9F4229">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9F4229">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9F4229">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9F4229">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9F4229">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9F4229">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9F4229">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9F4229">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9F4229">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340743D6"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w:t>
      </w:r>
      <w:r w:rsidR="00D14057">
        <w:t>ing</w:t>
      </w:r>
      <w:r>
        <w:t xml:space="preserve">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12F5B605" w:rsidR="00A02049" w:rsidRPr="00725DE6" w:rsidRDefault="00A02049" w:rsidP="00812CCE">
            <w:r w:rsidRPr="00725DE6">
              <w:t>25.9</w:t>
            </w:r>
            <w:r w:rsidR="004E5B26">
              <w:t>0</w:t>
            </w:r>
          </w:p>
        </w:tc>
        <w:tc>
          <w:tcPr>
            <w:tcW w:w="1180" w:type="dxa"/>
            <w:shd w:val="clear" w:color="auto" w:fill="auto"/>
            <w:noWrap/>
            <w:hideMark/>
          </w:tcPr>
          <w:p w14:paraId="51101C16" w14:textId="77549EED" w:rsidR="00A02049" w:rsidRPr="00725DE6" w:rsidRDefault="00A02049" w:rsidP="00812CCE">
            <w:r w:rsidRPr="00725DE6">
              <w:t>25.9</w:t>
            </w:r>
            <w:r w:rsidR="004E5B26">
              <w:t>0</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0461E462" w:rsidR="00A02049" w:rsidRPr="00725DE6" w:rsidRDefault="00A02049" w:rsidP="00812CCE">
            <w:r w:rsidRPr="00725DE6">
              <w:t>25</w:t>
            </w:r>
            <w:r w:rsidR="004E5B26">
              <w:t>.00</w:t>
            </w:r>
          </w:p>
        </w:tc>
        <w:tc>
          <w:tcPr>
            <w:tcW w:w="1180" w:type="dxa"/>
            <w:shd w:val="clear" w:color="auto" w:fill="auto"/>
            <w:noWrap/>
            <w:hideMark/>
          </w:tcPr>
          <w:p w14:paraId="4D2318F1" w14:textId="3A8347DD" w:rsidR="00A02049" w:rsidRPr="00725DE6" w:rsidRDefault="00A02049" w:rsidP="00812CCE">
            <w:r w:rsidRPr="00725DE6">
              <w:t>25</w:t>
            </w:r>
            <w:r w:rsidR="004E5B26">
              <w:t>.00</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3A7F078D" w:rsidR="00E66BFC" w:rsidRPr="00E66BFC" w:rsidRDefault="00E66BFC" w:rsidP="00E66BFC">
      <w:r>
        <w:t xml:space="preserve">Earned Value Management will be used to monitor the progress and status of the </w:t>
      </w:r>
      <w:r w:rsidR="00CD4AB4">
        <w:t>3-D Printer</w:t>
      </w:r>
      <w:r>
        <w:t xml:space="preserve"> Fabrication System project.  Earn</w:t>
      </w:r>
      <w:r w:rsidR="002941A6">
        <w:t>ed Value Management provides an</w:t>
      </w:r>
      <w:r>
        <w:t xml:space="preserve">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w:t>
      </w:r>
      <w:r w:rsidR="002941A6">
        <w:t xml:space="preserve">to </w:t>
      </w:r>
      <w:r w:rsidR="003623A5">
        <w:t>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3EEFCBCC" w:rsidR="00767D94" w:rsidRDefault="000649D9" w:rsidP="00D774B1">
      <w:r>
        <w:t>A BCWS</w:t>
      </w:r>
      <w:r w:rsidR="00633F90">
        <w:t xml:space="preserve">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68ABF6B" w:rsidR="00D774B1" w:rsidRPr="00767D94" w:rsidRDefault="00D774B1" w:rsidP="00D774B1">
      <w:r>
        <w:t xml:space="preserve">For this project, </w:t>
      </w:r>
      <w:r w:rsidR="000649D9">
        <w:t>the BCWP</w:t>
      </w:r>
      <w:r>
        <w:t xml:space="preserve"> is recorded for each task as zero until that task is complete.  Once the task is completed, if the actual cost value (ACWP) is greater</w:t>
      </w:r>
      <w:r w:rsidR="00633F90">
        <w:t xml:space="preserve"> than th</w:t>
      </w:r>
      <w:r w:rsidR="002941A6">
        <w:t>e planned value (BCWS) then the BCWP</w:t>
      </w:r>
      <w:r w:rsidR="00633F90">
        <w:t xml:space="preserve"> value is recorded as the planned value (BCWS).  If the actual cost (ACWP) is lower than the plann</w:t>
      </w:r>
      <w:r w:rsidR="002941A6">
        <w:t>ed value then the BCWP</w:t>
      </w:r>
      <w:r w:rsidR="00633F90">
        <w:t xml:space="preserve">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7D56B4A1"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w:t>
      </w:r>
      <w:r w:rsidR="000649D9">
        <w:t>must be updated appropriately.</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299FBD94"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w:t>
      </w:r>
      <w:r w:rsidR="009F4229">
        <w:t>the sponsor has verified all acceptance criteria items defined in the System Requirements Specification</w:t>
      </w:r>
      <w:r w:rsidR="00A470FF">
        <w:t>.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642E1D74"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w:t>
      </w:r>
      <w:r w:rsidR="0037455D">
        <w:t>comments</w:t>
      </w:r>
      <w:r>
        <w:t xml:space="preserve">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w:t>
      </w:r>
      <w:r w:rsidR="0037455D">
        <w:t xml:space="preserve"> a version control manager. GitH</w:t>
      </w:r>
      <w:r w:rsidR="003F6C41">
        <w:t>ub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582CC92D" w:rsidR="00BE427D" w:rsidRPr="00BE3A46" w:rsidRDefault="00BE427D" w:rsidP="00BE427D">
      <w:r>
        <w:t>Test</w:t>
      </w:r>
      <w:r w:rsidR="0037455D">
        <w:t>ing will occur</w:t>
      </w:r>
      <w:r>
        <w:t xml:space="preserve">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6B8ED6E"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w:t>
      </w:r>
      <w:r w:rsidR="002941A6">
        <w:t>nication with Dr. Shiakolas</w:t>
      </w:r>
      <w:r w:rsidR="00252FEA">
        <w:t xml:space="preserve">, </w:t>
      </w:r>
      <w:r w:rsidR="002941A6">
        <w:t>Mr. O’Dell</w:t>
      </w:r>
      <w:r w:rsidR="00252FEA">
        <w:t>,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GitHub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02539EB2" w:rsidR="00B676CD" w:rsidRPr="00B676CD" w:rsidRDefault="003F6C41" w:rsidP="00B676CD">
      <w:r>
        <w:t>The team</w:t>
      </w:r>
      <w:r w:rsidR="00B676CD">
        <w:t xml:space="preserve"> schedule</w:t>
      </w:r>
      <w:r w:rsidR="002941A6">
        <w:t>s</w:t>
      </w:r>
      <w:r w:rsidR="00B676CD">
        <w:t xml:space="preserv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823830">
        <w:t>gend</w:t>
      </w:r>
      <w:r w:rsidR="006A6041">
        <w:t>.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r>
        <w:t>GitHub</w:t>
      </w:r>
    </w:p>
    <w:p w14:paraId="20393B32" w14:textId="3F0D45DC" w:rsidR="006A6041" w:rsidRPr="006A6041" w:rsidRDefault="003F6C41" w:rsidP="006A6041">
      <w:r>
        <w:t>GitHub is the team’s</w:t>
      </w:r>
      <w:r w:rsidR="006A6041">
        <w:t xml:space="preserve"> primary source control for the system. The file architecture of the team’s GitHub account is structured to neatly accommodate several types of documentation, </w:t>
      </w:r>
      <w:r w:rsidR="0054747F">
        <w:t>research, and deliverables</w:t>
      </w:r>
      <w:r w:rsidR="006A6041">
        <w:t>.</w:t>
      </w:r>
      <w:r w:rsidR="0054747F">
        <w:t xml:space="preserve"> GitHub’s comment feature allows individual members to briefly update the tea</w:t>
      </w:r>
      <w:r w:rsidR="00823830">
        <w:t>m on the individual’s progress.</w:t>
      </w:r>
    </w:p>
    <w:p w14:paraId="24D85234" w14:textId="4EA08540" w:rsidR="007114DE" w:rsidRDefault="007114DE" w:rsidP="007114DE">
      <w:pPr>
        <w:pStyle w:val="Heading3"/>
      </w:pPr>
      <w:r>
        <w:t>E-mail</w:t>
      </w:r>
    </w:p>
    <w:p w14:paraId="58B0A79B" w14:textId="7B3DE621"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w:t>
      </w:r>
      <w:r w:rsidR="00823830">
        <w:t>.</w:t>
      </w:r>
      <w:r w:rsidR="003F6C41">
        <w:t>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8FE2A86"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r w:rsidR="00252FEA">
        <w:t>Shiakolas</w:t>
      </w:r>
      <w:r w:rsidR="00C911F2">
        <w:t xml:space="preserve"> (Team Sponsor)</w:t>
      </w:r>
    </w:p>
    <w:p w14:paraId="10B27EB2" w14:textId="4249AA5A" w:rsidR="00823830"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Shiakolas.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Shiako</w:t>
      </w:r>
      <w:r w:rsidR="00213A32">
        <w:t>las are not regular, so before</w:t>
      </w:r>
      <w:r w:rsidR="0054747F">
        <w:t xml:space="preserve"> a meeting</w:t>
      </w:r>
      <w:r w:rsidR="00213A32">
        <w:t xml:space="preserve"> can be scheduled</w:t>
      </w:r>
      <w:r>
        <w:t>, the team</w:t>
      </w:r>
      <w:r w:rsidR="0054747F">
        <w:t xml:space="preserve"> must first </w:t>
      </w:r>
      <w:r w:rsidR="00213A32">
        <w:t>e-mail Dr. Shiakolas and discuss an appropriate meeting time</w:t>
      </w:r>
      <w:r w:rsidR="0054747F">
        <w:t>.</w:t>
      </w:r>
      <w:r w:rsidR="007E6E4C">
        <w:t xml:space="preserve">  </w:t>
      </w:r>
      <w:r w:rsidR="00213A32">
        <w:t>During meetings with Dr. Shiakola</w:t>
      </w:r>
      <w:r>
        <w:t>s,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r>
        <w:t>Shiakolas</w:t>
      </w:r>
      <w:r w:rsidR="00B535B4">
        <w:t>’s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t>Review and Approval Process</w:t>
      </w:r>
      <w:bookmarkEnd w:id="17"/>
    </w:p>
    <w:p w14:paraId="32E97D36" w14:textId="331255FF"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 xml:space="preserve">decides the change has merit, he will present the proposed change to the </w:t>
      </w:r>
      <w:r w:rsidR="00AB27CF">
        <w:t>project team</w:t>
      </w:r>
      <w:r>
        <w:t>.</w:t>
      </w:r>
      <w:r w:rsidR="00EA21D5">
        <w:t xml:space="preserve">  If the team lead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team lead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68930B94" w:rsidR="001414E7" w:rsidRPr="005F3E01" w:rsidRDefault="009B7734" w:rsidP="005F3E01">
      <w:pPr>
        <w:pStyle w:val="BulletedList"/>
        <w:rPr>
          <w:i/>
        </w:rPr>
      </w:pPr>
      <w:r w:rsidRPr="00736D48">
        <w:rPr>
          <w:b/>
        </w:rPr>
        <w:t>Project Sponsor:</w:t>
      </w:r>
      <w:r>
        <w:t xml:space="preserve"> Dr.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rsidRPr="00736D48">
        <w:rPr>
          <w:b/>
        </w:rPr>
        <w:t>Project Manager:</w:t>
      </w:r>
      <w:r>
        <w:t xml:space="preserve">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rsidRPr="00736D48">
        <w:rPr>
          <w:b/>
        </w:rPr>
        <w:t>Project Team:</w:t>
      </w:r>
      <w:r>
        <w:t xml:space="preserve">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rsidRPr="00736D48">
        <w:rPr>
          <w:b/>
        </w:rPr>
        <w:t>Project Stakeholders:</w:t>
      </w:r>
      <w:r>
        <w:t xml:space="preserve">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rsidRPr="00736D48">
        <w:rPr>
          <w:b/>
        </w:rPr>
        <w:t>Risk Manager:</w:t>
      </w:r>
      <w:r>
        <w:t xml:space="preserve">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2D8FD463" w:rsidR="00891DBA" w:rsidRDefault="002941A6" w:rsidP="00891DBA">
      <w:pPr>
        <w:pStyle w:val="BulletedList"/>
      </w:pPr>
      <w:r>
        <w:t>The output from the Slic3r program does not function with the supplied hardware</w:t>
      </w:r>
    </w:p>
    <w:p w14:paraId="6FDBFF39" w14:textId="2DFCA1AB" w:rsidR="00891DBA" w:rsidRDefault="002941A6" w:rsidP="00891DBA">
      <w:pPr>
        <w:pStyle w:val="BulletedList"/>
      </w:pPr>
      <w:r>
        <w:t>Excessive time spent on analytic geometry research and implementation</w:t>
      </w:r>
    </w:p>
    <w:p w14:paraId="3CBC75A7" w14:textId="6B64A386" w:rsidR="00891DBA" w:rsidRDefault="002941A6" w:rsidP="00891DBA">
      <w:pPr>
        <w:pStyle w:val="BulletedList"/>
      </w:pPr>
      <w:r>
        <w:t>Selected hardware is problematic or not specifically suited for the project</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0B961E5F" w:rsidR="002F71B1" w:rsidRDefault="00736D48" w:rsidP="008A2791">
            <w:pPr>
              <w:cnfStyle w:val="000000100000" w:firstRow="0" w:lastRow="0" w:firstColumn="0" w:lastColumn="0" w:oddVBand="0" w:evenVBand="0" w:oddHBand="1" w:evenHBand="0" w:firstRowFirstColumn="0" w:firstRowLastColumn="0" w:lastRowFirstColumn="0" w:lastRowLastColumn="0"/>
            </w:pPr>
            <w:r>
              <w:t>Slic3r is unsuited for the task as-is</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tcW w:w="1915" w:type="dxa"/>
          </w:tcPr>
          <w:p w14:paraId="55A2E8E0" w14:textId="2B2A4C93" w:rsidR="002F71B1" w:rsidRPr="002F71B1" w:rsidRDefault="002F71B1" w:rsidP="008A2791">
            <w:pPr>
              <w:cnfStyle w:val="001000000000" w:firstRow="0" w:lastRow="0" w:firstColumn="1" w:lastColumn="0" w:oddVBand="0" w:evenVBand="0" w:oddHBand="0" w:evenHBand="0" w:firstRowFirstColumn="0" w:firstRowLastColumn="0" w:lastRowFirstColumn="0" w:lastRowLastColumn="0"/>
              <w:rPr>
                <w:b w:val="0"/>
              </w:rPr>
            </w:pPr>
            <w:r w:rsidRPr="002F71B1">
              <w:rPr>
                <w:b w:val="0"/>
              </w:rPr>
              <w:t>Team</w:t>
            </w:r>
          </w:p>
        </w:tc>
        <w:tc>
          <w:tcPr>
            <w:tcW w:w="1915" w:type="dxa"/>
          </w:tcPr>
          <w:p w14:paraId="65CCC139" w14:textId="13E553B4" w:rsidR="002F71B1" w:rsidRDefault="00736D48" w:rsidP="008A2791">
            <w:r>
              <w:t>Analytic Geometry skills not sufficient</w:t>
            </w:r>
          </w:p>
        </w:tc>
        <w:tc>
          <w:tcPr>
            <w:tcW w:w="1915" w:type="dxa"/>
          </w:tcPr>
          <w:p w14:paraId="7B1D9E77" w14:textId="2D6AC374" w:rsidR="002F71B1" w:rsidRDefault="002941A6" w:rsidP="008A2791">
            <w:r>
              <w:t>25</w:t>
            </w:r>
          </w:p>
        </w:tc>
        <w:tc>
          <w:tcPr>
            <w:tcW w:w="1915" w:type="dxa"/>
          </w:tcPr>
          <w:p w14:paraId="3A55379D" w14:textId="3915AE68" w:rsidR="002F71B1" w:rsidRDefault="002F71B1" w:rsidP="008A2791">
            <w:r>
              <w:t>45</w:t>
            </w:r>
          </w:p>
        </w:tc>
        <w:tc>
          <w:tcPr>
            <w:tcW w:w="1916" w:type="dxa"/>
          </w:tcPr>
          <w:p w14:paraId="72434997" w14:textId="460BF1A8" w:rsidR="002F71B1" w:rsidRDefault="002941A6" w:rsidP="008A2791">
            <w:r>
              <w:t>11.25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6199BF1F" w:rsidR="002F71B1" w:rsidRDefault="00736D48" w:rsidP="008A2791">
            <w:pPr>
              <w:cnfStyle w:val="000000100000" w:firstRow="0" w:lastRow="0" w:firstColumn="0" w:lastColumn="0" w:oddVBand="0" w:evenVBand="0" w:oddHBand="1" w:evenHBand="0" w:firstRowFirstColumn="0" w:firstRowLastColumn="0" w:lastRowFirstColumn="0" w:lastRowLastColumn="0"/>
            </w:pPr>
            <w:r>
              <w:t>Hardware selection is not specified correctly</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377DCD65" w:rsidR="002F71B1" w:rsidRDefault="002941A6" w:rsidP="008A2791">
            <w:pPr>
              <w:cnfStyle w:val="000000100000" w:firstRow="0" w:lastRow="0" w:firstColumn="0" w:lastColumn="0" w:oddVBand="0" w:evenVBand="0" w:oddHBand="1" w:evenHBand="0" w:firstRowFirstColumn="0" w:firstRowLastColumn="0" w:lastRowFirstColumn="0" w:lastRowLastColumn="0"/>
            </w:pPr>
            <w:r>
              <w:t>73.75</w:t>
            </w:r>
          </w:p>
        </w:tc>
      </w:tr>
    </w:tbl>
    <w:p w14:paraId="101C4A8C" w14:textId="77777777" w:rsidR="002F71B1" w:rsidRPr="008A2791" w:rsidRDefault="002F71B1" w:rsidP="008A2791"/>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15353EA8" w:rsidR="002F71B1" w:rsidRDefault="002B268C" w:rsidP="008A2791">
            <w:r>
              <w:t>Slic3r is unsuited for the task as-is</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46B1A7F9" w:rsidR="002F71B1" w:rsidRDefault="00852C60" w:rsidP="008A2791">
            <w:r>
              <w:t xml:space="preserve">The output from the Slic3r program does not function with </w:t>
            </w:r>
            <w:r w:rsidR="002B268C">
              <w:t>the supplied hardware</w:t>
            </w:r>
          </w:p>
        </w:tc>
      </w:tr>
      <w:tr w:rsidR="002F71B1" w14:paraId="27C73E8C" w14:textId="77777777" w:rsidTr="002F71B1">
        <w:tc>
          <w:tcPr>
            <w:tcW w:w="2394" w:type="dxa"/>
          </w:tcPr>
          <w:p w14:paraId="2741FF95" w14:textId="507AA9D1" w:rsidR="002F71B1" w:rsidRDefault="002F71B1" w:rsidP="008A2791">
            <w:r>
              <w:t>Analytic Geometry skills not sufficient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4F1256C2" w:rsidR="002F71B1" w:rsidRDefault="002B268C" w:rsidP="008A2791">
            <w:r>
              <w:t>Excessive time spent on analytic geometry research and implementation</w:t>
            </w:r>
          </w:p>
        </w:tc>
      </w:tr>
      <w:tr w:rsidR="002F71B1" w14:paraId="52DDB419" w14:textId="77777777" w:rsidTr="002F71B1">
        <w:tc>
          <w:tcPr>
            <w:tcW w:w="2394" w:type="dxa"/>
          </w:tcPr>
          <w:p w14:paraId="21B7463F" w14:textId="51FE21F6" w:rsidR="002F71B1" w:rsidRDefault="002B268C" w:rsidP="008A2791">
            <w:r>
              <w:t>Hardware selection is not specified correctly</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0203B071" w:rsidR="002F71B1" w:rsidRDefault="002B268C" w:rsidP="008A2791">
            <w:r>
              <w:t>Selected hardware is problematic or not specifically suited for the project</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79D476B3" w:rsidR="002F71B1" w:rsidRDefault="002B268C" w:rsidP="008A2791">
            <w:r>
              <w:t>Collaborative time with ME team is excessive or puts CSE team out of planned work breakdown</w:t>
            </w:r>
          </w:p>
        </w:tc>
      </w:tr>
    </w:tbl>
    <w:p w14:paraId="69C9467F" w14:textId="69A27596" w:rsidR="002F71B1" w:rsidRPr="008A2791" w:rsidRDefault="002F71B1" w:rsidP="008A2791"/>
    <w:p w14:paraId="6DE333E4" w14:textId="77777777" w:rsidR="001414E7" w:rsidRDefault="001414E7" w:rsidP="00CA1B6B">
      <w:pPr>
        <w:pStyle w:val="Heading2"/>
      </w:pPr>
      <w:bookmarkStart w:id="26" w:name="_Toc317666969"/>
      <w:r>
        <w:t>Risk Response Planning</w:t>
      </w:r>
      <w:bookmarkEnd w:id="26"/>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7" w:name="_Toc317666970"/>
      <w:r>
        <w:t>Risk Documentation and Reporting</w:t>
      </w:r>
      <w:bookmarkEnd w:id="27"/>
    </w:p>
    <w:p w14:paraId="5C9ED8DF" w14:textId="0D041D74" w:rsidR="001414E7" w:rsidRDefault="005D007C" w:rsidP="00CA1B6B">
      <w:r>
        <w:t>A</w:t>
      </w:r>
      <w:r w:rsidR="001414E7">
        <w:t xml:space="preserve"> central repository for risk information and mitigation strategies</w:t>
      </w:r>
      <w:r>
        <w:t xml:space="preserve"> will be created</w:t>
      </w:r>
      <w:r w:rsidR="001414E7">
        <w:t xml:space="preserve">.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8" w:name="_Toc317666971"/>
      <w:r>
        <w:lastRenderedPageBreak/>
        <w:t>Risk Control</w:t>
      </w:r>
      <w:bookmarkEnd w:id="28"/>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3"/>
      <w:bookmarkStart w:id="31" w:name="_Toc317666977"/>
      <w:r>
        <w:t>Purpose of the Procurement Management Plan</w:t>
      </w:r>
      <w:bookmarkEnd w:id="30"/>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2" w:name="_Toc317666974"/>
      <w:r>
        <w:t>Roles and Responsibilities</w:t>
      </w:r>
      <w:bookmarkEnd w:id="32"/>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2DC857A"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they will be notified of any purchasing decisions before they are made</w:t>
      </w:r>
      <w:r w:rsidR="002941A6">
        <w:t>. Project stakeholders are listed in section 10.2</w:t>
      </w:r>
      <w:r>
        <w:t xml:space="preserve">. </w:t>
      </w:r>
      <w:r w:rsidR="00B535B4">
        <w:t>Advice by stakeholders will be put into consideration, but will need sufficient cause first.</w:t>
      </w:r>
    </w:p>
    <w:p w14:paraId="61DD1CCC" w14:textId="77777777" w:rsidR="00BE427D" w:rsidRDefault="00BE427D" w:rsidP="00BE427D">
      <w:pPr>
        <w:pStyle w:val="Heading2"/>
      </w:pPr>
      <w:bookmarkStart w:id="33" w:name="_Toc317666975"/>
      <w:r>
        <w:t>Required Project Procurements and Timing</w:t>
      </w:r>
      <w:bookmarkEnd w:id="33"/>
    </w:p>
    <w:p w14:paraId="6C199E2A" w14:textId="10AB42FC"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41BB5FA6" w:rsidR="00BE427D" w:rsidRDefault="00A103A0" w:rsidP="00BE427D">
      <w:pPr>
        <w:pStyle w:val="Heading2"/>
      </w:pPr>
      <w:bookmarkStart w:id="34" w:name="_Toc317666976"/>
      <w:r>
        <w:lastRenderedPageBreak/>
        <w:t>Description of Items/</w:t>
      </w:r>
      <w:r w:rsidR="00BE427D">
        <w:t>Services to be acquired</w:t>
      </w:r>
      <w:bookmarkEnd w:id="34"/>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1"/>
    </w:p>
    <w:p w14:paraId="7126E5A1" w14:textId="77777777" w:rsidR="001414E7" w:rsidRDefault="001414E7" w:rsidP="00CA1B6B">
      <w:pPr>
        <w:pStyle w:val="Heading2"/>
      </w:pPr>
      <w:bookmarkStart w:id="35" w:name="_Toc317666979"/>
      <w:r>
        <w:t>Purpose of Closeout Report</w:t>
      </w:r>
      <w:bookmarkEnd w:id="35"/>
    </w:p>
    <w:p w14:paraId="0B2D4C28" w14:textId="553A6DEF" w:rsidR="00A76DEE" w:rsidRPr="00A76DEE" w:rsidRDefault="00A76DEE" w:rsidP="00CA1B6B">
      <w:r>
        <w:t>Upon completion of this project, a clos</w:t>
      </w:r>
      <w:r w:rsidR="007B7A15">
        <w:t>e</w:t>
      </w:r>
      <w:bookmarkStart w:id="36" w:name="_GoBack"/>
      <w:bookmarkEnd w:id="36"/>
      <w:r w:rsidR="001F1ABE">
        <w:t>out</w:t>
      </w:r>
      <w:r>
        <w:t xml:space="preserve"> report will be produced.  The purpose of the clos</w:t>
      </w:r>
      <w:r w:rsidR="00AB723F">
        <w:t>e</w:t>
      </w:r>
      <w:r w:rsidR="001D3A65">
        <w:t>out</w:t>
      </w:r>
      <w:r>
        <w:t xml:space="preserv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A9365" w14:textId="77777777" w:rsidR="009F4229" w:rsidRDefault="009F4229">
      <w:r>
        <w:separator/>
      </w:r>
    </w:p>
  </w:endnote>
  <w:endnote w:type="continuationSeparator" w:id="0">
    <w:p w14:paraId="41B6FB68" w14:textId="77777777" w:rsidR="009F4229" w:rsidRDefault="009F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F4229" w:rsidRDefault="009F4229" w:rsidP="00CE71E2">
    <w:pPr>
      <w:framePr w:wrap="around" w:vAnchor="text" w:hAnchor="margin" w:xAlign="right" w:y="1"/>
    </w:pPr>
    <w:r>
      <w:fldChar w:fldCharType="begin"/>
    </w:r>
    <w:r>
      <w:instrText xml:space="preserve">PAGE  </w:instrText>
    </w:r>
    <w:r>
      <w:fldChar w:fldCharType="end"/>
    </w:r>
  </w:p>
  <w:p w14:paraId="1122B721" w14:textId="77777777" w:rsidR="009F4229" w:rsidRDefault="009F4229"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F4229" w:rsidRDefault="009F4229"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F4229" w:rsidRDefault="009F4229" w:rsidP="00883383">
    <w:pPr>
      <w:pStyle w:val="Header"/>
    </w:pPr>
    <w:r>
      <w:fldChar w:fldCharType="begin"/>
    </w:r>
    <w:r>
      <w:instrText xml:space="preserve"> SAVEDATE  \@ "d MMMM yyyy @ h:mm:ss am/pm"  \* MERGEFORMAT </w:instrText>
    </w:r>
    <w:r>
      <w:fldChar w:fldCharType="separate"/>
    </w:r>
    <w:r>
      <w:rPr>
        <w:noProof/>
      </w:rPr>
      <w:t>15 October 2013 @ 6:03:00 PM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F4229" w:rsidRPr="003313E2" w:rsidRDefault="009F4229" w:rsidP="001B4682">
    <w:pPr>
      <w:pStyle w:val="Header"/>
    </w:pPr>
    <w:r>
      <w:fldChar w:fldCharType="begin"/>
    </w:r>
    <w:r>
      <w:instrText xml:space="preserve"> SAVEDATE  \@ "d MMMM yyyy @ h:mm:ss am/pm"  \* MERGEFORMAT </w:instrText>
    </w:r>
    <w:r>
      <w:fldChar w:fldCharType="separate"/>
    </w:r>
    <w:r>
      <w:rPr>
        <w:noProof/>
      </w:rPr>
      <w:t>15 October 2013 @ 6:03:00 PM</w:t>
    </w:r>
    <w:r>
      <w:fldChar w:fldCharType="end"/>
    </w:r>
    <w:r w:rsidRPr="003313E2">
      <w:tab/>
    </w:r>
    <w:r>
      <w:rPr>
        <w:b w:val="0"/>
      </w:rPr>
      <w:fldChar w:fldCharType="begin"/>
    </w:r>
    <w:r>
      <w:rPr>
        <w:b w:val="0"/>
      </w:rPr>
      <w:instrText xml:space="preserve"> PAGE </w:instrText>
    </w:r>
    <w:r>
      <w:rPr>
        <w:b w:val="0"/>
      </w:rPr>
      <w:fldChar w:fldCharType="separate"/>
    </w:r>
    <w:r w:rsidR="007B7A15">
      <w:rPr>
        <w:b w:val="0"/>
        <w:noProof/>
      </w:rPr>
      <w:t>27</w:t>
    </w:r>
    <w:r>
      <w:rPr>
        <w:b w:val="0"/>
      </w:rPr>
      <w:fldChar w:fldCharType="end"/>
    </w:r>
    <w:r>
      <w:rPr>
        <w:b w:val="0"/>
      </w:rPr>
      <w:tab/>
    </w:r>
    <w:fldSimple w:instr=" STYLEREF  &quot;Heading 1&quot;  \* MERGEFORMAT ">
      <w:r w:rsidR="007B7A15">
        <w:rPr>
          <w:noProof/>
        </w:rPr>
        <w:t>Project Closeout Report</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831BB" w14:textId="77777777" w:rsidR="009F4229" w:rsidRDefault="009F4229">
      <w:r>
        <w:separator/>
      </w:r>
    </w:p>
  </w:footnote>
  <w:footnote w:type="continuationSeparator" w:id="0">
    <w:p w14:paraId="52E84B90" w14:textId="77777777" w:rsidR="009F4229" w:rsidRDefault="009F42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F4229" w:rsidRPr="00883383" w:rsidRDefault="009F422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F4229" w:rsidRDefault="009F4229"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649D9"/>
    <w:rsid w:val="000972C5"/>
    <w:rsid w:val="000B40DF"/>
    <w:rsid w:val="000C4A81"/>
    <w:rsid w:val="000F26BD"/>
    <w:rsid w:val="00112DEC"/>
    <w:rsid w:val="00140543"/>
    <w:rsid w:val="001414E7"/>
    <w:rsid w:val="00166172"/>
    <w:rsid w:val="001828EA"/>
    <w:rsid w:val="001844E2"/>
    <w:rsid w:val="001B4682"/>
    <w:rsid w:val="001D35C7"/>
    <w:rsid w:val="001D3A65"/>
    <w:rsid w:val="001E4DA6"/>
    <w:rsid w:val="001F1ABE"/>
    <w:rsid w:val="00211B22"/>
    <w:rsid w:val="002124E5"/>
    <w:rsid w:val="00213A32"/>
    <w:rsid w:val="0021533A"/>
    <w:rsid w:val="00251B28"/>
    <w:rsid w:val="0025298E"/>
    <w:rsid w:val="00252FEA"/>
    <w:rsid w:val="00263CE0"/>
    <w:rsid w:val="0029403C"/>
    <w:rsid w:val="002941A6"/>
    <w:rsid w:val="002A0962"/>
    <w:rsid w:val="002B268C"/>
    <w:rsid w:val="002F71B1"/>
    <w:rsid w:val="00325E5D"/>
    <w:rsid w:val="003313E2"/>
    <w:rsid w:val="003478E7"/>
    <w:rsid w:val="003623A5"/>
    <w:rsid w:val="0037455D"/>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4E5B26"/>
    <w:rsid w:val="00506178"/>
    <w:rsid w:val="00524A70"/>
    <w:rsid w:val="00531B84"/>
    <w:rsid w:val="00532829"/>
    <w:rsid w:val="00534978"/>
    <w:rsid w:val="0054747F"/>
    <w:rsid w:val="00550B4C"/>
    <w:rsid w:val="005612FA"/>
    <w:rsid w:val="00585AF3"/>
    <w:rsid w:val="005B5DC0"/>
    <w:rsid w:val="005D007C"/>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36D48"/>
    <w:rsid w:val="00741E54"/>
    <w:rsid w:val="0074252E"/>
    <w:rsid w:val="00767D94"/>
    <w:rsid w:val="007722F3"/>
    <w:rsid w:val="00772A9C"/>
    <w:rsid w:val="007A202B"/>
    <w:rsid w:val="007A74AA"/>
    <w:rsid w:val="007B7A15"/>
    <w:rsid w:val="007E6B5C"/>
    <w:rsid w:val="007E6E4C"/>
    <w:rsid w:val="007E7E14"/>
    <w:rsid w:val="007F101F"/>
    <w:rsid w:val="007F4978"/>
    <w:rsid w:val="00812042"/>
    <w:rsid w:val="00812CCE"/>
    <w:rsid w:val="00823830"/>
    <w:rsid w:val="00840793"/>
    <w:rsid w:val="00844ED3"/>
    <w:rsid w:val="00852C60"/>
    <w:rsid w:val="00856603"/>
    <w:rsid w:val="008613F1"/>
    <w:rsid w:val="00867439"/>
    <w:rsid w:val="0087176D"/>
    <w:rsid w:val="00871E19"/>
    <w:rsid w:val="00883383"/>
    <w:rsid w:val="00891DBA"/>
    <w:rsid w:val="008A1229"/>
    <w:rsid w:val="008A2791"/>
    <w:rsid w:val="008B5675"/>
    <w:rsid w:val="008C5229"/>
    <w:rsid w:val="008D575B"/>
    <w:rsid w:val="008D6886"/>
    <w:rsid w:val="008E69CA"/>
    <w:rsid w:val="009032DA"/>
    <w:rsid w:val="009221ED"/>
    <w:rsid w:val="00935349"/>
    <w:rsid w:val="00942AB4"/>
    <w:rsid w:val="00980A81"/>
    <w:rsid w:val="009B1719"/>
    <w:rsid w:val="009B7734"/>
    <w:rsid w:val="009E07FA"/>
    <w:rsid w:val="009F4229"/>
    <w:rsid w:val="00A02049"/>
    <w:rsid w:val="00A103A0"/>
    <w:rsid w:val="00A1415E"/>
    <w:rsid w:val="00A22D26"/>
    <w:rsid w:val="00A33919"/>
    <w:rsid w:val="00A470FF"/>
    <w:rsid w:val="00A76DEE"/>
    <w:rsid w:val="00A8230B"/>
    <w:rsid w:val="00AB1950"/>
    <w:rsid w:val="00AB27CF"/>
    <w:rsid w:val="00AB723F"/>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14057"/>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F0EE3-2675-D644-84B5-93552812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414</TotalTime>
  <Pages>31</Pages>
  <Words>6750</Words>
  <Characters>38476</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45136</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74</cp:revision>
  <cp:lastPrinted>2012-02-22T15:46:00Z</cp:lastPrinted>
  <dcterms:created xsi:type="dcterms:W3CDTF">2013-10-10T15:20:00Z</dcterms:created>
  <dcterms:modified xsi:type="dcterms:W3CDTF">2013-10-16T03:25:00Z</dcterms:modified>
  <cp:category>Senior Design Documentation</cp:category>
</cp:coreProperties>
</file>