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12042">
        <w:t>7 October 2013 @ 9:06:00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12042">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12042">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12042">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12042">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12042">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12042">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12042">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12042">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12042">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12042">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12042">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12042">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12042">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12042">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12042">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12042">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12042">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12042">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12042">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12042">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12042">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12042">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12042">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12042">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12042">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12042">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12042">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12042">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12042">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12042">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12042">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12042">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12042">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12042">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12042">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12042">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12042">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7777777" w:rsidR="001414E7" w:rsidRPr="00980A81" w:rsidRDefault="001414E7" w:rsidP="00CA1B6B">
      <w:pPr>
        <w:rPr>
          <w:i/>
        </w:rPr>
      </w:pPr>
      <w:r w:rsidRPr="00980A81">
        <w:rPr>
          <w:i/>
        </w:rPr>
        <w:t xml:space="preserve">Explicitly name the Project Manager and define his/her role and responsibility over the project. </w:t>
      </w:r>
      <w:r w:rsidR="00E924E9" w:rsidRPr="00980A81">
        <w:rPr>
          <w:i/>
        </w:rPr>
        <w:t>Also,</w:t>
      </w:r>
      <w:r w:rsidRPr="00980A81">
        <w:rPr>
          <w:i/>
        </w:rPr>
        <w:t xml:space="preserve"> list the Project Manager’s skill sets, and justify their selection for this project</w:t>
      </w:r>
      <w:r w:rsidR="0025298E">
        <w:rPr>
          <w:i/>
        </w:rPr>
        <w:t xml:space="preserve">. </w:t>
      </w:r>
      <w:r w:rsidRPr="00980A81">
        <w:rPr>
          <w:i/>
        </w:rPr>
        <w:t xml:space="preserve">Depending on the project complexities, this section may describe how the Project Manager will control </w:t>
      </w:r>
      <w:r w:rsidR="00E924E9" w:rsidRPr="00980A81">
        <w:rPr>
          <w:i/>
        </w:rPr>
        <w:t>matr</w:t>
      </w:r>
      <w:r w:rsidR="00E924E9">
        <w:rPr>
          <w:i/>
        </w:rPr>
        <w:t>ix</w:t>
      </w:r>
      <w:r w:rsidRPr="00980A81">
        <w:rPr>
          <w:i/>
        </w:rPr>
        <w:t xml:space="preserve"> organizations and employees.</w:t>
      </w:r>
    </w:p>
    <w:p w14:paraId="7FCC5B16" w14:textId="77777777" w:rsidR="001414E7" w:rsidRDefault="001414E7" w:rsidP="00CA1B6B">
      <w:pPr>
        <w:pStyle w:val="Heading2"/>
      </w:pPr>
      <w:bookmarkStart w:id="2" w:name="_Toc317666945"/>
      <w:r>
        <w:t>Project Oversight</w:t>
      </w:r>
      <w:bookmarkEnd w:id="2"/>
    </w:p>
    <w:p w14:paraId="5DCF4850" w14:textId="77777777"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14:paraId="7415FF80" w14:textId="77777777" w:rsidR="001414E7" w:rsidRDefault="001414E7" w:rsidP="00CA1B6B">
      <w:pPr>
        <w:pStyle w:val="Heading2"/>
      </w:pPr>
      <w:bookmarkStart w:id="3" w:name="_Toc317666946"/>
      <w:r>
        <w:t>Roles and Responsibilities</w:t>
      </w:r>
      <w:bookmarkEnd w:id="3"/>
    </w:p>
    <w:p w14:paraId="0AF7B48F" w14:textId="77777777"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14:paraId="5BD68A85" w14:textId="77777777" w:rsidR="001414E7" w:rsidRDefault="001414E7" w:rsidP="00CA1B6B">
      <w:pPr>
        <w:pStyle w:val="Heading2"/>
      </w:pPr>
      <w:bookmarkStart w:id="4" w:name="_Toc317666947"/>
      <w:r>
        <w:t>Project Constraints</w:t>
      </w:r>
      <w:bookmarkEnd w:id="4"/>
    </w:p>
    <w:p w14:paraId="508CEF7A" w14:textId="77777777" w:rsidR="001414E7" w:rsidRPr="00980A81" w:rsidRDefault="001414E7" w:rsidP="00CA1B6B">
      <w:pPr>
        <w:rPr>
          <w:i/>
        </w:rPr>
      </w:pPr>
      <w:r w:rsidRPr="00980A81">
        <w:rPr>
          <w:i/>
        </w:rPr>
        <w:t xml:space="preserve">List and describe any identified project </w:t>
      </w:r>
      <w:r w:rsidRPr="00383C1B">
        <w:rPr>
          <w:b/>
          <w:i/>
          <w:u w:val="single"/>
        </w:rPr>
        <w:t>constraints</w:t>
      </w:r>
      <w:r w:rsidRPr="00980A81">
        <w:rPr>
          <w:i/>
        </w:rPr>
        <w:t xml:space="preserve">. Typically, constraints will </w:t>
      </w:r>
      <w:r w:rsidR="00E924E9" w:rsidRPr="00980A81">
        <w:rPr>
          <w:i/>
        </w:rPr>
        <w:t>influence</w:t>
      </w:r>
      <w:r w:rsidRPr="00980A81">
        <w:rPr>
          <w:i/>
        </w:rPr>
        <w:t xml:space="preserve"> timing, cost, </w:t>
      </w:r>
      <w:r w:rsidR="00E924E9" w:rsidRPr="00980A81">
        <w:rPr>
          <w:i/>
        </w:rPr>
        <w:t>resources,</w:t>
      </w:r>
      <w:r w:rsidRPr="00980A81">
        <w:rPr>
          <w:i/>
        </w:rPr>
        <w:t xml:space="preserve"> and/or quality.</w:t>
      </w:r>
    </w:p>
    <w:p w14:paraId="49CBE905" w14:textId="77777777" w:rsidR="001414E7" w:rsidRDefault="001414E7" w:rsidP="00CA1B6B">
      <w:pPr>
        <w:pStyle w:val="Heading2"/>
      </w:pPr>
      <w:bookmarkStart w:id="5" w:name="_Toc317666948"/>
      <w:r>
        <w:t>Project Assumptions</w:t>
      </w:r>
      <w:bookmarkEnd w:id="5"/>
    </w:p>
    <w:p w14:paraId="2EB74C85" w14:textId="77777777"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14:paraId="48FF4CC7" w14:textId="77777777" w:rsidR="001414E7" w:rsidRDefault="001414E7" w:rsidP="00CA1B6B">
      <w:pPr>
        <w:pStyle w:val="Heading2"/>
      </w:pPr>
      <w:bookmarkStart w:id="6" w:name="_Toc317666949"/>
      <w:r>
        <w:t>Preliminary Schedule and Cost Estimates</w:t>
      </w:r>
      <w:bookmarkEnd w:id="6"/>
    </w:p>
    <w:p w14:paraId="05314C8F" w14:textId="77777777"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 xml:space="preserve">How much work </w:t>
      </w:r>
      <w:proofErr w:type="gramStart"/>
      <w:r>
        <w:t>is planned to be accomplished</w:t>
      </w:r>
      <w:proofErr w:type="gramEnd"/>
      <w:r>
        <w:t xml:space="preserve">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bookmarkStart w:id="11" w:name="_GoBack"/>
      <w:bookmarkEnd w:id="11"/>
    </w:p>
    <w:p w14:paraId="05ED2D89" w14:textId="77777777" w:rsidR="001414E7" w:rsidRDefault="001414E7">
      <w:pPr>
        <w:pStyle w:val="Heading1"/>
      </w:pPr>
      <w:bookmarkStart w:id="12" w:name="_Toc317666954"/>
      <w:r>
        <w:lastRenderedPageBreak/>
        <w:t>Work Breakdown Structure</w:t>
      </w:r>
      <w:bookmarkEnd w:id="12"/>
    </w:p>
    <w:p w14:paraId="76F88183" w14:textId="77777777"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14:paraId="368D66E4" w14:textId="77777777" w:rsidR="001414E7" w:rsidRDefault="001414E7">
      <w:pPr>
        <w:pStyle w:val="Heading1"/>
      </w:pPr>
      <w:bookmarkStart w:id="13" w:name="_Toc317666955"/>
      <w:r>
        <w:lastRenderedPageBreak/>
        <w:t>Quality Management Plan</w:t>
      </w:r>
      <w:bookmarkEnd w:id="13"/>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 xml:space="preserve">Discuss here where you might expect change to </w:t>
      </w:r>
      <w:proofErr w:type="gramStart"/>
      <w:r w:rsidR="003478E7" w:rsidRPr="003478E7">
        <w:rPr>
          <w:b/>
          <w:i/>
          <w:u w:val="single"/>
        </w:rPr>
        <w:t>arise,</w:t>
      </w:r>
      <w:proofErr w:type="gramEnd"/>
      <w:r w:rsidR="003478E7" w:rsidRPr="003478E7">
        <w:rPr>
          <w:b/>
          <w:i/>
          <w:u w:val="single"/>
        </w:rPr>
        <w:t xml:space="preserv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 xml:space="preserve">A quantitative risk analysis is also accomplished where the impact of a risk is ranked against other risk events or in the case or </w:t>
      </w:r>
      <w:proofErr w:type="gramStart"/>
      <w:r w:rsidRPr="00980A81">
        <w:rPr>
          <w:i/>
        </w:rPr>
        <w:t>performance,</w:t>
      </w:r>
      <w:proofErr w:type="gramEnd"/>
      <w:r w:rsidRPr="00980A81">
        <w:rPr>
          <w:i/>
        </w:rPr>
        <w:t xml:space="preserv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CF4C4" w14:textId="77777777" w:rsidR="009032DA" w:rsidRDefault="009032DA">
      <w:r>
        <w:separator/>
      </w:r>
    </w:p>
  </w:endnote>
  <w:endnote w:type="continuationSeparator" w:id="0">
    <w:p w14:paraId="045C86AD" w14:textId="77777777" w:rsidR="009032DA" w:rsidRDefault="0090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032DA" w:rsidRDefault="009032DA" w:rsidP="00CE71E2">
    <w:pPr>
      <w:framePr w:wrap="around" w:vAnchor="text" w:hAnchor="margin" w:xAlign="right" w:y="1"/>
    </w:pPr>
    <w:r>
      <w:fldChar w:fldCharType="begin"/>
    </w:r>
    <w:r>
      <w:instrText xml:space="preserve">PAGE  </w:instrText>
    </w:r>
    <w:r>
      <w:fldChar w:fldCharType="end"/>
    </w:r>
  </w:p>
  <w:p w14:paraId="1122B721" w14:textId="77777777" w:rsidR="009032DA" w:rsidRDefault="009032DA"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032DA" w:rsidRDefault="009032DA"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032DA" w:rsidRDefault="009032DA" w:rsidP="00883383">
    <w:pPr>
      <w:pStyle w:val="Header"/>
    </w:pPr>
    <w:r>
      <w:fldChar w:fldCharType="begin"/>
    </w:r>
    <w:r>
      <w:instrText xml:space="preserve"> SAVEDATE  \@ "d MMMM yyyy @ h:mm:ss am/pm"  \* MERGEFORMAT </w:instrText>
    </w:r>
    <w:r>
      <w:fldChar w:fldCharType="separate"/>
    </w:r>
    <w:r>
      <w:rPr>
        <w:noProof/>
      </w:rPr>
      <w:t>7 October 2013 @ 9:06:00 PM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032DA" w:rsidRPr="003313E2" w:rsidRDefault="009032DA" w:rsidP="001B4682">
    <w:pPr>
      <w:pStyle w:val="Header"/>
    </w:pPr>
    <w:r>
      <w:fldChar w:fldCharType="begin"/>
    </w:r>
    <w:r>
      <w:instrText xml:space="preserve"> SAVEDATE  \@ "d MMMM yyyy @ h:mm:ss am/pm"  \* MERGEFORMAT </w:instrText>
    </w:r>
    <w:r>
      <w:fldChar w:fldCharType="separate"/>
    </w:r>
    <w:r>
      <w:rPr>
        <w:noProof/>
      </w:rPr>
      <w:t>7 October 2013 @ 9:06:00 PM</w:t>
    </w:r>
    <w:r>
      <w:fldChar w:fldCharType="end"/>
    </w:r>
    <w:r w:rsidRPr="003313E2">
      <w:tab/>
    </w:r>
    <w:r>
      <w:rPr>
        <w:b w:val="0"/>
      </w:rPr>
      <w:fldChar w:fldCharType="begin"/>
    </w:r>
    <w:r>
      <w:rPr>
        <w:b w:val="0"/>
      </w:rPr>
      <w:instrText xml:space="preserve"> PAGE </w:instrText>
    </w:r>
    <w:r>
      <w:rPr>
        <w:b w:val="0"/>
      </w:rPr>
      <w:fldChar w:fldCharType="separate"/>
    </w:r>
    <w:r w:rsidR="005B5DC0">
      <w:rPr>
        <w:b w:val="0"/>
        <w:noProof/>
      </w:rPr>
      <w:t>6</w:t>
    </w:r>
    <w:r>
      <w:rPr>
        <w:b w:val="0"/>
      </w:rPr>
      <w:fldChar w:fldCharType="end"/>
    </w:r>
    <w:r>
      <w:rPr>
        <w:b w:val="0"/>
      </w:rPr>
      <w:tab/>
    </w:r>
    <w:fldSimple w:instr=" STYLEREF  &quot;Heading 1&quot;  \* MERGEFORMAT ">
      <w:r w:rsidR="005B5DC0">
        <w:rPr>
          <w:noProof/>
        </w:rPr>
        <w:t>Scope Management Plan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9AA76" w14:textId="77777777" w:rsidR="009032DA" w:rsidRDefault="009032DA">
      <w:r>
        <w:separator/>
      </w:r>
    </w:p>
  </w:footnote>
  <w:footnote w:type="continuationSeparator" w:id="0">
    <w:p w14:paraId="52F80330" w14:textId="77777777" w:rsidR="009032DA" w:rsidRDefault="00903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032DA" w:rsidRPr="00883383" w:rsidRDefault="009032DA"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032DA" w:rsidRDefault="009032DA"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9">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1">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9">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0">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5"/>
  </w:num>
  <w:num w:numId="3">
    <w:abstractNumId w:val="19"/>
  </w:num>
  <w:num w:numId="4">
    <w:abstractNumId w:val="22"/>
  </w:num>
  <w:num w:numId="5">
    <w:abstractNumId w:val="13"/>
  </w:num>
  <w:num w:numId="6">
    <w:abstractNumId w:val="8"/>
  </w:num>
  <w:num w:numId="7">
    <w:abstractNumId w:val="18"/>
  </w:num>
  <w:num w:numId="8">
    <w:abstractNumId w:val="23"/>
  </w:num>
  <w:num w:numId="9">
    <w:abstractNumId w:val="21"/>
  </w:num>
  <w:num w:numId="10">
    <w:abstractNumId w:val="6"/>
  </w:num>
  <w:num w:numId="11">
    <w:abstractNumId w:val="2"/>
  </w:num>
  <w:num w:numId="12">
    <w:abstractNumId w:val="10"/>
  </w:num>
  <w:num w:numId="13">
    <w:abstractNumId w:val="1"/>
  </w:num>
  <w:num w:numId="14">
    <w:abstractNumId w:val="3"/>
  </w:num>
  <w:num w:numId="15">
    <w:abstractNumId w:val="11"/>
  </w:num>
  <w:num w:numId="16">
    <w:abstractNumId w:val="17"/>
  </w:num>
  <w:num w:numId="17">
    <w:abstractNumId w:val="0"/>
  </w:num>
  <w:num w:numId="18">
    <w:abstractNumId w:val="7"/>
  </w:num>
  <w:num w:numId="19">
    <w:abstractNumId w:val="9"/>
  </w:num>
  <w:num w:numId="20">
    <w:abstractNumId w:val="4"/>
  </w:num>
  <w:num w:numId="21">
    <w:abstractNumId w:val="16"/>
  </w:num>
  <w:num w:numId="22">
    <w:abstractNumId w:val="15"/>
  </w:num>
  <w:num w:numId="23">
    <w:abstractNumId w:val="12"/>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623A5"/>
    <w:rsid w:val="00383C1B"/>
    <w:rsid w:val="00447CB5"/>
    <w:rsid w:val="004C136F"/>
    <w:rsid w:val="00531B84"/>
    <w:rsid w:val="00534978"/>
    <w:rsid w:val="00585AF3"/>
    <w:rsid w:val="005B5DC0"/>
    <w:rsid w:val="005F3E01"/>
    <w:rsid w:val="00633F90"/>
    <w:rsid w:val="00635B3D"/>
    <w:rsid w:val="00767D94"/>
    <w:rsid w:val="00772A9C"/>
    <w:rsid w:val="007E6B5C"/>
    <w:rsid w:val="007F4978"/>
    <w:rsid w:val="00812042"/>
    <w:rsid w:val="00844ED3"/>
    <w:rsid w:val="00883383"/>
    <w:rsid w:val="008D575B"/>
    <w:rsid w:val="009032DA"/>
    <w:rsid w:val="00980A81"/>
    <w:rsid w:val="00A22D26"/>
    <w:rsid w:val="00A33919"/>
    <w:rsid w:val="00A470FF"/>
    <w:rsid w:val="00B5384F"/>
    <w:rsid w:val="00B84D1C"/>
    <w:rsid w:val="00CA1B6B"/>
    <w:rsid w:val="00CE71E2"/>
    <w:rsid w:val="00D45B96"/>
    <w:rsid w:val="00D774B1"/>
    <w:rsid w:val="00DB1889"/>
    <w:rsid w:val="00E40267"/>
    <w:rsid w:val="00E42C07"/>
    <w:rsid w:val="00E5482E"/>
    <w:rsid w:val="00E66BFC"/>
    <w:rsid w:val="00E924E9"/>
    <w:rsid w:val="00E9696D"/>
    <w:rsid w:val="00EE22BA"/>
    <w:rsid w:val="00F54D4C"/>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16FAC-E697-A946-99D8-FCCFDEEE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158</TotalTime>
  <Pages>20</Pages>
  <Words>3496</Words>
  <Characters>19928</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23378</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10</cp:revision>
  <cp:lastPrinted>2012-02-22T15:46:00Z</cp:lastPrinted>
  <dcterms:created xsi:type="dcterms:W3CDTF">2012-02-22T15:17:00Z</dcterms:created>
  <dcterms:modified xsi:type="dcterms:W3CDTF">2013-10-08T04:02:00Z</dcterms:modified>
  <cp:category>Senior Design Documentation</cp:category>
</cp:coreProperties>
</file>