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24" w:rsidRPr="00D42824" w:rsidRDefault="00D42824" w:rsidP="00D42824">
      <w:pPr>
        <w:shd w:val="clear" w:color="auto" w:fill="FFFFFF"/>
        <w:spacing w:after="0" w:line="480" w:lineRule="atLeast"/>
        <w:jc w:val="right"/>
        <w:outlineLvl w:val="1"/>
        <w:rPr>
          <w:rFonts w:ascii="Forma DJR Micro" w:eastAsia="Times New Roman" w:hAnsi="Forma DJR Micro" w:cs="Times New Roman"/>
          <w:color w:val="000000"/>
          <w:sz w:val="36"/>
          <w:szCs w:val="36"/>
        </w:rPr>
      </w:pPr>
      <w:r w:rsidRPr="00D42824">
        <w:rPr>
          <w:rFonts w:ascii="Forma DJR Micro" w:eastAsia="Times New Roman" w:hAnsi="Forma DJR Micro" w:cs="Times New Roman"/>
          <w:color w:val="000000"/>
          <w:sz w:val="36"/>
          <w:szCs w:val="36"/>
          <w:rtl/>
        </w:rPr>
        <w:t>مواصفات المنتج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المهام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الطباعة والنسخ والمسح الضوئي (الفاكس والاتصال اللاسلكي اختياريين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المعالجة المتعددة مدعومة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نعم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عدد خراطيش الطباعة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1 (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خرطوشة سوداء واحدة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دورة التشغيل (شهرياً، بحجم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A4)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300000 صفحة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حجم الصفحة الشهري الموصى به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تصل إلى 50000 تصل إلى 50000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تقنية الطباعة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ليزر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جودة الطباعة بالأسود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(best)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اللون: تصل إلى 1200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1200 نقطة في البوصة بسرعة منخفضة :أسود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لغات الطباعة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HP PCL 5e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HP PCL 6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ومحاكاة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Postscript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 المستوى 3‏‏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PDF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(الإصدار 1.7‏) والتوافق مع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AirPrint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™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الشاشة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شاشة عرض رسومية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SVGA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بالألوان تعمل باللمس بمقاس 20,3 سم (8 بوصة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سرعة المعالج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1.2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جيجاهرتز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أداة استشعار الورق التلقائية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نعم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إمكانية الطباعة أثناء التنقل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[5]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أمان الإدارة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: SNMPv3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SSL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/TLS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WPA2-Enterprise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ومصادقة 802.1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X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EAP- PEAP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‏،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EAP-TLS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‏)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IPP over TLS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‏،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IPsec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/Firewall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مع شهادة اعتماد ومصادقة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Pre-Shared Key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ومصادقة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Kerberos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‏‏. دعم ضبط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WJA-10 IPsec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باستخدام إضافة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IPsec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إمكانية الاتصال لاسلكيًا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لا تتوفر إمكانيات الاتصال اللاسلكي بشكل أساسي. هناك ملحقات اختيارية تدعم الاتصال اللاسلكي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أدوات الاتصال، قياسية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منفذا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Hi-Speed USB 2.0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مضيفان؛ منفذ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Hi-Speed USB 2.0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واحد لتوصيل الأجهزة؛ منفذ واحد لشبكة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Gigabit Ethernet 10/100/1000T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‏؛ تجويف واحد لدمج الأجهزة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الاتصال، اختياري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ملحق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Jetdirect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3000w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للاتصالات القريبة المدى/الاتصال اللاسلكي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- J8030A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‏؛ ملقم الطباعة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Jetdirect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2900nw J8031A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lastRenderedPageBreak/>
        <w:t>جاهزة للعمل في الشبكة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قياسي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(Gigabit 10/100/1000T Ethernet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مضمن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الحد الأدنى لمتطلبات النظام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تتوفر مساحة على محرك الأقراص الثابت قدرها 1 ج ب؛ الإنترنت؛ راجع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http://www.Apple.com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مساحة حرة على القرص الثابت تبلغ 200 م ب ومحرك أقراص مضغوطة أو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DVD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أو اتصال بالإنترنت أو منفذ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مخصص أو اتصال بالإنترنت أو اتصال لاسلكي. للاطلاع على متطلبات مكونات نظام التشغيل، راجع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http://www.microsoft.com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أنظمة التشغيل المتوافقة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لا يتوفر حل كامل إلا لنظام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Windows 7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والأحدث فقط ولا يتوفر برنامج تشغيل الطباعة العام إلا لنظام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Windows 7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والأحدث فقط. ولم تعد برامج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لنظام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Mac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Windows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مضمّنة على القرص المضغوط، لكن يمكن تنزيلها من موقع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http://www.123.hp.com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، ويستخدم نظام تشغيل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Windows RT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لأجهزة الكمبيوتر اللوحية (32‏/64 بت) برنامج تشغيل طباعة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مبسط مضمّن في نظام التشغيل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RT. Windows 11; Windows 10; Windows 8; Windows 8.1; Windows 7; Android;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macOS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10.11 El Capitan;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macOS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10.12 Sierra; Linux; UNIX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الذاكرة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7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ج ب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الحد الأقصى للذاكرة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7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ج ب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وحدة التخزين الداخلية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قرصان ثابتان آمنان قياسيان مضمّنان بأداء عالٍ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سعة 500 ج ب بسعة إجمالية 1000 ج ب؛ تشفير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AES 256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للأجهزة أو أعلى من ذلك؛ إمكانيات المسح الآمن (المسح الآمن للملفات - ملفات المهام المؤقتة، المسح الآمن - بيانات المهام، مسح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ATA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آمن للقرص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).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أحجام الوسائط المدعومة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الدرج 1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A3A4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A4R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A5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A5R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A6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Ra4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B4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B6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B5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Oficio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و8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K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و16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k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وبطاقات بريدية و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Dpostcard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وأظرف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B5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واظرف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C5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وأظرف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C6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وأظرف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DL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الدرج 2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A4A4R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A5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Ra4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B4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B5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Oficio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و16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k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الدرج 3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A3A4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A4R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A5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Ra3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Ra4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B4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B5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(JIS)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Oficio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و8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K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و16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k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أحجام وسائط الطباعة، مخصص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الدرج 1: من 98 × 148 مم إلى 297 × 432 مم؛ الدرج 2: من 139,7 × 210 مم إلى 297 × 364 مم؛ الدرج 3: من 139,7 × 210 مم إلى 297 × 432 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مناولة الورق التلقيم، اختياري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درج اختياري سعة 2000 ورقة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مناولة الورق استقبال المطبوعات، أساسي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حاوية استقبال مطبوعات وجهها لأسفل سعة 500 ورقة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مناولة الورق استقبال المطبوعات، اختياري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فاصل بين المهام ووحدة إضفاء لمسات نهائية داخلية تتكون من وحدة تدبيس/تجميع ووحدة إنشاء الكتيبات وخرامة ورق 2‏/3 وخرامة ورق 2‏/4 وخرامة ورق سويدية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سعة الإخراج القصوى (أوراق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3250 ورقة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طباعة على الوجهين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آلية (أساسية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أنواع مواد الطباعة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 xml:space="preserve">عادي،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HP 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EcoEFICIENT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، غير لامع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بوزن 90 جم، خفيف من 60 إلى 74 جم، مصقول، معاد تدويره، غير لامع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بوزن 105 جم، غير لامع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بوزن 120 جم، متوسط الوزن من 96 إلى 110 جم، ثقيل من 111 إلى 130 جم، غير لامع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بوزن 150 جم، ثقيل جدًا من 131 إلى 175 جم، غير لامع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بوزن 200 جم، ورق الأغلفة من 176 إلى 220 جم، الملصقات، ورق معنون، ظرف، ظرف ثقيل، مطبوع مسبقاً، مخرم مسبقًا، ملون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وزن وسائط الطباعة، المعتمد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الدرج 1: من 60 إلى 175 جم/م²؛ الدرجان 2 و 3: من 60 إلى 220 جم/م²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 xml:space="preserve">أوزان مواد الطباعة المدعومة،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ADF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وجه واحد: من 42 إلى 220 جم/م²؛ وجهين: من 60 إلى 220 جم/م²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نوع الماسحة الضوئية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السطح الزجاجي، وحدة التغذية التلقائية للمستندات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(ADF)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تنسيق ملف المسح الضوئي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الإرسال الرقمي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PDF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Hi-Compression PDF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JPEG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TIFF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MTIFF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XPS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PDF/A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TEXT (OCR)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Unicode TEXT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RTF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قابل للبحث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PDF/A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قابل للبحث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HTML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CSV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المسح الضوئي إلى منفذ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سهل الوصول إليه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PDF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JPEG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TIFF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MTIFF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XPS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PDF/A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TEXT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Unicode TEXT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RTF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قابل للبحث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PDF/A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قابل للبحث 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HTML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CSV (OCR)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الطباعة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سهل الوصول إليه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: PDF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PS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وملفات جاهزة للطباعة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prn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pcl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  <w:proofErr w:type="spell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cht</w:t>
      </w:r>
      <w:proofErr w:type="spell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دقة المسح الضوئي، بصري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600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600 نقطة في البوصة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الحد الأقصى لحجم المسح (باستخدام وحدة التلقيم الآلي للوثائق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297 × 432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الحد الأدنى لمقاس المسح الضوئي (وحدة التغذية التلقائية للمستندات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105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 ‏×‏ 148‏ 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 xml:space="preserve">سرعة المسح الضوئي (عادي،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A4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‏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تصل إلى 120 صفحة/240 صورة في الدقيقة (بالأبيض والأسود)؛ تصل إلى 120 صفحة/240 صورة في الدقيقة (بالألوان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المسح باستخدام وحدة تلقيم آلي للوثائق على الوجهين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نعم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صيغ الملفات المدعومة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CSV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HTML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JPEG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MTIFF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PDF/A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RTF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TIFF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نص؛ نص مشفر؛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XML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XPS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أوضاع إدخال المسح الضوئي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تطبيقات اللوحة الأمامية: النسخ؛ البريد الإلكتروني؛ الفاكس؛ الحفظ إلى مجلد الشبكة؛ الحفظ إلى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؛ حفظ إلى ذاكرة الجهاز؛ تطبيقات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OXP (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النظام الأساسي المفتوح القابل للتوسيع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دقة النسخ (نص أسود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1200 × 1200 نقطة في البوصة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إعدادات تصغير/تكبير النُسخ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 25 إلى 400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%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عدد النُسخ، الحد الأقصى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9999 نسخة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وظائف الفاكس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اختياري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سرعة إرسال الفاكس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[4] 33.6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كيلو بت في الثانية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ذاكرة الفاكس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500 صفحة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دقة الفاكس بالأسود (الأفضل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بدقة تصل إلى 300 × 300 نقطة في البوصة (400 × 400 نقطة في البوصة للفاكسات المتلقاة فقط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أرقام الاتصال السريع للفاكس، أكبر عدد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حتى 1000‏ رقم (يمكن أن يحتوي كل منها على 210‏ وجهات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مواقع بث الفاكس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210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الطاقة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الجهد الكهربي للإدخال: 220 إلى 240 فولت تيار متردد (+/- 10%)، 50‏/60 هرتز (+/- 3 هرتز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علامات إيكولوجية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معتمد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ENERGY STAR®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مواصفات الأثر المستدام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خالية من الزئبق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معتمدة من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Blue Angel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Yes, Blue Angel DE-UZ 219—only ensured when using Original HP supplies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نطاق درجة حرارة التشغيل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من 15 إلى 30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º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درجة مئوية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نطاق رطوبة التشغيل الموصى بها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رطوبة نسبية 20 إلى 80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%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انبعاثات الضغط الصوتي في المحيط (في وضع التشغيل، عند الطباعة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50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ديسيبل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(A)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عند الطباعة بالأبيض والأسود على وجه واحد بمقاس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A4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بسرعة 25 صفحة في الدقيقة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أدنى الأبعاد (العرض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العمق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x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الارتفاع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585 × 775</w:t>
      </w:r>
      <w:proofErr w:type="gram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,9</w:t>
      </w:r>
      <w:proofErr w:type="gram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× 877,5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الأبعاد القصوى (العرض ‏×‏ العمق ‏×‏ الارتفاع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1275 × 785 × 1190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أبعاد الحزمة (العرض × العمق × الارتفاع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831 × 685 × 988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الوزن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68.13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كجم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وزن الحزمة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96.3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كجم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محتويات عبوة المنتج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المحرك؛ وحدة تحكم في نقل السرعات؛ الأسطوانات؛ لوحة اسمية وملصق بألوان متميزة لمجموعة العمل؛ أسلاك الطاقة؛ قرص مضغوط للتركيب؛ وثائق تثبيت الأجهزة وإعدادها؛ منشورات دعائية للدعم (لا يشمل خرطوشات الطباعة الليزرية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كابل مضمن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لا، يُرجى شراء كابل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USB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بشكل منفصل. يجب تركيب الوحدات من قبل فني خدمة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البرامج المضمَّنة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HP Connected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Device Experience (DXP</w:t>
      </w:r>
      <w:proofErr w:type="gramStart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)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cs/>
        </w:rPr>
        <w:t>‎</w:t>
      </w:r>
      <w:proofErr w:type="gramEnd"/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وبرنامج تشغيل الطابعة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PCL 6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Software Installer/Uninstaller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وشاشة ترحيب نظام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Mac (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توجه المستخدمين إلى موقع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http://www.123.HP.com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أو مصدر برنامج الطابعة لتطبيق نظام التشغيل) وكتيبات دليل المستخدمين عبر الإنترنت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ضمان الشركة المصنعة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ضمان لمدة سنة واحدة على قطع الغيار فقط. وتختلف خيارات الضمان الممتد والدعم حسب المنتج والبلد والمتطلبات القانونية المحلية. تفضل بزيارة الموقع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http://www.hp.com/support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للتعرف على خيارات الدعم وخدمات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 xml:space="preserve"> HP 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الحاصلة على الجوائز في منطقتك</w:t>
      </w: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</w:rPr>
        <w:t>.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التصليح والصيانة بعد انتهاء الضمان</w:t>
      </w:r>
    </w:p>
    <w:p w:rsidR="00D42824" w:rsidRPr="00D42824" w:rsidRDefault="00D42824" w:rsidP="00D42824">
      <w:pPr>
        <w:shd w:val="clear" w:color="auto" w:fill="FFFFFF"/>
        <w:spacing w:after="0" w:line="360" w:lineRule="atLeast"/>
        <w:jc w:val="right"/>
        <w:rPr>
          <w:rFonts w:ascii="Forma DJR Micro" w:eastAsia="Times New Roman" w:hAnsi="Forma DJR Micro" w:cs="Times New Roman"/>
          <w:color w:val="737373"/>
          <w:sz w:val="24"/>
          <w:szCs w:val="24"/>
        </w:rPr>
      </w:pPr>
      <w:r w:rsidRPr="00D42824">
        <w:rPr>
          <w:rFonts w:ascii="Forma DJR Micro" w:eastAsia="Times New Roman" w:hAnsi="Forma DJR Micro" w:cs="Times New Roman"/>
          <w:color w:val="737373"/>
          <w:sz w:val="24"/>
          <w:szCs w:val="24"/>
          <w:rtl/>
        </w:rPr>
        <w:t>ضمان لمدة 90 يومًا فقط على قطع الغيار في معظم البلدان</w:t>
      </w:r>
    </w:p>
    <w:p w:rsidR="00115BA9" w:rsidRDefault="00115BA9">
      <w:bookmarkStart w:id="0" w:name="_GoBack"/>
      <w:bookmarkEnd w:id="0"/>
    </w:p>
    <w:sectPr w:rsidR="0011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ma DJR Mic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24"/>
    <w:rsid w:val="00115BA9"/>
    <w:rsid w:val="00D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8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8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مواصفات المنتج</vt:lpstr>
    </vt:vector>
  </TitlesOfParts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Hajjar</dc:creator>
  <cp:lastModifiedBy>Mohamad Hajjar</cp:lastModifiedBy>
  <cp:revision>1</cp:revision>
  <dcterms:created xsi:type="dcterms:W3CDTF">2024-08-01T07:26:00Z</dcterms:created>
  <dcterms:modified xsi:type="dcterms:W3CDTF">2024-08-01T07:27:00Z</dcterms:modified>
</cp:coreProperties>
</file>