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8060"/>
      </w:tblGrid>
      <w:tr w:rsidR="004A37D9" w:rsidRPr="004A37D9" w14:paraId="21CCFC27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0ED9F9" w14:textId="77777777" w:rsidR="004A37D9" w:rsidRPr="004A37D9" w:rsidRDefault="004A37D9" w:rsidP="004A37D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  <w:t>Bismillah for Surah Baqarah (Color)</w:t>
            </w:r>
          </w:p>
        </w:tc>
      </w:tr>
      <w:tr w:rsidR="004A37D9" w:rsidRPr="004A37D9" w14:paraId="166ABC24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F21DB6" w14:textId="77777777" w:rsidR="004A37D9" w:rsidRPr="004A37D9" w:rsidRDefault="004A37D9" w:rsidP="004A37D9">
            <w:pPr>
              <w:spacing w:after="0" w:line="240" w:lineRule="auto"/>
              <w:jc w:val="center"/>
              <w:rPr>
                <w:rFonts w:ascii="QCF_FullSurah_HD_COLOR-v1" w:eastAsia="Times New Roman" w:hAnsi="QCF_FullSurah_HD_COLOR-v1" w:cs="QCF_FullSurah_HD_COLOR-v1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ascii="QCF_FullSurah_HD_COLOR-v1" w:eastAsia="Times New Roman" w:hAnsi="QCF_FullSurah_HD_COLOR-v1" w:cs="QCF_FullSurah_HD_COLOR-v1"/>
                <w:kern w:val="0"/>
                <w:sz w:val="40"/>
                <w:szCs w:val="40"/>
                <w:rtl/>
                <w14:ligatures w14:val="none"/>
              </w:rPr>
              <w:t>ﲚﲛﲞﲤ</w:t>
            </w:r>
          </w:p>
        </w:tc>
      </w:tr>
      <w:tr w:rsidR="004A37D9" w:rsidRPr="004A37D9" w14:paraId="095A302F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481244C" w14:textId="77777777" w:rsidR="004A37D9" w:rsidRPr="004A37D9" w:rsidRDefault="004A37D9" w:rsidP="004A37D9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  <w:t>Bismillah for all Surahs Except 1, 2, and 9 (Color)</w:t>
            </w:r>
          </w:p>
        </w:tc>
      </w:tr>
      <w:tr w:rsidR="004A37D9" w:rsidRPr="004A37D9" w14:paraId="1D8DBFB7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3F733DE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ascii="QCF_FullSurah_HD_COLOR-v1" w:eastAsia="Times New Roman" w:hAnsi="QCF_FullSurah_HD_COLOR-v1" w:cs="QCF_FullSurah_HD_COLOR-v1"/>
                <w:kern w:val="0"/>
                <w:sz w:val="36"/>
                <w:szCs w:val="36"/>
                <w14:ligatures w14:val="none"/>
              </w:rPr>
            </w:pPr>
            <w:r w:rsidRPr="004A37D9">
              <w:rPr>
                <w:rFonts w:ascii="QCF_FullSurah_HD_COLOR-v1" w:eastAsia="Times New Roman" w:hAnsi="QCF_FullSurah_HD_COLOR-v1" w:cs="QCF_FullSurah_HD_COLOR-v1"/>
                <w:kern w:val="0"/>
                <w:sz w:val="36"/>
                <w:szCs w:val="36"/>
                <w:rtl/>
                <w14:ligatures w14:val="none"/>
              </w:rPr>
              <w:t>ﲪﲫﲮﲴ</w:t>
            </w:r>
          </w:p>
        </w:tc>
      </w:tr>
    </w:tbl>
    <w:p w14:paraId="374DA8BE" w14:textId="77777777" w:rsidR="004D120E" w:rsidRPr="004A37D9" w:rsidRDefault="004D120E" w:rsidP="004A37D9">
      <w:pPr>
        <w:spacing w:after="0"/>
        <w:rPr>
          <w:rFonts w:ascii="QCF_FullSurah_HD_COLOR-v1" w:hAnsi="QCF_FullSurah_HD_COLOR-v1" w:cs="QCF_FullSurah_HD_COLOR-v1"/>
        </w:rPr>
      </w:pPr>
    </w:p>
    <w:sectPr w:rsidR="004D120E" w:rsidRPr="004A37D9" w:rsidSect="004519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_FullSurah_HD_COLOR-v1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9"/>
    <w:rsid w:val="00451933"/>
    <w:rsid w:val="004A37D9"/>
    <w:rsid w:val="004D120E"/>
    <w:rsid w:val="009E1EF7"/>
    <w:rsid w:val="00F1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5A2D"/>
  <w15:chartTrackingRefBased/>
  <w15:docId w15:val="{1BC7E50E-4FF5-49A3-B40A-E761C26C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3</cp:revision>
  <dcterms:created xsi:type="dcterms:W3CDTF">2023-12-07T12:08:00Z</dcterms:created>
  <dcterms:modified xsi:type="dcterms:W3CDTF">2024-04-05T02:17:00Z</dcterms:modified>
</cp:coreProperties>
</file>