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D3B5" w14:textId="67055A4D" w:rsidR="009410EA" w:rsidRDefault="00B85FFF">
      <w:r>
        <w:t>Simulation strategies:</w:t>
      </w:r>
    </w:p>
    <w:p w14:paraId="53663030" w14:textId="337A9D4B" w:rsidR="00B85FFF" w:rsidRDefault="00B85FFF">
      <w:r>
        <w:t>There are 3 possible simulation strategies:</w:t>
      </w:r>
    </w:p>
    <w:p w14:paraId="77A8BD83" w14:textId="70F2B82B" w:rsidR="00B85FFF" w:rsidRDefault="00B85FFF" w:rsidP="00B85FFF">
      <w:pPr>
        <w:pStyle w:val="ListParagraph"/>
        <w:numPr>
          <w:ilvl w:val="0"/>
          <w:numId w:val="1"/>
        </w:numPr>
      </w:pPr>
      <w:r>
        <w:t xml:space="preserve">The multinomial method based on </w:t>
      </w:r>
      <w:proofErr w:type="spellStart"/>
      <w:r>
        <w:t>McMurdie</w:t>
      </w:r>
      <w:proofErr w:type="spellEnd"/>
      <w:r>
        <w:t xml:space="preserve"> and Holmes (2013)</w:t>
      </w:r>
    </w:p>
    <w:p w14:paraId="625699B9" w14:textId="275244A5" w:rsidR="00B85FFF" w:rsidRDefault="00B85FFF" w:rsidP="00B85FFF">
      <w:pPr>
        <w:pStyle w:val="ListParagraph"/>
        <w:numPr>
          <w:ilvl w:val="1"/>
          <w:numId w:val="1"/>
        </w:numPr>
      </w:pPr>
      <w:r>
        <w:t xml:space="preserve">The balanced update based on </w:t>
      </w:r>
      <w:hyperlink r:id="rId5" w:anchor="Sec16" w:history="1">
        <w:r w:rsidRPr="00B85FFF">
          <w:rPr>
            <w:rStyle w:val="Hyperlink"/>
          </w:rPr>
          <w:t>Weiss et al. 2017</w:t>
        </w:r>
      </w:hyperlink>
      <w:r>
        <w:t>.</w:t>
      </w:r>
    </w:p>
    <w:p w14:paraId="1A2034FA" w14:textId="076636FE" w:rsidR="00B85FFF" w:rsidRDefault="00B85FFF" w:rsidP="00B85FFF">
      <w:pPr>
        <w:pStyle w:val="ListParagraph"/>
        <w:numPr>
          <w:ilvl w:val="1"/>
          <w:numId w:val="1"/>
        </w:numPr>
      </w:pPr>
      <w:r>
        <w:t xml:space="preserve">Dirichlet distribution based on </w:t>
      </w:r>
      <w:r w:rsidR="00A37306">
        <w:t xml:space="preserve">Chen et al. 2013 which is now propagated to </w:t>
      </w:r>
      <w:hyperlink r:id="rId6" w:history="1">
        <w:r w:rsidR="00A37306" w:rsidRPr="00AA5613">
          <w:rPr>
            <w:rStyle w:val="Hyperlink"/>
          </w:rPr>
          <w:t>Xiao et al. 2018</w:t>
        </w:r>
      </w:hyperlink>
      <w:r w:rsidR="00A37306">
        <w:t xml:space="preserve"> as well as </w:t>
      </w:r>
      <w:hyperlink r:id="rId7" w:anchor="205233180" w:history="1">
        <w:r w:rsidR="00AA5613" w:rsidRPr="00AA5613">
          <w:rPr>
            <w:rStyle w:val="Hyperlink"/>
          </w:rPr>
          <w:t>Ma et al. 2020</w:t>
        </w:r>
      </w:hyperlink>
    </w:p>
    <w:p w14:paraId="77586814" w14:textId="4D1611F7" w:rsidR="0062298F" w:rsidRDefault="0062298F" w:rsidP="0062298F">
      <w:pPr>
        <w:pStyle w:val="ListParagraph"/>
        <w:numPr>
          <w:ilvl w:val="2"/>
          <w:numId w:val="1"/>
        </w:numPr>
      </w:pPr>
      <w:r>
        <w:t xml:space="preserve">Generating the probability vectors for the multinomial distribution using the Dirichlet approximation. </w:t>
      </w:r>
    </w:p>
    <w:p w14:paraId="029CC5DD" w14:textId="3D9FB561" w:rsidR="00B85FFF" w:rsidRDefault="00230959" w:rsidP="00B85FFF">
      <w:pPr>
        <w:pStyle w:val="ListParagraph"/>
        <w:numPr>
          <w:ilvl w:val="0"/>
          <w:numId w:val="1"/>
        </w:numPr>
      </w:pPr>
      <w:r>
        <w:t xml:space="preserve">NORTA method with </w:t>
      </w:r>
      <w:r w:rsidR="00A37306">
        <w:t xml:space="preserve">constrained correlated structure based on the </w:t>
      </w:r>
      <w:hyperlink r:id="rId8" w:anchor="sec002" w:history="1">
        <w:proofErr w:type="spellStart"/>
        <w:r w:rsidR="00A37306" w:rsidRPr="00A37306">
          <w:rPr>
            <w:rStyle w:val="Hyperlink"/>
          </w:rPr>
          <w:t>SpiecEasi</w:t>
        </w:r>
        <w:proofErr w:type="spellEnd"/>
        <w:r w:rsidR="00A37306" w:rsidRPr="00A37306">
          <w:rPr>
            <w:rStyle w:val="Hyperlink"/>
          </w:rPr>
          <w:t xml:space="preserve"> approach</w:t>
        </w:r>
      </w:hyperlink>
    </w:p>
    <w:p w14:paraId="32FE29B3" w14:textId="4DEC445D" w:rsidR="00AA5613" w:rsidRDefault="00AA5613" w:rsidP="00AA5613"/>
    <w:p w14:paraId="7C07783A" w14:textId="6E23DA88" w:rsidR="0062298F" w:rsidRDefault="00CF2A72" w:rsidP="00AA5613">
      <w:r>
        <w:t xml:space="preserve">Simulation procedure </w:t>
      </w:r>
    </w:p>
    <w:p w14:paraId="1FFAFDA2" w14:textId="288DA815" w:rsidR="0062298F" w:rsidRDefault="0062298F" w:rsidP="0062298F">
      <w:pPr>
        <w:pStyle w:val="ListParagraph"/>
        <w:numPr>
          <w:ilvl w:val="0"/>
          <w:numId w:val="1"/>
        </w:numPr>
      </w:pPr>
      <w:r>
        <w:t>Basic data:</w:t>
      </w:r>
    </w:p>
    <w:p w14:paraId="17C8B6D9" w14:textId="30FD7033" w:rsidR="00CF2A72" w:rsidRDefault="00CF2A72" w:rsidP="0062298F">
      <w:pPr>
        <w:pStyle w:val="ListParagraph"/>
        <w:numPr>
          <w:ilvl w:val="1"/>
          <w:numId w:val="1"/>
        </w:numPr>
      </w:pPr>
      <w:r>
        <w:t>Generate data by</w:t>
      </w:r>
      <w:r w:rsidR="005C6A0D">
        <w:t xml:space="preserve"> first define a data set to calibrate to (HMP 16S dataset)</w:t>
      </w:r>
    </w:p>
    <w:p w14:paraId="05C62F7F" w14:textId="2D0D931F" w:rsidR="005C6A0D" w:rsidRDefault="005C6A0D" w:rsidP="005C6A0D">
      <w:pPr>
        <w:pStyle w:val="ListParagraph"/>
        <w:numPr>
          <w:ilvl w:val="2"/>
          <w:numId w:val="1"/>
        </w:numPr>
      </w:pPr>
      <w:r>
        <w:t xml:space="preserve">Remove all taxa with 0 abundance across all stool sites </w:t>
      </w:r>
    </w:p>
    <w:p w14:paraId="4AFC1780" w14:textId="07EE880E" w:rsidR="005C6A0D" w:rsidRDefault="005C6A0D" w:rsidP="005C6A0D">
      <w:pPr>
        <w:pStyle w:val="ListParagraph"/>
        <w:numPr>
          <w:ilvl w:val="2"/>
          <w:numId w:val="1"/>
        </w:numPr>
      </w:pPr>
      <w:r>
        <w:t>Sample with replacement from the total read count for each sample to get a read count</w:t>
      </w:r>
    </w:p>
    <w:p w14:paraId="64E63755" w14:textId="7FAA77A9" w:rsidR="005C6A0D" w:rsidRDefault="005C6A0D" w:rsidP="005C6A0D">
      <w:pPr>
        <w:pStyle w:val="ListParagraph"/>
        <w:numPr>
          <w:ilvl w:val="2"/>
          <w:numId w:val="1"/>
        </w:numPr>
      </w:pPr>
      <w:r>
        <w:t>Use read count and the proportion of selected taxa across all samples as the basis for the Dirichlet distribution</w:t>
      </w:r>
    </w:p>
    <w:p w14:paraId="49BD8083" w14:textId="6886B90F" w:rsidR="005C6A0D" w:rsidRDefault="005C6A0D" w:rsidP="005C6A0D">
      <w:pPr>
        <w:pStyle w:val="ListParagraph"/>
        <w:numPr>
          <w:ilvl w:val="2"/>
          <w:numId w:val="1"/>
        </w:numPr>
      </w:pPr>
      <w:r>
        <w:t>Use sampling from Dirichlet distribution to generate basic data using the multinomial distribution</w:t>
      </w:r>
    </w:p>
    <w:p w14:paraId="0EAD833D" w14:textId="0BD63B97" w:rsidR="005C6A0D" w:rsidRDefault="005C6A0D" w:rsidP="005C6A0D">
      <w:pPr>
        <w:pStyle w:val="ListParagraph"/>
        <w:numPr>
          <w:ilvl w:val="0"/>
          <w:numId w:val="1"/>
        </w:numPr>
      </w:pPr>
      <w:r>
        <w:t>Simulation 1: FDR and power. For each sample choose random taxa to get elevated. Evaluate the potential hypothesis testing capacity of this</w:t>
      </w:r>
    </w:p>
    <w:p w14:paraId="34B8D384" w14:textId="597365C4" w:rsidR="005C6A0D" w:rsidRDefault="005C6A0D" w:rsidP="005C6A0D">
      <w:pPr>
        <w:pStyle w:val="ListParagraph"/>
        <w:numPr>
          <w:ilvl w:val="1"/>
          <w:numId w:val="1"/>
        </w:numPr>
      </w:pPr>
      <w:r>
        <w:t>G</w:t>
      </w:r>
      <w:r>
        <w:t xml:space="preserve">enerate taxa that are elevated using the procedure defined in </w:t>
      </w:r>
      <w:proofErr w:type="spellStart"/>
      <w:r>
        <w:t>McMurdie</w:t>
      </w:r>
      <w:proofErr w:type="spellEnd"/>
      <w:r>
        <w:t xml:space="preserve"> and Holmes for simulation  </w:t>
      </w:r>
    </w:p>
    <w:p w14:paraId="65FD9A5E" w14:textId="774D8E53" w:rsidR="005C6A0D" w:rsidRDefault="005C6A0D" w:rsidP="005C6A0D">
      <w:pPr>
        <w:pStyle w:val="ListParagraph"/>
        <w:numPr>
          <w:ilvl w:val="0"/>
          <w:numId w:val="1"/>
        </w:numPr>
      </w:pPr>
      <w:r>
        <w:t xml:space="preserve">Simulation 2: Differential abundance analysis. Check to see whether or not the method can distinguish between elevated taxa groups across case/control status </w:t>
      </w:r>
    </w:p>
    <w:p w14:paraId="308D1508" w14:textId="755A0A79" w:rsidR="005C6A0D" w:rsidRDefault="005C6A0D" w:rsidP="005C6A0D">
      <w:pPr>
        <w:pStyle w:val="ListParagraph"/>
        <w:numPr>
          <w:ilvl w:val="1"/>
          <w:numId w:val="1"/>
        </w:numPr>
      </w:pPr>
      <w:r>
        <w:t>Generate abundance analysis using balanced simulation adjustment from Weiss et al. 2017</w:t>
      </w:r>
    </w:p>
    <w:p w14:paraId="3F4EDA78" w14:textId="77777777" w:rsidR="005C6A0D" w:rsidRDefault="005C6A0D" w:rsidP="005C6A0D">
      <w:pPr>
        <w:pStyle w:val="ListParagraph"/>
        <w:numPr>
          <w:ilvl w:val="0"/>
          <w:numId w:val="1"/>
        </w:numPr>
      </w:pPr>
      <w:r>
        <w:t>Simulation 3: Predictive performance. Taxa enrichment scores can be used as predictors to a prediction model.</w:t>
      </w:r>
    </w:p>
    <w:p w14:paraId="5C42D45A" w14:textId="0C641EEC" w:rsidR="005C6A0D" w:rsidRDefault="005C6A0D" w:rsidP="005C6A0D">
      <w:pPr>
        <w:pStyle w:val="ListParagraph"/>
        <w:numPr>
          <w:ilvl w:val="1"/>
          <w:numId w:val="1"/>
        </w:numPr>
      </w:pPr>
      <w:r>
        <w:t xml:space="preserve">Generate outcome similar to that of Xiao et al. 2018 </w:t>
      </w:r>
    </w:p>
    <w:p w14:paraId="3182F848" w14:textId="30675F77" w:rsidR="00AA5613" w:rsidRDefault="00AA5613" w:rsidP="00AA5613"/>
    <w:sectPr w:rsidR="00AA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F56B6"/>
    <w:multiLevelType w:val="hybridMultilevel"/>
    <w:tmpl w:val="A470E370"/>
    <w:lvl w:ilvl="0" w:tplc="E8C8E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F"/>
    <w:rsid w:val="00230959"/>
    <w:rsid w:val="002D6AD7"/>
    <w:rsid w:val="005C6A0D"/>
    <w:rsid w:val="0062298F"/>
    <w:rsid w:val="009410EA"/>
    <w:rsid w:val="00A37306"/>
    <w:rsid w:val="00AA5613"/>
    <w:rsid w:val="00B85FFF"/>
    <w:rsid w:val="00C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EFD6"/>
  <w15:chartTrackingRefBased/>
  <w15:docId w15:val="{C22B33D0-CAD1-46A6-B117-983709D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compbiol/article?id=10.1371/journal.pcbi.10042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bioinformatics/article/36/13/3959/5822876?rs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micb.2018.03112/full" TargetMode="External"/><Relationship Id="rId5" Type="http://schemas.openxmlformats.org/officeDocument/2006/relationships/hyperlink" Target="https://microbiomejournal.biomedcentral.com/articles/10.1186/s40168-017-0237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2020-09-15T20:04:00Z</dcterms:created>
  <dcterms:modified xsi:type="dcterms:W3CDTF">2020-09-16T02:15:00Z</dcterms:modified>
</cp:coreProperties>
</file>