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34"/>
        <w:gridCol w:w="5871"/>
      </w:tblGrid>
      <w:tr>
        <w:trPr>
          <w:trHeight w:val="485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Etkinlik No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4</w:t>
            </w:r>
          </w:p>
        </w:tc>
      </w:tr>
      <w:tr>
        <w:trPr>
          <w:trHeight w:val="485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Ders Adı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Bilişim Teknolojileri ve Yazılım</w:t>
            </w:r>
          </w:p>
        </w:tc>
      </w:tr>
      <w:tr>
        <w:trPr>
          <w:trHeight w:val="459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Sınıf Düzeyi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BYF</w:t>
            </w:r>
          </w:p>
        </w:tc>
      </w:tr>
      <w:tr>
        <w:trPr>
          <w:trHeight w:val="485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Etkinlik Adı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Sesle Led Kontrolü</w:t>
            </w:r>
          </w:p>
        </w:tc>
      </w:tr>
      <w:tr>
        <w:trPr>
          <w:trHeight w:val="459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Süre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2 ders saati</w:t>
            </w:r>
          </w:p>
        </w:tc>
      </w:tr>
      <w:tr>
        <w:trPr>
          <w:trHeight w:val="485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Strateji, Yöntem ve Teknikler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tr-TR" w:eastAsia="en-US" w:bidi="ar-SA"/>
              </w:rPr>
              <w:t>· Soru – Cevap Yöntemi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tr-TR" w:eastAsia="en-US" w:bidi="ar-SA"/>
              </w:rPr>
              <w:t>· Düz Anlatım Yöntemi.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tr-TR" w:eastAsia="en-US" w:bidi="ar-SA"/>
              </w:rPr>
              <w:t>· Örnekleme Yöntemi.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tr-TR" w:eastAsia="en-US" w:bidi="ar-SA"/>
              </w:rPr>
              <w:t>· Gösterip Yaptırma Yöntemi.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tr-TR" w:eastAsia="en-US" w:bidi="ar-SA"/>
              </w:rPr>
              <w:t>· Uygulama Yöntemi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tr-TR" w:eastAsia="en-US" w:bidi="ar-SA"/>
              </w:rPr>
              <w:t>· Bireysel ve Grup Çalışması Yöntemi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tr-TR" w:eastAsia="en-US" w:bidi="ar-SA"/>
              </w:rPr>
              <w:t>· Beyin Fırtınası Yöntemi</w:t>
            </w:r>
          </w:p>
        </w:tc>
      </w:tr>
      <w:tr>
        <w:trPr>
          <w:trHeight w:val="459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Materyal/Araç Gereç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Mblock 5.4 ve üzeri blok tabanlı yazılım, Arduino Uno, Dirençler, Bağlantı Kabloları,Ledler, mBot,</w:t>
            </w:r>
          </w:p>
        </w:tc>
      </w:tr>
      <w:tr>
        <w:trPr>
          <w:trHeight w:val="485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Disiplinler arası Boyut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Fen Bilimleri</w:t>
            </w:r>
          </w:p>
        </w:tc>
      </w:tr>
      <w:tr>
        <w:trPr>
          <w:trHeight w:val="485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Kazanımlar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1.Temel devre elemanlarını tanır(Arduino Uno,Dirençler, Bağlantı Kabloları,Ledler, Breadboard veya mBot hazır robot kiti).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2. if yapısını oluşturabilir.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3. Eşitlik ve ilişkisel operatörleri kullanabilir.</w:t>
            </w:r>
          </w:p>
        </w:tc>
      </w:tr>
      <w:tr>
        <w:trPr>
          <w:trHeight w:val="459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Hazır Bulunuşluk ve Ön Hazırlık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Mblok 5.4 programı ile Arduino veya mBot kitlerin bağlantısı yapabilme.</w:t>
            </w:r>
          </w:p>
        </w:tc>
      </w:tr>
      <w:tr>
        <w:trPr>
          <w:trHeight w:val="485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Öğrenme Öğretme Süreci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 xml:space="preserve">Dikkat Çekme: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Öğretmen “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 xml:space="preserve">Oturduğunuz yerden seslenerek evdeki ışıkları kontrol etmek ister miydiniz?”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sorusunu yönelterek beyin fırtınası yaptırır. Öğrencilerle beraber 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 xml:space="preserve">ngelli bireylere sağlayacağı faydalar üzerinde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konuşmalar yaparlar.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 xml:space="preserve">Güdüleme: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Öğretmen 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esle sandalyelerin yerine çekildiği video izletir. http://meb.ai/Zr4SHM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Dersin İşlenişi: Yapay zeka uygulamalarının günlük hayattaki önemini anlatan sunu gösterilir.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http://meb.ai/UcEkXLp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tr-TR" w:eastAsia="en-US" w:bidi="ar-SA"/>
              </w:rPr>
              <w:t>Mblockta yapay zeka uygulamalarını kullanabilmek için uzantılardan Bilişsel Hizmetler eklenir.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tr-TR" w:eastAsia="en-US" w:bidi="ar-SA"/>
              </w:rPr>
              <mc:AlternateContent>
                <mc:Choice Requires="wps">
                  <w:drawing>
                    <wp:anchor behindDoc="0" distT="0" distB="28575" distL="0" distR="25400" simplePos="0" locked="0" layoutInCell="0" allowOverlap="1" relativeHeight="7" wp14:anchorId="008E4957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1433195</wp:posOffset>
                      </wp:positionV>
                      <wp:extent cx="241300" cy="295275"/>
                      <wp:effectExtent l="12700" t="13335" r="12700" b="12065"/>
                      <wp:wrapNone/>
                      <wp:docPr id="1" name="Dikdörtgen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200" cy="29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504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Dikdörtgen 5" path="m0,0l-2147483645,0l-2147483645,-2147483646l0,-2147483646xe" stroked="t" o:allowincell="f" style="position:absolute;margin-left:352.55pt;margin-top:112.85pt;width:18.95pt;height:23.2pt;mso-wrap-style:none;v-text-anchor:middle" wp14:anchorId="008E4957">
                      <v:fill o:detectmouseclick="t" on="false"/>
                      <v:stroke color="#c0504d" weight="25560" joinstyle="round" endcap="flat"/>
                      <w10:wrap type="none"/>
                    </v:rect>
                  </w:pict>
                </mc:Fallback>
              </mc:AlternateContent>
              <w:drawing>
                <wp:inline distT="0" distB="0" distL="0" distR="0">
                  <wp:extent cx="3590925" cy="1908810"/>
                  <wp:effectExtent l="0" t="0" r="0" b="0"/>
                  <wp:docPr id="2" name="Resi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tr-T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tr-TR" w:eastAsia="en-US" w:bidi="ar-SA"/>
              </w:rPr>
              <mc:AlternateContent>
                <mc:Choice Requires="wps">
                  <w:drawing>
                    <wp:anchor behindDoc="0" distT="0" distB="19050" distL="0" distR="25400" simplePos="0" locked="0" layoutInCell="0" allowOverlap="1" relativeHeight="6" wp14:anchorId="261C9182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192405</wp:posOffset>
                      </wp:positionV>
                      <wp:extent cx="965200" cy="1447800"/>
                      <wp:effectExtent l="12700" t="12700" r="12700" b="12700"/>
                      <wp:wrapNone/>
                      <wp:docPr id="3" name="Dikdörtgen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160" cy="1447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504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Dikdörtgen 4" path="m0,0l-2147483645,0l-2147483645,-2147483646l0,-2147483646xe" stroked="t" o:allowincell="f" style="position:absolute;margin-left:352.55pt;margin-top:15.15pt;width:75.95pt;height:113.95pt;mso-wrap-style:none;v-text-anchor:middle" wp14:anchorId="261C9182">
                      <v:fill o:detectmouseclick="t" on="false"/>
                      <v:stroke color="#c0504d" weight="25560" joinstyle="round" endcap="flat"/>
                      <w10:wrap type="none"/>
                    </v:rect>
                  </w:pict>
                </mc:Fallback>
              </mc:AlternateContent>
              <w:drawing>
                <wp:inline distT="0" distB="0" distL="0" distR="0">
                  <wp:extent cx="2943225" cy="2270125"/>
                  <wp:effectExtent l="0" t="0" r="0" b="0"/>
                  <wp:docPr id="4" name="Resi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i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tr-T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Türkçe dilinde konuşmayı 2 saniyede tanı ve konuşma tanıma sonucu bloklarının işlevleri anlatılır.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Öğrencilerden  bilişsel işlevleri kullanarak aşağıdaki örnek oyunu tasarlamaları istenir.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b w:val="false"/>
                <w:b w:val="false"/>
                <w:bCs w:val="false"/>
                <w:kern w:val="0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Yapılacak oyunda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ukla tıklandığında  2 saniyede bloğu içinde konuşma tanıma sonucu görüntülen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mesi, tanılanan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 konuşma  sonucu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nun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kırmızı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olduğunda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 arkaplan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ın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kırmızı dekoruna geç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mesi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,  sarı ise arkaplan sarı dekoruna geç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mesi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,  yeşil ise arkaplan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yeşil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dekoruna geç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mesi beklenir.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 (Renk sayısı artırılabilir). Kırmızı haberi alan mBot üzerinde kırmızı ledler yanar. Sarı haberini alan mBot üzerinde sarı ledler yanar. Yeşil haberini alan mBot üzerinde yeşil ledler yanar.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tr-TR"/>
              </w:rPr>
            </w:pPr>
            <w:r>
              <w:rPr>
                <w:rFonts w:eastAsia="Calibri"/>
                <w:kern w:val="0"/>
                <w:sz w:val="22"/>
                <w:szCs w:val="22"/>
                <w:lang w:val="tr-TR" w:eastAsia="en-US" w:bidi="ar-SA"/>
              </w:rPr>
              <w:drawing>
                <wp:inline distT="0" distB="0" distL="0" distR="0">
                  <wp:extent cx="2886075" cy="3990975"/>
                  <wp:effectExtent l="0" t="0" r="0" b="0"/>
                  <wp:docPr id="5" name="Resim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im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tr-TR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tr-TR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tr-TR" w:bidi="ar-SA"/>
              </w:rPr>
              <w:t>Kuklaya ait kodlar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tr-TR"/>
              </w:rPr>
            </w:pPr>
            <w:r>
              <w:rPr>
                <w:rFonts w:eastAsia="Calibri"/>
                <w:kern w:val="0"/>
                <w:sz w:val="22"/>
                <w:szCs w:val="22"/>
                <w:lang w:val="tr-TR" w:eastAsia="en-US" w:bidi="ar-SA"/>
              </w:rPr>
              <w:drawing>
                <wp:inline distT="0" distB="0" distL="0" distR="0">
                  <wp:extent cx="2714625" cy="3030220"/>
                  <wp:effectExtent l="0" t="0" r="0" b="0"/>
                  <wp:docPr id="6" name="Resim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tr-TR" w:bidi="ar-SA"/>
              </w:rPr>
              <w:t xml:space="preserve">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tr-TR" w:bidi="ar-SA"/>
              </w:rPr>
              <w:t>MBota ait kodlar</w:t>
            </w:r>
          </w:p>
        </w:tc>
      </w:tr>
      <w:tr>
        <w:trPr>
          <w:trHeight w:val="459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Ölçme ve Değerlendirme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Aynı tekniği kullanarak MBotüzerinde  sesle farklı işlemler yapması istenir.</w:t>
            </w:r>
          </w:p>
        </w:tc>
      </w:tr>
      <w:tr>
        <w:trPr>
          <w:trHeight w:val="485" w:hRule="atLeast"/>
        </w:trPr>
        <w:tc>
          <w:tcPr>
            <w:tcW w:w="34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Kaynakça</w:t>
            </w:r>
          </w:p>
        </w:tc>
        <w:tc>
          <w:tcPr>
            <w:tcW w:w="5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color w:val="0000FF" w:themeColor="hyperlink"/>
                <w:sz w:val="24"/>
                <w:szCs w:val="24"/>
                <w:u w:val="single"/>
              </w:rPr>
            </w:pPr>
            <w:hyperlink r:id="rId6">
              <w:r>
                <w:rPr>
                  <w:rStyle w:val="NternetBalants"/>
                  <w:rFonts w:eastAsia="Calibri" w:cs="Times New Roman" w:ascii="Times New Roman" w:hAnsi="Times New Roman"/>
                  <w:b/>
                  <w:kern w:val="0"/>
                  <w:sz w:val="24"/>
                  <w:szCs w:val="24"/>
                  <w:lang w:val="tr-TR" w:eastAsia="en-US" w:bidi="ar-SA"/>
                </w:rPr>
                <w:t>https://mblock.makeblock.com/en-us/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hyperlink r:id="rId7">
              <w:r>
                <w:rPr>
                  <w:rStyle w:val="NternetBalants"/>
                  <w:rFonts w:eastAsia="Calibri" w:cs="Times New Roman" w:ascii="Times New Roman" w:hAnsi="Times New Roman"/>
                  <w:b/>
                  <w:kern w:val="0"/>
                  <w:sz w:val="24"/>
                  <w:szCs w:val="24"/>
                  <w:lang w:val="tr-TR" w:eastAsia="en-US" w:bidi="ar-SA"/>
                </w:rPr>
                <w:t>https://www.btkakademi.gov.tr/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Style w:val="NternetBalants"/>
                  <w:rFonts w:eastAsia="Calibri" w:cs="Times New Roman" w:ascii="Times New Roman" w:hAnsi="Times New Roman"/>
                  <w:kern w:val="0"/>
                  <w:sz w:val="24"/>
                  <w:szCs w:val="24"/>
                  <w:lang w:val="tr-TR" w:eastAsia="en-US" w:bidi="ar-SA"/>
                </w:rPr>
                <w:t>http://meb.ai/Zr4SHM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tr-TR" w:eastAsia="en-US" w:bidi="ar-SA"/>
              </w:rPr>
              <w:t>http://meb.ai/UcEkXLp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onMetniChar" w:customStyle="1">
    <w:name w:val="Balon Metni Char"/>
    <w:basedOn w:val="DefaultParagraphFont"/>
    <w:link w:val="BalloonText"/>
    <w:uiPriority w:val="99"/>
    <w:semiHidden/>
    <w:qFormat/>
    <w:rsid w:val="00f714a4"/>
    <w:rPr>
      <w:rFonts w:ascii="Tahoma" w:hAnsi="Tahoma" w:cs="Tahoma"/>
      <w:sz w:val="16"/>
      <w:szCs w:val="16"/>
    </w:rPr>
  </w:style>
  <w:style w:type="character" w:styleId="NternetBalants">
    <w:name w:val="İnternet Bağlantısı"/>
    <w:basedOn w:val="DefaultParagraphFont"/>
    <w:uiPriority w:val="99"/>
    <w:unhideWhenUsed/>
    <w:rsid w:val="00a8471e"/>
    <w:rPr>
      <w:color w:val="0000FF" w:themeColor="hyperlink"/>
      <w:u w:val="single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0544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f714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oerii">
    <w:name w:val="Tablo İçeriği"/>
    <w:basedOn w:val="Normal"/>
    <w:qFormat/>
    <w:pPr>
      <w:widowControl w:val="false"/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mblock.makeblock.com/en-us/" TargetMode="External"/><Relationship Id="rId7" Type="http://schemas.openxmlformats.org/officeDocument/2006/relationships/hyperlink" Target="https://www.btkakademi.gov.tr/" TargetMode="External"/><Relationship Id="rId8" Type="http://schemas.openxmlformats.org/officeDocument/2006/relationships/hyperlink" Target="http://meb.ai/Zr4SH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LibreOffice/7.3.6.2$Linux_X86_64 LibreOffice_project/30$Build-2</Application>
  <AppVersion>15.0000</AppVersion>
  <Pages>3</Pages>
  <Words>280</Words>
  <Characters>2012</Characters>
  <CharactersWithSpaces>2284</CharactersWithSpaces>
  <Paragraphs>50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2022-09-28T09:50:00Z</dcterms:created>
  <dc:creator>adem uzun</dc:creator>
  <dc:description/>
  <dc:language>tr-TR</dc:language>
  <cp:lastModifiedBy/>
  <dcterms:modified xsi:type="dcterms:W3CDTF">2022-09-29T13:59:18Z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