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简单遗传算法仿真结果</w:t>
      </w:r>
    </w:p>
    <w:p>
      <w:pPr>
        <w:pStyle w:val="5"/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1、函数值随着迭代次数的收敛情况</w:t>
      </w:r>
    </w:p>
    <w:p>
      <w:pPr>
        <w:ind w:firstLine="420" w:firstLineChars="0"/>
        <w:jc w:val="center"/>
      </w:pPr>
      <w:r>
        <w:rPr>
          <w:rFonts w:hint="eastAsia"/>
          <w:position w:val="-20"/>
          <w:lang w:val="en-US" w:eastAsia="zh-CN"/>
        </w:rPr>
        <w:object>
          <v:shape id="_x0000_i1025" o:spt="75" type="#_x0000_t75" style="height:26pt;width:211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jc w:val="center"/>
      </w:pPr>
      <w:r>
        <w:drawing>
          <wp:inline distT="0" distB="0" distL="114300" distR="114300">
            <wp:extent cx="2534920" cy="1975485"/>
            <wp:effectExtent l="0" t="0" r="1016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rcRect t="5099" r="27317" b="19423"/>
                    <a:stretch>
                      <a:fillRect/>
                    </a:stretch>
                  </pic:blipFill>
                  <pic:spPr>
                    <a:xfrm>
                      <a:off x="0" y="0"/>
                      <a:ext cx="253492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position w:val="-34"/>
        </w:rPr>
        <w:object>
          <v:shape id="_x0000_i1026" o:spt="75" type="#_x0000_t75" style="height:40pt;width:402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hint="eastAsia"/>
          <w:position w:val="-34"/>
          <w:lang w:val="en-US" w:eastAsia="zh-CN"/>
        </w:rPr>
        <w:t xml:space="preserve">      </w:t>
      </w:r>
    </w:p>
    <w:p>
      <w:pPr>
        <w:jc w:val="center"/>
        <w:rPr>
          <w:rFonts w:hint="eastAsia"/>
          <w:position w:val="-30"/>
          <w:lang w:val="en-US" w:eastAsia="zh-CN"/>
        </w:rPr>
      </w:pPr>
      <w:r>
        <w:drawing>
          <wp:inline distT="0" distB="0" distL="114300" distR="114300">
            <wp:extent cx="2459355" cy="19113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rcRect t="5118" r="27149" b="19423"/>
                    <a:stretch>
                      <a:fillRect/>
                    </a:stretch>
                  </pic:blipFill>
                  <pic:spPr>
                    <a:xfrm>
                      <a:off x="0" y="0"/>
                      <a:ext cx="245935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position w:val="-30"/>
          <w:lang w:val="en-US" w:eastAsia="zh-CN"/>
        </w:rPr>
      </w:pPr>
    </w:p>
    <w:p>
      <w:pPr>
        <w:jc w:val="center"/>
        <w:rPr>
          <w:rFonts w:hint="eastAsia"/>
          <w:position w:val="-30"/>
          <w:lang w:val="en-US" w:eastAsia="zh-CN"/>
        </w:rPr>
      </w:pPr>
    </w:p>
    <w:p>
      <w:pPr>
        <w:jc w:val="center"/>
        <w:rPr>
          <w:rFonts w:hint="eastAsia"/>
          <w:position w:val="-30"/>
          <w:lang w:val="en-US" w:eastAsia="zh-CN"/>
        </w:rPr>
      </w:pPr>
    </w:p>
    <w:p>
      <w:pPr>
        <w:jc w:val="center"/>
        <w:rPr>
          <w:rFonts w:hint="eastAsia"/>
          <w:position w:val="-30"/>
          <w:lang w:val="en-US" w:eastAsia="zh-CN"/>
        </w:rPr>
      </w:pPr>
    </w:p>
    <w:p>
      <w:pPr>
        <w:jc w:val="center"/>
        <w:rPr>
          <w:rFonts w:hint="eastAsia"/>
          <w:position w:val="-30"/>
          <w:lang w:val="en-US" w:eastAsia="zh-CN"/>
        </w:rPr>
      </w:pPr>
    </w:p>
    <w:p>
      <w:pPr>
        <w:jc w:val="center"/>
      </w:pPr>
      <w:r>
        <w:rPr>
          <w:rFonts w:hint="eastAsia"/>
          <w:position w:val="-30"/>
          <w:lang w:val="en-US" w:eastAsia="zh-CN"/>
        </w:rPr>
        <w:object>
          <v:shape id="_x0000_i1027" o:spt="75" type="#_x0000_t75" style="height:38pt;width:282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527300" cy="19735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rcRect t="3487" r="27303" b="20866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rPr>
          <w:rFonts w:hint="eastAsia"/>
          <w:position w:val="-32"/>
          <w:lang w:val="en-US" w:eastAsia="zh-CN"/>
        </w:rPr>
        <w:object>
          <v:shape id="_x0000_i1028" o:spt="75" type="#_x0000_t75" style="height:41pt;width:179pt;" o:ole="t" filled="f" o:preferrelative="t" stroked="f" coordsize="21600,21600">
            <v:path/>
            <v:fill on="f" focussize="0,0"/>
            <v:stroke on="f"/>
            <v:imagedata r:id="rId14" o:title=""/>
            <o:lock v:ext="edit" aspectratio="f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</w:p>
    <w:p>
      <w:pPr>
        <w:jc w:val="center"/>
      </w:pPr>
      <w:r>
        <w:drawing>
          <wp:inline distT="0" distB="0" distL="114300" distR="114300">
            <wp:extent cx="2520950" cy="1966595"/>
            <wp:effectExtent l="0" t="0" r="8890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rcRect t="3675" r="27008" b="20454"/>
                    <a:stretch>
                      <a:fillRect/>
                    </a:stretch>
                  </pic:blipFill>
                  <pic:spPr>
                    <a:xfrm>
                      <a:off x="0" y="0"/>
                      <a:ext cx="2520950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2、迭代结束的函数值</w:t>
      </w: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8"/>
        <w:gridCol w:w="2213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213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value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 of evaluations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8" w:type="dxa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-Roman" w:hAnsi="Times-Roman" w:eastAsia="Times-Roman" w:cs="Times-Roman"/>
                <w:color w:val="000000"/>
                <w:kern w:val="0"/>
                <w:sz w:val="19"/>
                <w:szCs w:val="19"/>
                <w:lang w:val="en-US" w:eastAsia="zh-CN" w:bidi="ar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9"/>
                <w:szCs w:val="19"/>
                <w:lang w:val="en-US" w:eastAsia="zh-CN" w:bidi="ar"/>
              </w:rPr>
              <w:t>f1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9"/>
                <w:szCs w:val="19"/>
                <w:lang w:val="en-US" w:eastAsia="zh-CN" w:bidi="ar"/>
              </w:rPr>
              <w:t>（</w:t>
            </w:r>
            <w:r>
              <w:rPr>
                <w:rFonts w:ascii="Times-Roman" w:hAnsi="Times-Roman" w:eastAsia="Times-Roman" w:cs="Times-Roman"/>
                <w:color w:val="000000"/>
                <w:kern w:val="0"/>
                <w:sz w:val="19"/>
                <w:szCs w:val="19"/>
                <w:lang w:val="en-US" w:eastAsia="zh-CN" w:bidi="ar"/>
              </w:rPr>
              <w:t>Generalized Schwefel’s Problem 2.26</w:t>
            </w:r>
            <w:r>
              <w:rPr>
                <w:rFonts w:hint="eastAsia" w:ascii="Times-Roman" w:hAnsi="Times-Roman" w:eastAsia="Times-Roman" w:cs="Times-Roman"/>
                <w:color w:val="000000"/>
                <w:kern w:val="0"/>
                <w:sz w:val="19"/>
                <w:szCs w:val="19"/>
                <w:lang w:val="en-US" w:eastAsia="zh-CN" w:bidi="ar"/>
              </w:rPr>
              <w:t>）</w:t>
            </w:r>
          </w:p>
        </w:tc>
        <w:tc>
          <w:tcPr>
            <w:tcW w:w="2213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-12567.3042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f3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ascii="Times-Roman" w:hAnsi="Times-Roman" w:eastAsia="Times-Roman" w:cs="Times-Roman"/>
                <w:color w:val="000000"/>
                <w:kern w:val="0"/>
                <w:sz w:val="19"/>
                <w:szCs w:val="19"/>
                <w:lang w:val="en-US" w:eastAsia="zh-CN" w:bidi="ar"/>
              </w:rPr>
              <w:t>Ackley’s Function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213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0.000678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f4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ascii="Times-Roman" w:hAnsi="Times-Roman" w:eastAsia="Times-Roman" w:cs="Times-Roman"/>
                <w:color w:val="000000"/>
                <w:kern w:val="0"/>
                <w:sz w:val="19"/>
                <w:szCs w:val="19"/>
                <w:lang w:val="en-US" w:eastAsia="zh-CN" w:bidi="ar"/>
              </w:rPr>
              <w:t>Generalized Griewank Function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213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0.006857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468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f9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</w:t>
            </w:r>
            <w:r>
              <w:rPr>
                <w:rFonts w:ascii="Times-Roman" w:hAnsi="Times-Roman" w:eastAsia="Times-Roman" w:cs="Times-Roman"/>
                <w:color w:val="000000"/>
                <w:kern w:val="0"/>
                <w:sz w:val="19"/>
                <w:szCs w:val="19"/>
                <w:lang w:val="en-US" w:eastAsia="zh-CN" w:bidi="ar"/>
              </w:rPr>
              <w:t>Schwefel’s Problem 1.2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  <w:tc>
          <w:tcPr>
            <w:tcW w:w="2213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2841" w:type="dxa"/>
          </w:tcPr>
          <w:p>
            <w:pPr>
              <w:spacing w:line="480" w:lineRule="auto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</w:tr>
    </w:tbl>
    <w:p>
      <w:pPr>
        <w:jc w:val="center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bidi w:val="0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主要参数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种群规模：N=10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选择算子：轮赌选择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交叉算子：单点交叉  </w:t>
      </w:r>
    </w:p>
    <w:p>
      <w:pPr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变异算子：位点变异 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新一代群体：</w:t>
      </w:r>
    </w:p>
    <w:p>
      <w:pPr>
        <w:rPr>
          <w:rFonts w:hint="default"/>
          <w:b w:val="0"/>
          <w:bCs/>
          <w:position w:val="-28"/>
          <w:lang w:val="en-US" w:eastAsia="zh-CN"/>
        </w:rPr>
      </w:pPr>
      <w:r>
        <w:rPr>
          <w:rFonts w:hint="default"/>
          <w:b w:val="0"/>
          <w:bCs/>
          <w:position w:val="-28"/>
          <w:lang w:val="en-US" w:eastAsia="zh-CN"/>
        </w:rPr>
        <w:object>
          <v:shape id="_x0000_i1029" o:spt="75" type="#_x0000_t75" style="height:40pt;width:416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体会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交叉、变异概率对遗传算法的影响较大，不合适的参数可能导致算法早熟、收敛速度过慢等。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叉概率越大，新个体产生的速度就越快，但是遗传模式被破坏的可能性就越大，具有高适应度的结构会很快被破坏；交叉概率过小，会导致搜索速度过慢。变异概率对个体的多样性有影响，如果取值过小，就不容易产生新的个体结构；但是如果取值过大，算法的随机性就会很大。对于不同的优化问题，对应的参数可能有差别，需要多次实验来确定交叉概率、变异概率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期打算尝试参数自适应，让交叉、变异概率随群体的适应度改变。在适应度较小时使用较大的参数，提高群体的搜索速度；适应度较大的时候减小参数，从而减小随机性，使算法尽快收敛。或者对于适应度高的个体减小变异概率和交叉概率，使得该个体得以保护进入下一代，而对于适应度低的个体增大交叉概率和变异概率，以求淘汰掉该个体，产生新的个体。</w:t>
      </w:r>
    </w:p>
    <w:p>
      <w:pPr>
        <w:rPr>
          <w:rFonts w:hint="default"/>
          <w:b w:val="0"/>
          <w:bCs/>
          <w:position w:val="-28"/>
          <w:lang w:val="en-US" w:eastAsia="zh-CN"/>
        </w:rPr>
      </w:pPr>
    </w:p>
    <w:p>
      <w:pPr>
        <w:rPr>
          <w:rFonts w:hint="default"/>
          <w:b w:val="0"/>
          <w:bCs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9C0D86"/>
    <w:multiLevelType w:val="singleLevel"/>
    <w:tmpl w:val="E99C0D86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B7EBF"/>
    <w:rsid w:val="02AD6E5F"/>
    <w:rsid w:val="040D68A2"/>
    <w:rsid w:val="04946277"/>
    <w:rsid w:val="06A4058D"/>
    <w:rsid w:val="0A11006B"/>
    <w:rsid w:val="0B3661F5"/>
    <w:rsid w:val="0DD86FAD"/>
    <w:rsid w:val="11096A3B"/>
    <w:rsid w:val="12F001AB"/>
    <w:rsid w:val="16C87B05"/>
    <w:rsid w:val="17D46F96"/>
    <w:rsid w:val="19B046CE"/>
    <w:rsid w:val="1D5536BB"/>
    <w:rsid w:val="1E06734A"/>
    <w:rsid w:val="1F7546A5"/>
    <w:rsid w:val="20264B06"/>
    <w:rsid w:val="202B2423"/>
    <w:rsid w:val="217C6D35"/>
    <w:rsid w:val="22A407E6"/>
    <w:rsid w:val="22D22C4A"/>
    <w:rsid w:val="23A0474B"/>
    <w:rsid w:val="265B00E0"/>
    <w:rsid w:val="26B97863"/>
    <w:rsid w:val="27E354DE"/>
    <w:rsid w:val="2A19008B"/>
    <w:rsid w:val="2ADB1411"/>
    <w:rsid w:val="2B294B7B"/>
    <w:rsid w:val="2B4F3F80"/>
    <w:rsid w:val="2C6B2C37"/>
    <w:rsid w:val="2E1368D2"/>
    <w:rsid w:val="2E4323FF"/>
    <w:rsid w:val="2EBD7B16"/>
    <w:rsid w:val="3215116A"/>
    <w:rsid w:val="32875124"/>
    <w:rsid w:val="33482449"/>
    <w:rsid w:val="35637391"/>
    <w:rsid w:val="369C4EE8"/>
    <w:rsid w:val="36AA0D0F"/>
    <w:rsid w:val="36E47767"/>
    <w:rsid w:val="36F940F8"/>
    <w:rsid w:val="36FE6046"/>
    <w:rsid w:val="37A25945"/>
    <w:rsid w:val="37BB1640"/>
    <w:rsid w:val="37F716CC"/>
    <w:rsid w:val="38465B59"/>
    <w:rsid w:val="393B3D2A"/>
    <w:rsid w:val="39AC38B1"/>
    <w:rsid w:val="39F00624"/>
    <w:rsid w:val="3A2958DD"/>
    <w:rsid w:val="3B520D46"/>
    <w:rsid w:val="3BEE5B89"/>
    <w:rsid w:val="3D067E1A"/>
    <w:rsid w:val="3D9E7D15"/>
    <w:rsid w:val="3DCF7413"/>
    <w:rsid w:val="3DFF7C3F"/>
    <w:rsid w:val="3E1854A1"/>
    <w:rsid w:val="3EE87C7C"/>
    <w:rsid w:val="3EF23BDF"/>
    <w:rsid w:val="40F06333"/>
    <w:rsid w:val="42C25A38"/>
    <w:rsid w:val="437609E5"/>
    <w:rsid w:val="446642D6"/>
    <w:rsid w:val="4562580F"/>
    <w:rsid w:val="49A20B59"/>
    <w:rsid w:val="4C7F7456"/>
    <w:rsid w:val="4DE27DE4"/>
    <w:rsid w:val="4E75458A"/>
    <w:rsid w:val="4ECF6F96"/>
    <w:rsid w:val="4FC2224E"/>
    <w:rsid w:val="51497C02"/>
    <w:rsid w:val="556A2E3D"/>
    <w:rsid w:val="56440FFF"/>
    <w:rsid w:val="57705AC9"/>
    <w:rsid w:val="57D63150"/>
    <w:rsid w:val="589F0B28"/>
    <w:rsid w:val="59C33F5E"/>
    <w:rsid w:val="5A2C161E"/>
    <w:rsid w:val="5A772F9D"/>
    <w:rsid w:val="5AE54CF8"/>
    <w:rsid w:val="5B4916FA"/>
    <w:rsid w:val="5BC311AB"/>
    <w:rsid w:val="5D416669"/>
    <w:rsid w:val="5D865723"/>
    <w:rsid w:val="5EA7501D"/>
    <w:rsid w:val="5EAE7B6A"/>
    <w:rsid w:val="60BB138D"/>
    <w:rsid w:val="61A24888"/>
    <w:rsid w:val="62AA1DB0"/>
    <w:rsid w:val="62BD40E0"/>
    <w:rsid w:val="647D2C90"/>
    <w:rsid w:val="65643F59"/>
    <w:rsid w:val="67DF2AED"/>
    <w:rsid w:val="67E937A5"/>
    <w:rsid w:val="69284197"/>
    <w:rsid w:val="6D540217"/>
    <w:rsid w:val="6DBA434A"/>
    <w:rsid w:val="6E1C7166"/>
    <w:rsid w:val="6E3F70B0"/>
    <w:rsid w:val="6EF75AB8"/>
    <w:rsid w:val="6F5D37F4"/>
    <w:rsid w:val="71AE507B"/>
    <w:rsid w:val="721B0D3F"/>
    <w:rsid w:val="72941DF6"/>
    <w:rsid w:val="73756E09"/>
    <w:rsid w:val="73DF7F56"/>
    <w:rsid w:val="762151EB"/>
    <w:rsid w:val="76BF42AC"/>
    <w:rsid w:val="777117B8"/>
    <w:rsid w:val="791F750B"/>
    <w:rsid w:val="7947793F"/>
    <w:rsid w:val="7A1804B2"/>
    <w:rsid w:val="7BDD6CA1"/>
    <w:rsid w:val="7E3F0C68"/>
    <w:rsid w:val="7E923A8B"/>
    <w:rsid w:val="7F185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9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emf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9.wmf"/><Relationship Id="rId16" Type="http://schemas.openxmlformats.org/officeDocument/2006/relationships/oleObject" Target="embeddings/oleObject5.bin"/><Relationship Id="rId15" Type="http://schemas.openxmlformats.org/officeDocument/2006/relationships/image" Target="media/image8.emf"/><Relationship Id="rId14" Type="http://schemas.openxmlformats.org/officeDocument/2006/relationships/image" Target="media/image7.wmf"/><Relationship Id="rId13" Type="http://schemas.openxmlformats.org/officeDocument/2006/relationships/oleObject" Target="embeddings/oleObject4.bin"/><Relationship Id="rId12" Type="http://schemas.openxmlformats.org/officeDocument/2006/relationships/image" Target="media/image6.emf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细雨轻风</cp:lastModifiedBy>
  <dcterms:modified xsi:type="dcterms:W3CDTF">2019-10-31T12:49:14Z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