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3月7日土木学院学生晨（午）检及健康码异常情况汇总表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877"/>
        <w:gridCol w:w="919"/>
        <w:gridCol w:w="877"/>
        <w:gridCol w:w="1745"/>
        <w:gridCol w:w="877"/>
        <w:gridCol w:w="877"/>
        <w:gridCol w:w="893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7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岩土18</w:t>
            </w:r>
            <w:bookmarkStart w:id="0" w:name="_GoBack"/>
            <w:bookmarkEnd w:id="0"/>
            <w:r>
              <w:t>02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胡乙平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201808020744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27日转黄码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7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</w:pPr>
            <w:r>
              <w:t>土木2111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赵南宇</w:t>
            </w:r>
          </w:p>
        </w:tc>
        <w:tc>
          <w:tcPr>
            <w:tcW w:w="1745" w:type="dxa"/>
            <w:vAlign w:val="center"/>
          </w:tcPr>
          <w:p>
            <w:pPr>
              <w:jc w:val="center"/>
            </w:pPr>
            <w:r>
              <w:t>202102141107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77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黄码3.2</w:t>
            </w:r>
          </w:p>
        </w:tc>
        <w:tc>
          <w:tcPr>
            <w:tcW w:w="914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2617A6"/>
    <w:multiLevelType w:val="singleLevel"/>
    <w:tmpl w:val="622617A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B7D1380"/>
    <w:rsid w:val="4FF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2022-03-07T22:23:27Z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