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right"/>
      </w:pPr>
      <w:r>
        <w:rPr>
          <w:rFonts w:hint="eastAsia"/>
        </w:rPr>
        <w:t>第三章HTML5中的文件与拖放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1.掌握file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FileReader对象的使用方法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FileReader对象事件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.掌握HTML5新增拖拽的api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.掌握dataTransfer的使用方法</w:t>
      </w:r>
    </w:p>
    <w:p>
      <w:pPr>
        <w:jc w:val="left"/>
      </w:pPr>
      <w:r>
        <w:rPr>
          <w:rFonts w:hint="eastAsia"/>
        </w:rPr>
        <w:tab/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在HTML5中，从Web网页上访问本地文件系统非常简单，那就是使用它新增的API，fil</w:t>
      </w:r>
      <w:r>
        <w:rPr>
          <w:rFonts w:hint="eastAsia"/>
          <w:sz w:val="24"/>
          <w:szCs w:val="24"/>
          <w:lang w:val="en-US" w:eastAsia="zh-CN"/>
        </w:rPr>
        <w:t>es</w:t>
      </w:r>
      <w:r>
        <w:rPr>
          <w:rFonts w:hint="eastAsia"/>
          <w:sz w:val="24"/>
          <w:szCs w:val="24"/>
        </w:rPr>
        <w:t>对象。</w:t>
      </w:r>
    </w:p>
    <w:p>
      <w:pPr>
        <w:jc w:val="left"/>
      </w:pPr>
      <w:r>
        <w:rPr>
          <w:rFonts w:hint="eastAsia"/>
        </w:rPr>
        <w:tab/>
      </w:r>
    </w:p>
    <w:p>
      <w:pPr>
        <w:jc w:val="left"/>
      </w:pPr>
      <w:r>
        <w:rPr>
          <w:rFonts w:hint="eastAsia"/>
        </w:rPr>
        <w:tab/>
      </w:r>
      <w:r>
        <w:rPr>
          <w:rStyle w:val="14"/>
          <w:rFonts w:hint="eastAsia"/>
        </w:rPr>
        <w:t>一)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file</w:t>
      </w:r>
      <w:r>
        <w:rPr>
          <w:rStyle w:val="14"/>
          <w:rFonts w:hint="eastAsia" w:eastAsia="黑体"/>
          <w:lang w:val="en-US" w:eastAsia="zh-CN"/>
        </w:rPr>
        <w:t>s</w:t>
      </w:r>
      <w:r>
        <w:rPr>
          <w:rStyle w:val="14"/>
          <w:rFonts w:hint="eastAsia"/>
        </w:rPr>
        <w:t>对象的使用方法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文件类型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  <w:sz w:val="24"/>
          <w:szCs w:val="24"/>
        </w:rPr>
        <w:t>注意:用户每个选择的文件都是一个file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对象，而fileList对象则为这些file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对象的列表，代表用户选择的所有文件。</w:t>
      </w:r>
      <w:r>
        <w:rPr>
          <w:rFonts w:hint="eastAsia"/>
        </w:rPr>
        <w:tab/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练习1:打印出上传文件的详细信息</w:t>
      </w:r>
    </w:p>
    <w:p>
      <w:pPr>
        <w:ind w:left="420" w:leftChars="0" w:firstLine="420" w:firstLineChars="0"/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练习2:进行上传文件后缀判断</w:t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Style w:val="14"/>
          <w:rFonts w:hint="eastAsia"/>
        </w:rPr>
        <w:t>二)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FileReader接口读取文件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FileReader接口主要用来把文件读入内存，并且读取文件中的数据。FileReader接口提供了一个异步的api，使用该api可以在浏览器主线程中异步访问文件系统，读取文件中的数据。</w:t>
      </w:r>
    </w:p>
    <w:p>
      <w:pPr>
        <w:jc w:val="left"/>
      </w:pPr>
      <w:r>
        <w:rPr>
          <w:rFonts w:hint="eastAsia"/>
        </w:rPr>
        <w:tab/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65"/>
        <w:gridCol w:w="27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79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As</w:t>
            </w:r>
            <w:r>
              <w:rPr>
                <w:rFonts w:hint="eastAsia"/>
                <w:sz w:val="24"/>
                <w:szCs w:val="24"/>
              </w:rPr>
              <w:t>DataUrl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279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将文件读取为DataURL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readAsText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279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将文件读取为文本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2.1：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  <w:lang w:val="en-US" w:eastAsia="zh-CN"/>
        </w:rPr>
        <w:t>As</w:t>
      </w:r>
      <w:r>
        <w:rPr>
          <w:rFonts w:hint="eastAsia"/>
          <w:sz w:val="24"/>
          <w:szCs w:val="24"/>
        </w:rPr>
        <w:t>DataUrl</w:t>
      </w:r>
      <w:r>
        <w:rPr>
          <w:rFonts w:hint="eastAsia"/>
          <w:sz w:val="24"/>
          <w:szCs w:val="24"/>
          <w:lang w:val="en-US" w:eastAsia="zh-CN"/>
        </w:rPr>
        <w:t>:该方法将文件读取为一段以data开头的字符串，这段字符串实际上是dataURL.，并且读取结果都将存储在result属性中。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2.2:</w:t>
      </w:r>
      <w:r>
        <w:rPr>
          <w:rFonts w:hint="eastAsia"/>
          <w:sz w:val="24"/>
          <w:szCs w:val="24"/>
        </w:rPr>
        <w:t>readAsText</w:t>
      </w:r>
      <w:r>
        <w:rPr>
          <w:rFonts w:hint="eastAsia"/>
          <w:sz w:val="24"/>
          <w:szCs w:val="24"/>
          <w:lang w:val="en-US" w:eastAsia="zh-CN"/>
        </w:rPr>
        <w:t>该方法会读取文件中的文本元素，并且读取结果都将存储在result属性中。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注意:使用FileReader的时候，必须使用new运算符，创建出对象，并且调用readAsDaraUrl方法读取文件，在实例的onload事件中，获取到成功读取到的文件内容。</w:t>
      </w: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3：使用readAsDataUrl预览图片</w:t>
      </w:r>
      <w:r>
        <w:rPr>
          <w:rFonts w:hint="eastAsia"/>
          <w:b/>
          <w:bCs/>
          <w:sz w:val="24"/>
          <w:szCs w:val="24"/>
        </w:rPr>
        <w:tab/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思考题</w:t>
      </w:r>
      <w:r>
        <w:rPr>
          <w:rFonts w:hint="eastAsia"/>
          <w:b/>
          <w:bCs/>
          <w:lang w:val="en-US" w:eastAsia="zh-CN"/>
        </w:rPr>
        <w:t>;如何实现多个图片预览上传？</w:t>
      </w:r>
      <w:r>
        <w:rPr>
          <w:rFonts w:hint="eastAsia"/>
          <w:b/>
          <w:bCs/>
        </w:rPr>
        <w:tab/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</w:p>
    <w:p>
      <w:pPr>
        <w:ind w:left="420" w:leftChars="0" w:firstLine="420" w:firstLineChars="0"/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4：使用readAsText读取文本文件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ind w:left="480" w:leftChars="0" w:firstLine="0" w:firstLineChars="0"/>
        <w:jc w:val="left"/>
        <w:rPr>
          <w:rStyle w:val="14"/>
          <w:rFonts w:hint="eastAsia"/>
          <w:b/>
          <w:lang w:val="en-US" w:eastAsia="zh-CN"/>
        </w:rPr>
      </w:pPr>
      <w:r>
        <w:rPr>
          <w:rStyle w:val="14"/>
          <w:rFonts w:hint="eastAsia"/>
          <w:b/>
        </w:rPr>
        <w:t>FileReader事件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FileReader接口中包含了一套完整的事件模型，用于捕获读取文件的状态。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onabort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onerror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出错时触发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文件读取成功完成时触发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onloadstart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读取完成触发，无论成功或失败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onprogress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读取中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接受事件对象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5：ajax异步上传文件(带进度条)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注意：文件上传是属于数据流的格式，那么我们就要注意，就要使用HTML5中的FormData对象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FormData对象用以将数据编译成键值对，以便用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"https://developer.mozilla.org/en-US/docs/Web/API/XMLHttpRequest"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XMLHttpRequest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来发送数据。其主要用于发送表单数据，但亦可用于发送带键数据(keyed data)，而独立于表单使用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jquery中ajax方法，用法如下: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fd = new FormData(document.querySelector("form"));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fd.append("CustomField", "This is some extra data");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$.ajax({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url: "stash.php",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type: "POST",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data: fd,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processData: false,  // 不处理数据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contentType: false   // 不设置内容类型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)}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eastAsia="黑体"/>
          <w:lang w:val="en-US" w:eastAsia="zh-CN"/>
        </w:rPr>
      </w:pPr>
      <w:r>
        <w:rPr>
          <w:rStyle w:val="14"/>
          <w:rFonts w:hint="eastAsia" w:eastAsia="黑体"/>
          <w:lang w:eastAsia="zh-CN"/>
        </w:rPr>
        <w:t>四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tab/>
      </w:r>
      <w:r>
        <w:rPr>
          <w:rStyle w:val="14"/>
          <w:rFonts w:hint="eastAsia" w:eastAsia="黑体"/>
          <w:lang w:eastAsia="zh-CN"/>
        </w:rPr>
        <w:t>常见的拖放</w:t>
      </w:r>
      <w:r>
        <w:rPr>
          <w:rStyle w:val="14"/>
          <w:rFonts w:hint="eastAsia" w:eastAsia="黑体"/>
          <w:lang w:val="en-US" w:eastAsia="zh-CN"/>
        </w:rPr>
        <w:t>api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HTL5中，支持直接拖放操作的api。虽然HTML5之前已经可以使用mousedown,mousemove和mouseup来进行操作，但只支持在浏览器内部的拖放；而在HTML5中，已经支持在浏览器与其它应用程序之间的数据互相拖动。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实现拖拽的步骤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把需要拖放的对象元素的draggable属性设为true(draggable=true)。这样才能将该元素进行拖放。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编写与拖放有关的事件处理代码。</w:t>
      </w:r>
    </w:p>
    <w:p>
      <w:pPr>
        <w:jc w:val="left"/>
      </w:pPr>
    </w:p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拖拽api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383665"/>
            <wp:effectExtent l="0" t="0" r="6985" b="3175"/>
            <wp:docPr id="1" name="图片 1" descr="IMG_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7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拖拽元素API：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ondragstart:开始拖拽时触发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Ondrag:拖拽中触发事件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Ondragend:拖拽结束触发事件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目标元素API: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ondragenter:进入目标元素时触发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Ondragover:在目标元素时触发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Ondragleave:离开目标元素时触发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Ondrop:在目标元素上释放触发</w:t>
      </w:r>
    </w:p>
    <w:p>
      <w:pPr>
        <w:numPr>
          <w:numId w:val="0"/>
        </w:numPr>
        <w:ind w:left="840"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注意:使用ondrop事件，</w:t>
      </w:r>
      <w:r>
        <w:rPr>
          <w:rFonts w:hint="eastAsia"/>
          <w:b/>
          <w:bCs/>
          <w:highlight w:val="yellow"/>
          <w:lang w:val="en-US" w:eastAsia="zh-CN"/>
        </w:rPr>
        <w:t>必须要在ondragover中阻止默认事件</w:t>
      </w:r>
      <w:r>
        <w:rPr>
          <w:rFonts w:hint="eastAsia"/>
          <w:b/>
          <w:bCs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80" w:leftChars="0" w:firstLine="0" w:firstLineChars="0"/>
        <w:rPr>
          <w:rStyle w:val="15"/>
          <w:rFonts w:hint="eastAsia"/>
          <w:lang w:eastAsia="zh-CN"/>
        </w:rPr>
      </w:pPr>
      <w:r>
        <w:rPr>
          <w:rStyle w:val="15"/>
          <w:rFonts w:hint="eastAsia"/>
          <w:lang w:val="en-US" w:eastAsia="zh-CN"/>
        </w:rPr>
        <w:t xml:space="preserve"> </w:t>
      </w:r>
      <w:r>
        <w:rPr>
          <w:rStyle w:val="15"/>
          <w:rFonts w:hint="eastAsia"/>
        </w:rPr>
        <w:t>dataTransfer</w:t>
      </w:r>
      <w:r>
        <w:rPr>
          <w:rStyle w:val="15"/>
          <w:rFonts w:hint="eastAsia"/>
          <w:lang w:eastAsia="zh-CN"/>
        </w:rPr>
        <w:t>对象用法</w:t>
      </w: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eastAsia="zh-CN"/>
        </w:rPr>
      </w:pPr>
    </w:p>
    <w:p>
      <w:pPr>
        <w:numPr>
          <w:numId w:val="0"/>
        </w:numPr>
        <w:ind w:left="48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拖拽过程中，一定伴随着一个</w:t>
      </w:r>
      <w:r>
        <w:rPr>
          <w:rFonts w:hint="eastAsia"/>
          <w:lang w:val="en-US" w:eastAsia="zh-CN"/>
        </w:rPr>
        <w:t>datatransfer对象，这个是新增的事件对象。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Datatransfer有两个重要的方法: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setData(key,value):设置数据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getData(key):获取数据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练习7:利用datatransfer中的setData()和getData()设置和获取文本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练习8:利用 datatransfer实现文本(txt)预览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练习9:利用datatranster实现单张图片预览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练习10:利用datatranster实现多张图片预览</w:t>
      </w:r>
    </w:p>
    <w:p>
      <w:pPr>
        <w:ind w:firstLine="420" w:firstLineChars="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练习11:利用拖拽api和datatranster实现购物车结算</w:t>
      </w:r>
    </w:p>
    <w:p>
      <w:pPr>
        <w:jc w:val="left"/>
        <w:rPr>
          <w:rStyle w:val="14"/>
          <w:rFonts w:hint="eastAsia" w:eastAsia="黑体"/>
          <w:lang w:eastAsia="zh-CN"/>
        </w:rPr>
      </w:pPr>
      <w:r>
        <w:rPr>
          <w:rStyle w:val="14"/>
          <w:rFonts w:hint="eastAsia" w:eastAsia="黑体"/>
          <w:lang w:eastAsia="zh-CN"/>
        </w:rPr>
        <w:t>五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tab/>
      </w:r>
      <w:r>
        <w:rPr>
          <w:rStyle w:val="14"/>
          <w:rFonts w:hint="eastAsia" w:eastAsia="黑体"/>
          <w:lang w:eastAsia="zh-CN"/>
        </w:rPr>
        <w:t>总结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主要介绍了文件</w:t>
      </w:r>
      <w:r>
        <w:rPr>
          <w:rFonts w:hint="eastAsia"/>
          <w:lang w:val="en-US" w:eastAsia="zh-CN"/>
        </w:rPr>
        <w:t>api和拖放api。在文件api中主要介绍了fileList对象与file对象，以及FileReader接口。通过这些文件的对象和接口，可以实现文件上传与文件预览等操作。介绍了</w:t>
      </w:r>
      <w:r>
        <w:rPr>
          <w:rFonts w:hint="eastAsia"/>
          <w:sz w:val="24"/>
          <w:szCs w:val="24"/>
        </w:rPr>
        <w:t>dataTransfer</w:t>
      </w:r>
      <w:r>
        <w:rPr>
          <w:rFonts w:hint="eastAsia"/>
          <w:sz w:val="24"/>
          <w:szCs w:val="24"/>
          <w:lang w:eastAsia="zh-CN"/>
        </w:rPr>
        <w:t>对象的属性与方法的介绍，通过使用文件的</w:t>
      </w:r>
      <w:r>
        <w:rPr>
          <w:rFonts w:hint="eastAsia"/>
          <w:sz w:val="24"/>
          <w:szCs w:val="24"/>
          <w:lang w:val="en-US" w:eastAsia="zh-CN"/>
        </w:rPr>
        <w:t>api与拖放API，对于web页面上访问本地文件系统的相关操作，将会变得很简单。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67F92"/>
    <w:multiLevelType w:val="singleLevel"/>
    <w:tmpl w:val="8B367F92"/>
    <w:lvl w:ilvl="0" w:tentative="0">
      <w:start w:val="3"/>
      <w:numFmt w:val="chineseCounting"/>
      <w:lvlText w:val="%1)"/>
      <w:lvlJc w:val="left"/>
      <w:pPr>
        <w:ind w:left="480" w:leftChars="0" w:firstLine="0" w:firstLineChars="0"/>
      </w:pPr>
      <w:rPr>
        <w:rFonts w:hint="eastAsia"/>
      </w:rPr>
    </w:lvl>
  </w:abstractNum>
  <w:abstractNum w:abstractNumId="1">
    <w:nsid w:val="A22699DD"/>
    <w:multiLevelType w:val="singleLevel"/>
    <w:tmpl w:val="A226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7312B9"/>
    <w:multiLevelType w:val="singleLevel"/>
    <w:tmpl w:val="1D7312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3B524B"/>
    <w:multiLevelType w:val="singleLevel"/>
    <w:tmpl w:val="533B52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F7E9CD"/>
    <w:multiLevelType w:val="singleLevel"/>
    <w:tmpl w:val="5AF7E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1242"/>
    <w:rsid w:val="0037257F"/>
    <w:rsid w:val="005B6BD7"/>
    <w:rsid w:val="006860D3"/>
    <w:rsid w:val="006D29FB"/>
    <w:rsid w:val="00925EA1"/>
    <w:rsid w:val="009A43C8"/>
    <w:rsid w:val="00A06A18"/>
    <w:rsid w:val="00A1634E"/>
    <w:rsid w:val="00A25929"/>
    <w:rsid w:val="00A37584"/>
    <w:rsid w:val="00AB74EC"/>
    <w:rsid w:val="00B148C2"/>
    <w:rsid w:val="00CB2785"/>
    <w:rsid w:val="00CD1D2B"/>
    <w:rsid w:val="00D07ED0"/>
    <w:rsid w:val="00E93FEA"/>
    <w:rsid w:val="00EE3945"/>
    <w:rsid w:val="00F138C2"/>
    <w:rsid w:val="00FE16B9"/>
    <w:rsid w:val="04596EE9"/>
    <w:rsid w:val="06183290"/>
    <w:rsid w:val="066955DA"/>
    <w:rsid w:val="0BD87B32"/>
    <w:rsid w:val="0E53205A"/>
    <w:rsid w:val="111D4619"/>
    <w:rsid w:val="11730564"/>
    <w:rsid w:val="1201407D"/>
    <w:rsid w:val="122D0482"/>
    <w:rsid w:val="131228E5"/>
    <w:rsid w:val="153F2419"/>
    <w:rsid w:val="174B2D00"/>
    <w:rsid w:val="1A7C2F81"/>
    <w:rsid w:val="1C9D380B"/>
    <w:rsid w:val="1DF9036E"/>
    <w:rsid w:val="1F6058AE"/>
    <w:rsid w:val="253554A6"/>
    <w:rsid w:val="260F6624"/>
    <w:rsid w:val="26254917"/>
    <w:rsid w:val="26AE3F7A"/>
    <w:rsid w:val="2A991250"/>
    <w:rsid w:val="2B2B45E7"/>
    <w:rsid w:val="2D655214"/>
    <w:rsid w:val="30257991"/>
    <w:rsid w:val="30460313"/>
    <w:rsid w:val="34356636"/>
    <w:rsid w:val="378276E7"/>
    <w:rsid w:val="3AD401A2"/>
    <w:rsid w:val="3C5B508B"/>
    <w:rsid w:val="3DEE301A"/>
    <w:rsid w:val="3F6A3665"/>
    <w:rsid w:val="40EB651C"/>
    <w:rsid w:val="42E06F3B"/>
    <w:rsid w:val="42F0276F"/>
    <w:rsid w:val="43004EAE"/>
    <w:rsid w:val="43F271BC"/>
    <w:rsid w:val="443D49A7"/>
    <w:rsid w:val="44DB13E3"/>
    <w:rsid w:val="454F4C5D"/>
    <w:rsid w:val="49CA596C"/>
    <w:rsid w:val="4B294AEA"/>
    <w:rsid w:val="4CB039BD"/>
    <w:rsid w:val="4E4B4BB9"/>
    <w:rsid w:val="4FF363A9"/>
    <w:rsid w:val="50B42CFE"/>
    <w:rsid w:val="533411D9"/>
    <w:rsid w:val="5537301F"/>
    <w:rsid w:val="55535370"/>
    <w:rsid w:val="568E5026"/>
    <w:rsid w:val="57682BFB"/>
    <w:rsid w:val="57E930DD"/>
    <w:rsid w:val="59DE591C"/>
    <w:rsid w:val="5F5D2BF5"/>
    <w:rsid w:val="5FE951FF"/>
    <w:rsid w:val="60756912"/>
    <w:rsid w:val="6672481E"/>
    <w:rsid w:val="672260EB"/>
    <w:rsid w:val="6AD95125"/>
    <w:rsid w:val="6E16529A"/>
    <w:rsid w:val="6FC415E0"/>
    <w:rsid w:val="74DB6409"/>
    <w:rsid w:val="75337352"/>
    <w:rsid w:val="75AA6BC8"/>
    <w:rsid w:val="77951E0F"/>
    <w:rsid w:val="77FC5C9F"/>
    <w:rsid w:val="787146F2"/>
    <w:rsid w:val="78792838"/>
    <w:rsid w:val="787C4089"/>
    <w:rsid w:val="7B2C2F45"/>
    <w:rsid w:val="7B657248"/>
    <w:rsid w:val="7C2D5BE1"/>
    <w:rsid w:val="7E4B76DF"/>
    <w:rsid w:val="7F486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unhideWhenUsed/>
    <w:qFormat/>
    <w:uiPriority w:val="99"/>
    <w:rPr>
      <w:rFonts w:ascii="Courier New" w:hAnsi="Courier New"/>
      <w:sz w:val="20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96</Words>
  <Characters>548</Characters>
  <Lines>4</Lines>
  <Paragraphs>1</Paragraphs>
  <TotalTime>129</TotalTime>
  <ScaleCrop>false</ScaleCrop>
  <LinksUpToDate>false</LinksUpToDate>
  <CharactersWithSpaces>643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2018-08-27T10:51:00Z</dcterms:created>
  <dc:creator>Administrator</dc:creator>
  <cp:lastModifiedBy>Administrator</cp:lastModifiedBy>
  <dcterms:modified xsi:type="dcterms:W3CDTF">2018-09-12T03:11:28Z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