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  <w:lang w:val="en-US" w:eastAsia="zh-CN"/>
        </w:rPr>
        <w:t>人脸考勤数据管理与报表查询导出</w:t>
      </w:r>
      <w:r>
        <w:rPr>
          <w:rFonts w:hint="eastAsia" w:ascii="微软雅黑" w:hAnsi="微软雅黑" w:eastAsia="微软雅黑"/>
          <w:b/>
          <w:sz w:val="36"/>
        </w:rPr>
        <w:t>需求说明书</w:t>
      </w:r>
    </w:p>
    <w:p>
      <w:pPr>
        <w:jc w:val="center"/>
        <w:rPr>
          <w:rFonts w:hint="default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>2</w:t>
      </w:r>
      <w:r>
        <w:rPr>
          <w:rFonts w:ascii="微软雅黑" w:hAnsi="微软雅黑" w:eastAsia="微软雅黑"/>
          <w:b/>
          <w:sz w:val="24"/>
        </w:rPr>
        <w:t>019</w:t>
      </w:r>
      <w:r>
        <w:rPr>
          <w:rFonts w:hint="eastAsia" w:ascii="微软雅黑" w:hAnsi="微软雅黑" w:eastAsia="微软雅黑"/>
          <w:b/>
          <w:sz w:val="24"/>
        </w:rPr>
        <w:t>-</w:t>
      </w:r>
      <w:r>
        <w:rPr>
          <w:rFonts w:ascii="微软雅黑" w:hAnsi="微软雅黑" w:eastAsia="微软雅黑"/>
          <w:b/>
          <w:sz w:val="24"/>
        </w:rPr>
        <w:t>08</w:t>
      </w:r>
      <w:r>
        <w:rPr>
          <w:rFonts w:hint="eastAsia" w:ascii="微软雅黑" w:hAnsi="微软雅黑" w:eastAsia="微软雅黑"/>
          <w:b/>
          <w:sz w:val="24"/>
        </w:rPr>
        <w:t>-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15</w:t>
      </w:r>
    </w:p>
    <w:p>
      <w:pPr>
        <w:pStyle w:val="3"/>
        <w:numPr>
          <w:ilvl w:val="0"/>
          <w:numId w:val="0"/>
        </w:numPr>
        <w:rPr>
          <w:rFonts w:ascii="微软雅黑" w:hAnsi="微软雅黑"/>
          <w:sz w:val="28"/>
          <w:szCs w:val="28"/>
        </w:rPr>
      </w:pPr>
      <w:bookmarkStart w:id="0" w:name="_Toc511137514"/>
      <w:r>
        <w:rPr>
          <w:rFonts w:hint="eastAsia" w:ascii="微软雅黑" w:hAnsi="微软雅黑"/>
          <w:sz w:val="28"/>
          <w:szCs w:val="28"/>
        </w:rPr>
        <w:t>版本记录</w:t>
      </w:r>
      <w:bookmarkEnd w:id="0"/>
    </w:p>
    <w:tbl>
      <w:tblPr>
        <w:tblStyle w:val="8"/>
        <w:tblW w:w="86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559"/>
        <w:gridCol w:w="1701"/>
        <w:gridCol w:w="3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7" w:type="dxa"/>
            <w:gridSpan w:val="4"/>
            <w:shd w:val="clear" w:color="auto" w:fill="E0E0E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修改历史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  <w:jc w:val="center"/>
        </w:trPr>
        <w:tc>
          <w:tcPr>
            <w:tcW w:w="1886" w:type="dxa"/>
            <w:shd w:val="clear" w:color="auto" w:fill="E0E0E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1559" w:type="dxa"/>
            <w:shd w:val="clear" w:color="auto" w:fill="E0E0E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版本</w:t>
            </w:r>
          </w:p>
        </w:tc>
        <w:tc>
          <w:tcPr>
            <w:tcW w:w="1701" w:type="dxa"/>
            <w:shd w:val="clear" w:color="auto" w:fill="E0E0E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作者</w:t>
            </w:r>
          </w:p>
        </w:tc>
        <w:tc>
          <w:tcPr>
            <w:tcW w:w="3501" w:type="dxa"/>
            <w:shd w:val="clear" w:color="auto" w:fill="E0E0E0"/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修改内容</w:t>
            </w:r>
          </w:p>
          <w:p>
            <w:pPr>
              <w:bidi w:val="0"/>
              <w:rPr>
                <w:rFonts w:ascii="微软雅黑" w:hAnsi="微软雅黑" w:eastAsia="微软雅黑" w:cs="Arial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备注：修改内容中包括需求修改的原因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6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201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9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1.0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黄思齐</w:t>
            </w:r>
          </w:p>
        </w:tc>
        <w:tc>
          <w:tcPr>
            <w:tcW w:w="3501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6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2019-8-23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2.0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黄思齐</w:t>
            </w:r>
          </w:p>
        </w:tc>
        <w:tc>
          <w:tcPr>
            <w:tcW w:w="3501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8-23评审会后修改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6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2019-8- 27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2.1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黄思齐</w:t>
            </w:r>
          </w:p>
        </w:tc>
        <w:tc>
          <w:tcPr>
            <w:tcW w:w="3501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APP端新增提示标签，新增文档部分用</w:t>
            </w:r>
            <w:r>
              <w:rPr>
                <w:rFonts w:hint="eastAsia" w:ascii="微软雅黑" w:hAnsi="微软雅黑" w:eastAsia="微软雅黑" w:cs="Arial"/>
                <w:color w:val="2E75B6" w:themeColor="accent1" w:themeShade="BF"/>
                <w:kern w:val="0"/>
                <w:sz w:val="21"/>
                <w:szCs w:val="21"/>
                <w:lang w:val="en-US" w:eastAsia="zh-CN"/>
              </w:rPr>
              <w:t>蓝字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6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2019-8- 28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2.2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黄思齐</w:t>
            </w:r>
          </w:p>
        </w:tc>
        <w:tc>
          <w:tcPr>
            <w:tcW w:w="3501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取消“用户数据管理”界面部门查询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6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2019-9-5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2.3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黄思齐</w:t>
            </w:r>
          </w:p>
        </w:tc>
        <w:tc>
          <w:tcPr>
            <w:tcW w:w="3501" w:type="dxa"/>
            <w:tcMar>
              <w:left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新增免打卡时间段选取和编辑免打卡时间，新增文档部分用</w:t>
            </w:r>
            <w:r>
              <w:rPr>
                <w:rFonts w:hint="eastAsia" w:ascii="微软雅黑" w:hAnsi="微软雅黑" w:eastAsia="微软雅黑" w:cs="Arial"/>
                <w:color w:val="2E75B6" w:themeColor="accent1" w:themeShade="BF"/>
                <w:kern w:val="0"/>
                <w:sz w:val="21"/>
                <w:szCs w:val="21"/>
                <w:lang w:val="en-US" w:eastAsia="zh-CN"/>
              </w:rPr>
              <w:t>蓝字</w:t>
            </w:r>
            <w:r>
              <w:rPr>
                <w:rFonts w:hint="eastAsia" w:ascii="微软雅黑" w:hAnsi="微软雅黑" w:eastAsia="微软雅黑" w:cs="Arial"/>
                <w:color w:val="000000"/>
                <w:kern w:val="0"/>
                <w:sz w:val="21"/>
                <w:szCs w:val="21"/>
                <w:lang w:val="en-US" w:eastAsia="zh-CN"/>
              </w:rPr>
              <w:t>标记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/>
          <w:sz w:val="28"/>
          <w:szCs w:val="28"/>
        </w:rPr>
        <w:t>需求背景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前传统指纹考勤中仍旧使用人工统计的落后管理方式，每月一次需要人力资源部人工导出数据，容易造成考勤数据缺失、员工无法及时了解自己的考勤记录等问题，阻碍考勤数据的管理，不能有效规范员工考勤行为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需求预期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借助信息技术，以人脸识别为手段，摒弃传统指纹考勤中人工统计管理的落后方式，优化考勤系统的查阅功能，克服不规范的考勤行为，解决以往考勤管理工作中出现的问题，为考勤制度实施提供数据依据。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default" w:ascii="微软雅黑" w:hAnsi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系统业务流程</w:t>
      </w:r>
    </w:p>
    <w:p>
      <w:pPr>
        <w:rPr>
          <w:rFonts w:hint="eastAsia" w:ascii="华文细黑" w:hAnsi="华文细黑" w:eastAsia="华文细黑" w:cs="华文细黑"/>
          <w:sz w:val="24"/>
          <w:szCs w:val="24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华文细黑" w:hAnsi="华文细黑" w:eastAsia="华文细黑" w:cs="华文细黑"/>
          <w:sz w:val="24"/>
          <w:szCs w:val="24"/>
        </w:rPr>
        <w:drawing>
          <wp:inline distT="0" distB="0" distL="114300" distR="114300">
            <wp:extent cx="5316855" cy="2569210"/>
            <wp:effectExtent l="0" t="0" r="1524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default" w:ascii="微软雅黑" w:hAnsi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考勤规则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24"/>
          <w:lang w:val="en-US" w:eastAsia="zh-CN"/>
        </w:rPr>
        <w:t>（1）考勤时间：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员工执行法定标准工作时间（上午8:30-12:00  下午14:00-18:00）员工应在上午上班8点30分前，下午下班18点后两个时间段进行打卡。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（2）加班规则：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员工前一天晚上工作至晚8点30后打卡下班的，次日上班打卡可延至9点；10点后打卡下班的，次日上班打卡可延至10点；12点后打卡下班的，次日上班打卡可延至11点；通宵到凌晨6点打卡的人员，次日打卡上班可延至14点；延迟打卡时间不计为迟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（3）迟到、早退、旷工：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正常情况下工作日未按照规定时间到岗的，1小时内（含）计为迟到；下班时间提前离岗的，1小时内（含）计为早退；无故缺勤，未到岗上班的计为旷工。其中以下情况视同旷工：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迟到或早退1小时以上，3小时（含）以下，视同旷工半天；迟到或早退3小时以上，8小时（含）以下，视同旷工1天。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员工当月迟到或早退累计达3次，视为旷工半天；当月迟到或早退达5次，视为旷工1天；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（4）员工在规定时间内在履职地办公、外出办公、出差或因公脱产培训均视为出勤。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（5）免打卡规则：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人力资源部提供季度考核为B+及以上的员工名单，经报部门负责人同意可享受免打卡权限，但仍需按照制度执行请休假手续，如未履行相应手续擅自离岗或逾期未到岗，一经查实，将给予警告处分，并撤销免打卡权限。</w:t>
      </w:r>
    </w:p>
    <w:p>
      <w:pPr>
        <w:pStyle w:val="3"/>
        <w:numPr>
          <w:ilvl w:val="0"/>
          <w:numId w:val="1"/>
        </w:numPr>
        <w:ind w:left="0" w:leftChars="0" w:firstLine="0" w:firstLineChars="0"/>
        <w:jc w:val="left"/>
        <w:rPr>
          <w:rFonts w:hint="default" w:ascii="微软雅黑" w:hAnsi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需求详情</w:t>
      </w:r>
    </w:p>
    <w:p>
      <w:pPr>
        <w:pStyle w:val="6"/>
        <w:bidi w:val="0"/>
        <w:ind w:firstLine="281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5.1员工界面</w:t>
      </w:r>
    </w:p>
    <w:p>
      <w:pPr>
        <w:pStyle w:val="7"/>
        <w:numPr>
          <w:ilvl w:val="2"/>
          <w:numId w:val="1"/>
        </w:numPr>
        <w:bidi w:val="0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新增“我的考勤”APP信息模块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①实现功能：员工可在APP端“我的考勤”信息模块中实时查看当天考勤记录与结果；可以通过日期查询单独查阅某一日的考勤签入与退签情况。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②路径：“中国东信APP首页—考勤记录”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③界面展示：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4485640" cy="4770120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  中国东信APP首页-考勤记录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④功能详情说明：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考勤记录通过实时返回的记录，以时间线的形式展示本次打卡记录与下一次打卡记录，页面内只展示两条记录，已打卡后的时间点置为灰色，下一次的打卡时间点为蓝色。</w:t>
      </w:r>
      <w:r>
        <w:rPr>
          <w:rFonts w:hint="eastAsia" w:ascii="华文细黑" w:hAnsi="华文细黑" w:eastAsia="华文细黑" w:cs="华文细黑"/>
          <w:color w:val="2E75B6" w:themeColor="accent1" w:themeShade="BF"/>
          <w:sz w:val="24"/>
          <w:szCs w:val="24"/>
          <w:lang w:val="en-US" w:eastAsia="zh-CN"/>
        </w:rPr>
        <w:t>默认展示上下班规定时间，南宁上班时间为08：30，下班时间为18：00；北京上班时间为08：30--09：00，下班时间为18：00--18：30。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color w:val="2E75B6" w:themeColor="accent1" w:themeShade="BF"/>
          <w:sz w:val="24"/>
          <w:szCs w:val="24"/>
          <w:lang w:val="en-US" w:eastAsia="zh-CN"/>
        </w:rPr>
        <w:t>根据实时考勤返回信息，考勤信息详情右侧展示对应的考勤结果标签提示：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4278630" cy="5219065"/>
            <wp:effectExtent l="0" t="0" r="762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  中国东信APP首页-考勤记录-详情页面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所展示的标签类型有“正常”、“未打卡”、“外勤”、“请假”、“迟到”、“早退”、“加班”（“迟到”标签只会展示于上午打卡时间，“早退”和“加班”标签只会展示于下午打卡时间）标签样式如下：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165475"/>
            <wp:effectExtent l="0" t="0" r="698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若非工作日、免打卡角色、地市员工，则不展示打卡详情。</w:t>
      </w:r>
      <w:r>
        <w:drawing>
          <wp:inline distT="0" distB="0" distL="114300" distR="114300">
            <wp:extent cx="3483610" cy="2774315"/>
            <wp:effectExtent l="0" t="0" r="1397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考勤记录能够进行某日的考勤查询，日期选择框复用app端日期选择框</w:t>
      </w:r>
    </w:p>
    <w:p>
      <w:pPr>
        <w:jc w:val="center"/>
      </w:pPr>
      <w:r>
        <w:drawing>
          <wp:inline distT="0" distB="0" distL="114300" distR="114300">
            <wp:extent cx="3708400" cy="2489200"/>
            <wp:effectExtent l="0" t="0" r="12065" b="139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  考勤记录app端日期选择框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点击查询按钮则展示已选查询日期的考勤信息弹出窗，弹窗展示查询日期、签入和签出的时间与结果</w:t>
      </w:r>
    </w:p>
    <w:p>
      <w:pPr>
        <w:jc w:val="center"/>
      </w:pPr>
      <w:r>
        <w:drawing>
          <wp:inline distT="0" distB="0" distL="114300" distR="114300">
            <wp:extent cx="3898900" cy="2070100"/>
            <wp:effectExtent l="0" t="0" r="1016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图4  考勤记录查询弹窗</w:t>
      </w: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HR界面</w:t>
      </w:r>
    </w:p>
    <w:p>
      <w:pPr>
        <w:pStyle w:val="7"/>
        <w:numPr>
          <w:ilvl w:val="2"/>
          <w:numId w:val="1"/>
        </w:numPr>
        <w:bidi w:val="0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新增“用户数据管理”页面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①实现功能：人员发生变动（入职、离职）时，HR可及时进行增删员工信息操作；新增人员可由HR进行人脸登记，录入相关信息。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②路径：“ERP系统—人力中心—考勤管理—用户数据管理”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③界面展示：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drawing>
          <wp:inline distT="0" distB="0" distL="114300" distR="114300">
            <wp:extent cx="5272405" cy="2577465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  “用户数据管理”界面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④功能详情说明：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可根据姓名、工号查询员工信息。查询结果展示与列表内，每条员工信息提供编辑与删除操作功能，点击“删除”按钮直接删除本条员工信息。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drawing>
          <wp:inline distT="0" distB="0" distL="114300" distR="114300">
            <wp:extent cx="5273675" cy="698500"/>
            <wp:effectExtent l="0" t="0" r="6985" b="444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点击编辑按钮可对员工现有人脸识别照片进行修改。通过点击图片旁的按钮切换员工已有照片，编辑窗内最多展示3张照片，</w:t>
      </w:r>
      <w:r>
        <w:rPr>
          <w:rFonts w:hint="eastAsia" w:ascii="华文细黑" w:hAnsi="华文细黑" w:eastAsia="华文细黑" w:cs="华文细黑"/>
          <w:color w:val="0000FF"/>
          <w:sz w:val="24"/>
          <w:szCs w:val="24"/>
          <w:lang w:val="en-US" w:eastAsia="zh-CN"/>
        </w:rPr>
        <w:t>新增免打卡身份编辑，若有免打卡身份，则默认展示免打卡日期，点击免打卡时间段选择框可修改免打卡身份生效日期；若无免打卡身份则不展示免打卡时间段选取框：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图6 编辑用户弹窗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点击图片右上角的“X”按钮可删除当前展示照片，删除照片后可提交新的照片，上传至少一张至多三张照片才可保存员工人脸识别信息。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390265" cy="2338070"/>
            <wp:effectExtent l="0" t="0" r="4445" b="1079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图7 删除照片后编辑用户弹窗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新增“新增用户”功能按钮，新增界面需选择提交员工信息、工作地、免打卡身份和1至3张照片（照片要求：小于 400K）,工作地可选“南宁”或“北京”。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华文细黑" w:hAnsi="华文细黑" w:eastAsia="华文细黑" w:cs="华文细黑"/>
          <w:color w:val="0000FF"/>
          <w:sz w:val="24"/>
          <w:szCs w:val="24"/>
          <w:lang w:val="en-US" w:eastAsia="zh-CN"/>
        </w:rPr>
      </w:pPr>
      <w:r>
        <w:rPr>
          <w:rFonts w:hint="eastAsia" w:ascii="华文细黑" w:hAnsi="华文细黑" w:eastAsia="华文细黑" w:cs="华文细黑"/>
          <w:color w:val="0000FF"/>
          <w:sz w:val="24"/>
          <w:szCs w:val="24"/>
          <w:lang w:val="en-US" w:eastAsia="zh-CN"/>
        </w:rPr>
        <w:t>新增免打卡身份选择，默认选“否”，选“是”展示下方免打卡时间段选择框，可选择免打卡日期。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329940" cy="2389505"/>
            <wp:effectExtent l="0" t="0" r="1333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 新建用户弹窗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人员选择复用选择用户组件,但只能选择单个用户。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841115" cy="3534410"/>
            <wp:effectExtent l="0" t="0" r="16510" b="1460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  新建用户选择组件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</w:p>
    <w:p>
      <w:pPr>
        <w:pStyle w:val="7"/>
        <w:numPr>
          <w:ilvl w:val="2"/>
          <w:numId w:val="1"/>
        </w:numPr>
        <w:bidi w:val="0"/>
        <w:ind w:firstLine="480" w:firstLineChars="200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新增“报表查询导出”页面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实现功能：可以根据部门、姓名、考勤日期查询日考勤或月考勤记录；可批量导出考勤数据，实现单人多条导出及多人多条导出；可同时导出两张表“考勤结果统计表”、“考勤明细表”，考勤结果统计表统计月出勤情况，考勤明细表记录一月中每日出勤情况。系统自动识别休假、外勤、出差、培训、开会等情况，统计相应天数，算出出勤天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实际出勤天数计算公式：实际出勤=应出勤—旷工—休假。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②路径：“ERP系统—人力中心—考勤管理—报表查询导出”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③界面展示：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5267960" cy="2840990"/>
            <wp:effectExtent l="0" t="0" r="12700" b="508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图10 报表查询导出页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“报表查询”复用原有查询功能，提供考勤日期、部门、</w:t>
      </w:r>
      <w:r>
        <w:rPr>
          <w:rFonts w:hint="eastAsia" w:ascii="华文细黑" w:hAnsi="华文细黑" w:eastAsia="华文细黑" w:cs="华文细黑"/>
          <w:color w:val="0000FF"/>
          <w:sz w:val="24"/>
          <w:szCs w:val="24"/>
          <w:lang w:val="en-US" w:eastAsia="zh-CN"/>
        </w:rPr>
        <w:t>岗位</w:t>
      </w: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、姓名与工作地的模糊查询，查询结果展示在下方列表。考勤日期可进行单日或多日的考勤记录查询，默认展示上个月的考勤记录。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3982085" cy="3370580"/>
            <wp:effectExtent l="0" t="0" r="12700" b="6985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图11   部门查询组件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可根据姓名、工号、部门工作地进行单个或批量查询员工信息。部门查询复用批量选择用户组件，可单选或全选部门员工进行查询。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2846705" cy="880110"/>
            <wp:effectExtent l="0" t="0" r="16510" b="1143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图12 导出报表按钮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新增“导出报表”按钮，“导出报表”根据查询列表内容导出“考勤结果统计表”、“考勤明细表”。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华文细黑" w:hAnsi="华文细黑" w:eastAsia="华文细黑" w:cs="华文细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C7E7"/>
    <w:multiLevelType w:val="multilevel"/>
    <w:tmpl w:val="0CBAC7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D7A31"/>
    <w:rsid w:val="05A35F61"/>
    <w:rsid w:val="0BED7A31"/>
    <w:rsid w:val="17241CE3"/>
    <w:rsid w:val="175946F3"/>
    <w:rsid w:val="1AD67252"/>
    <w:rsid w:val="1D3E64F4"/>
    <w:rsid w:val="1DD23B27"/>
    <w:rsid w:val="21C769F4"/>
    <w:rsid w:val="22925D2D"/>
    <w:rsid w:val="23067860"/>
    <w:rsid w:val="274B584F"/>
    <w:rsid w:val="326F11C2"/>
    <w:rsid w:val="38CC0045"/>
    <w:rsid w:val="3AF55F7A"/>
    <w:rsid w:val="3B560A17"/>
    <w:rsid w:val="3FB14BE9"/>
    <w:rsid w:val="4BB36B63"/>
    <w:rsid w:val="55114CC8"/>
    <w:rsid w:val="57823A2D"/>
    <w:rsid w:val="5C160B44"/>
    <w:rsid w:val="63E13095"/>
    <w:rsid w:val="661A7F01"/>
    <w:rsid w:val="6D2F3F6A"/>
    <w:rsid w:val="71D06D3C"/>
    <w:rsid w:val="730D1D73"/>
    <w:rsid w:val="738A444F"/>
    <w:rsid w:val="76077C36"/>
    <w:rsid w:val="76626653"/>
    <w:rsid w:val="78C61E1F"/>
    <w:rsid w:val="795B41A1"/>
    <w:rsid w:val="7C9F40F3"/>
    <w:rsid w:val="7CA2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eastAsia="微软雅黑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2019-08-14T10:04:00Z</dcterms:created>
  <dc:creator>Lenovo</dc:creator>
  <cp:lastModifiedBy>Lenovo</cp:lastModifiedBy>
  <dcterms:modified xsi:type="dcterms:W3CDTF">2019-09-05T01:13:52Z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