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1430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-xiaowu-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/>
        <w:jc w:val="center"/>
      </w:pPr>
      <w:r>
        <w:t>小悟 AI 墨水屏产品白皮书</w:t>
      </w:r>
    </w:p>
    <w:p>
      <w:pPr>
        <w:spacing w:after="32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26"/>
        </w:rPr>
        <w:t>低功耗常显设备与 AI 内容生态的一体化产品体系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-note-produ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24" w:lineRule="auto"/>
        <w:jc w:val="center"/>
      </w:pPr>
      <w:r>
        <w:rPr>
          <w:rFonts w:ascii="Microsoft YaHei" w:hAnsi="Microsoft YaHei" w:eastAsia="Microsoft YaHei"/>
          <w:b/>
          <w:color w:val="14324A"/>
          <w:sz w:val="22"/>
        </w:rPr>
        <w:t>沄墨电子科技(四川)有限责任公司</w:t>
      </w:r>
    </w:p>
    <w:p>
      <w:pPr>
        <w:spacing w:after="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8"/>
        </w:rPr>
        <w:t>2026 年 10 月  产品与技术概览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01  白皮书摘要</w:t>
      </w:r>
    </w:p>
    <w:p>
      <w:pPr>
        <w:pStyle w:val="Heading1"/>
        <w:spacing w:after="240"/>
      </w:pPr>
      <w:r>
        <w:t>让信息安静地留在眼前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小悟以电子纸为长期可见的信息载体，把设备、内容、AI、后台和家庭物联网连接为同一套可扩展系统。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088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核心价值</w:t>
            </w:r>
          </w:p>
        </w:tc>
        <w:tc>
          <w:tcPr>
            <w:tcW w:type="dxa" w:w="338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产品实现</w:t>
            </w:r>
          </w:p>
        </w:tc>
        <w:tc>
          <w:tcPr>
            <w:tcW w:type="dxa" w:w="381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客户收益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低功耗常显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电子纸仅在刷新时主要耗电，断电后仍保留画面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减少发光屏依赖，适合桌面与空间常驻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内容生成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接入 DeepSeek、通义千问、Kimi 等模型能力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让天气、时间和场景转化为个性内容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软硬件一体化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设备、固件、后台、模式与开放平台协同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从样机验证延伸到批量交付和定制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多形态覆盖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1.54 至 10 英寸，静默、语音、挂件与全彩形态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覆盖个人、家庭、教育及商业展示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产品体系结论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小悟并非单一电子纸硬件，而是一套围绕常显信息、AI 内容和设备管理构建的产品生态。统一后台可管理设备分组、内容模板与刷新计划，同一内容可面向不同尺寸和色彩能力进行适配。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4 类核心产品系列，5 类可选显示尺寸，覆盖双色、三色、四色、六色及 E6 全彩。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C3 系列侧重低功耗静默展示，S3 系列扩展语音交互与学习陪伴。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支持在线刷机、设备配置、无设备预览、模式广场和自定义内容模式。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02  产品目录</w:t>
      </w:r>
    </w:p>
    <w:p>
      <w:pPr>
        <w:pStyle w:val="Heading1"/>
        <w:spacing w:after="240"/>
      </w:pPr>
      <w:r>
        <w:t>四类产品覆盖从桌面到空间展示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量产产品、研发版本与定制方案，以最终交付规格为准。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94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产品系列</w:t>
            </w:r>
          </w:p>
        </w:tc>
        <w:tc>
          <w:tcPr>
            <w:tcW w:type="dxa" w:w="302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典型规格</w:t>
            </w:r>
          </w:p>
        </w:tc>
        <w:tc>
          <w:tcPr>
            <w:tcW w:type="dxa" w:w="2232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2592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主要场景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ESP32-C3 静默摆件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4.2 / 5.83 英寸，三色 / 四色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Wi-Fi，按计划刷新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桌面信息、家庭看板、艺术内容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ESP32-S3 语音陪伴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单屏 / 双屏，麦克风与扬声器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语音、按键、菜单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教育陪练、阅读、健康管理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NFC / 蓝牙挂件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1.54 英寸，四色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NFC + Bluetooth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随身挂件、冰箱贴、身份与提示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大尺寸全彩墨水屏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 / 10 英寸，E6 全彩，可扩展语音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Wi-Fi / 语音 / 后台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商业展示、艺术画框、空间信息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89120" cy="3450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n-inch-e6-displ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5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7 英寸 E6 全彩电子纸实机示例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产品选型建议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需要最低功耗与安静常显时优先选择 C3；需要语音与复杂交互时选择 S3；需要轻便近场更新时选择 NFC / 蓝牙挂件；需要高视觉表现和空间展示时选择大尺寸全彩系列。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03  ESP32 C3 静默摆件</w:t>
      </w:r>
    </w:p>
    <w:p>
      <w:pPr>
        <w:pStyle w:val="Heading1"/>
        <w:spacing w:after="240"/>
      </w:pPr>
      <w:r>
        <w:t>桌面上的多场景 AI 搭档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在线刷机、设备配置、无设备预览与模式广场共同构成低门槛使用路径。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63440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mini-c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ESP32-C3 开发形态示例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232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705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驱动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根据天气、时间与场景生成个性化内容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电子墨水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类纸显示、不主动发光，适合长时间常驻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模式生态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内置 24 类内容模式，支持自定义与分享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低功耗设计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RISC-V 架构、Wi-Fi、深度休眠与电池供电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开发支持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Arduino、ESP-IDF、PlatformIO 与在线刷机</w:t>
            </w:r>
          </w:p>
        </w:tc>
      </w:tr>
    </w:tbl>
    <w:p>
      <w:pPr>
        <w:spacing w:after="20"/>
      </w:pP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官网公开信息显示，C3 开发板方案可采用 LiFePO4 锂电池与 Deep Sleep 模式，并以开源硬件和可制作性为设计方向。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04  ESP32 S3 语音陪伴终端</w:t>
      </w:r>
    </w:p>
    <w:p>
      <w:pPr>
        <w:pStyle w:val="Heading1"/>
        <w:spacing w:after="240"/>
      </w:pPr>
      <w:r>
        <w:t>会开口的墨水屏陪伴每一次练习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单屏与双屏两种形态，将低干扰显示与 AI 语音交互结合。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-note-produ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语音便签与语音交互产品形态示意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232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05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典型能力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语音交互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麦克风、扬声器、AI 对话与语音唤醒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学习模式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口语陪练、阅读、单词、课程表、学情分析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显示形态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单屏菜单式交互；双屏主菜单与副屏协同显示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本地硬件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ESP32-S3、存储、电子纸驱动、按键与音频链路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云端协同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用户、内容、学习记录和模型服务按需连接</w:t>
            </w:r>
          </w:p>
        </w:tc>
      </w:tr>
    </w:tbl>
    <w:p>
      <w:pPr>
        <w:spacing w:after="20"/>
      </w:pP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S3 系列适合需要自然语言交互、学习反馈和多步骤任务的场景，也可扩展到健康管理、家庭语音入口与企业定制终端。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05  NFC 蓝牙挂件与全彩系列</w:t>
      </w:r>
    </w:p>
    <w:p>
      <w:pPr>
        <w:pStyle w:val="Heading1"/>
        <w:spacing w:after="240"/>
      </w:pPr>
      <w:r>
        <w:t>从随身近场到大尺寸空间展示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不同连接方式与色彩能力，让信息出现在更合适的位置。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423160" cy="22140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d86fee8eac0ee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2214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20130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ven-inch-e6-display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0130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左：1.54 英寸 NFC 场景示例    右：大尺寸全彩电子纸实机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7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系列</w:t>
            </w:r>
          </w:p>
        </w:tc>
        <w:tc>
          <w:tcPr>
            <w:tcW w:type="dxa" w:w="3600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312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NFC / 蓝牙挂件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近场更新、体积小、无需复杂配网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冰箱贴、钥匙扣、活动信息、随身提醒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 / 10 英寸 E6 全彩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大画幅、丰富色彩、可扩展语音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艺术画框、门店展示、企业信息、家庭中控</w:t>
            </w:r>
          </w:p>
        </w:tc>
      </w:tr>
    </w:tbl>
    <w:p>
      <w:pPr>
        <w:spacing w:after="20"/>
      </w:pP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电子纸的价值不只在省电，更在于画面能够脱离持续供电而保留。小尺寸强调便携和触达，大尺寸强调信息层级和空间融入。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06  内容模式生态</w:t>
      </w:r>
    </w:p>
    <w:p>
      <w:pPr>
        <w:pStyle w:val="Heading1"/>
        <w:spacing w:after="240"/>
      </w:pPr>
      <w:r>
        <w:t>内容随生活持续生长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预设模式、AI 生成与自定义模式共同组成可持续扩展的内容供给。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800x480-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每日信息模式示例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30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98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代表模式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每日信息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每日、天气、简报、今日历史、老黄历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文化与思考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诗词、斯多葛、禅意、认知偏差、每日一问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生活与习惯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食谱、倒计时、便签、打卡、健身、人生进度条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创作与互动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画廊、慢信、微故事、每日一谜、微挑战、毒舌</w:t>
            </w:r>
          </w:p>
        </w:tc>
      </w:tr>
      <w:t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开放定制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后台自由组合文本、图片、数据源、模板与刷新规则</w:t>
            </w:r>
          </w:p>
        </w:tc>
      </w:tr>
    </w:tbl>
    <w:p>
      <w:pPr>
        <w:spacing w:after="20"/>
      </w:pP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官网当前列出 23 个具名模式加自定义模式，共 24 类内置内容能力。不同模式可以通过统一的模板和数据接口适配多种尺寸与颜色。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07  开放平台与设备运营</w:t>
      </w:r>
    </w:p>
    <w:p>
      <w:pPr>
        <w:pStyle w:val="Heading1"/>
        <w:spacing w:after="240"/>
      </w:pPr>
      <w:r>
        <w:t>从一次交付走向持续运营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统一后台把设备、内容、用户、计划和场景组织为可管理的产品体系。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088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平台模块</w:t>
            </w:r>
          </w:p>
        </w:tc>
        <w:tc>
          <w:tcPr>
            <w:tcW w:type="dxa" w:w="453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66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面向对象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设备管理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绑定、分组、状态、版本与远程配置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运营人员、渠道、客户管理员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内容后台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模板、素材、数据源与多尺寸适配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内容运营、设计与业务人员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模式广场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发现、预览、分享与复用模式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终端用户与创作者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在线刷机与配置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固件烧录、网络与设备参数配置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用户、售后与研发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开放接口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AI、家庭物联网和第三方业务系统连接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开发者与解决方案伙伴</w:t>
            </w:r>
          </w:p>
        </w:tc>
      </w:tr>
    </w:tbl>
    <w:p>
      <w:pPr>
        <w:spacing w:after="20"/>
      </w:pPr>
    </w:p>
    <w:p>
      <w:pPr>
        <w:spacing w:after="10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端到端运行流程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设备注册并获取屏幕尺寸、色彩能力和固件信息。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后台选择模式、数据源、刷新计划与设备分组。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内容服务生成或拉取数据，完成排版与图像处理。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设备通过安全连接获取更新，刷新电子纸并进入低功耗状态。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运营侧根据设备状态和内容效果持续调整。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08  技术架构</w:t>
      </w:r>
    </w:p>
    <w:p>
      <w:pPr>
        <w:pStyle w:val="Heading1"/>
        <w:spacing w:after="240"/>
      </w:pPr>
      <w:r>
        <w:t>端云协同的五层产品架构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硬件、连接、平台、AI 内容与应用场景彼此解耦，并通过统一设备模型和内容模型协同。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0505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5D6670"/>
          <w:sz w:val="18"/>
        </w:rPr>
        <w:t>设备侧以 ESP32-C3 / S3 为核心，管理电子纸刷新、音频、按键、存储与低功耗状态；云端负责设备管理、模式编排、内容生成和用户服务。连接层兼容 Wi-Fi、蓝牙与 NFC，并可按项目接入 Home Assistant、HTTPS、MQTT 与 OTA。</w:t>
      </w: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09  场景解决方案</w:t>
      </w:r>
    </w:p>
    <w:p>
      <w:pPr>
        <w:pStyle w:val="Heading1"/>
        <w:spacing w:after="240"/>
      </w:pPr>
      <w:r>
        <w:t>同一平台适配多种空间与人群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以常显、低打扰和可远程更新为共同基础，按场景组合硬件与内容。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800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176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解决方案组成</w:t>
            </w:r>
          </w:p>
        </w:tc>
        <w:tc>
          <w:tcPr>
            <w:tcW w:type="dxa" w:w="3384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家庭物联网控制台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Home Assistant + 状态卡片 + 语音入口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查看灯光、空调、窗帘与传感器，不必寻找遥控器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共享家庭看板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日历、待办、照片、重要提醒与远程更新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让不同代际共享关键家庭信息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便携学习终端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黑白快刷、单词卡、电子书、AI 图片与作业推送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降低发光屏干扰，形成专注学习界面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教育陪伴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S3 语音、口语陪练、阅读、课程表与学情分析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将听说练习、反馈和展示集中在一台终端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文化与探索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易经、紫微斗数、星座及知识卡片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以纸感方式承载日更解读和个性化内容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商业展示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大尺寸全彩屏、后台分组与定时刷新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降低布线与持续亮屏成本，融入门店与办公空间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10  核心技术与交付能力</w:t>
      </w:r>
    </w:p>
    <w:p>
      <w:pPr>
        <w:pStyle w:val="Heading1"/>
        <w:spacing w:after="240"/>
      </w:pPr>
      <w:r>
        <w:t>从开发板到量产定制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三套开发板方向与统一软件平台支持原型、试制和批量交付。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3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-screen-mainbo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6"/>
        </w:rPr>
        <w:t>双屏主板实物示例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160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技术方向</w:t>
            </w:r>
          </w:p>
        </w:tc>
        <w:tc>
          <w:tcPr>
            <w:tcW w:type="dxa" w:w="7128"/>
            <w:shd w:fill="14324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能力摘要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硬件平台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ESP32-C3、ESP32-S3 无语音版、ESP32-S3 语音版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显示适配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1.54、4.2、5.83、7.3、10 英寸及多色电子纸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固件工程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Arduino、ESP-IDF、PlatformIO、在线刷机、OTA 与低功耗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内容工程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模板布局、图像抖动与色彩映射、多尺寸渲染、AI 生成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项目交付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产品咨询、样机测试、批量采购、软硬件定制与平台集成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/>
      </w:pPr>
      <w:r>
        <w:rPr>
          <w:rFonts w:ascii="Microsoft YaHei" w:hAnsi="Microsoft YaHei" w:eastAsia="Microsoft YaHei"/>
          <w:b/>
          <w:color w:val="2A8C82"/>
          <w:sz w:val="18"/>
        </w:rPr>
        <w:t>11  公司与团队</w:t>
      </w:r>
    </w:p>
    <w:p>
      <w:pPr>
        <w:pStyle w:val="Heading1"/>
        <w:spacing w:after="240"/>
      </w:pPr>
      <w:r>
        <w:t>以电子纸产品化连接 AI 与真实空间</w:t>
      </w:r>
    </w:p>
    <w:p>
      <w:pPr>
        <w:spacing w:after="280" w:line="324" w:lineRule="auto"/>
      </w:pPr>
      <w:r>
        <w:rPr>
          <w:rFonts w:ascii="Microsoft YaHei" w:hAnsi="Microsoft YaHei" w:eastAsia="Microsoft YaHei"/>
          <w:b w:val="0"/>
          <w:color w:val="5D6670"/>
          <w:sz w:val="22"/>
        </w:rPr>
        <w:t>团队聚焦电子纸终端、嵌入式系统、AI 内容平台与场景化产品落地。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公司主体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沄墨电子科技(四川)有限责任公司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创始人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张少敏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团队背景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 w:val="0"/>
          <w:color w:val="26343D"/>
          <w:sz w:val="20"/>
        </w:rPr>
        <w:t>核心团队成员背景涵盖武汉电子研究所、东南大学硕士与中国科学技术大学博士，在电子工程、嵌入式开发、人工智能与产品工程化方面形成交叉能力。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color w:val="14324A"/>
          <w:sz w:val="24"/>
        </w:rPr>
        <w:t>合作方向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小悟系列产品采购与渠道合作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教育、家庭、健康与商业展示解决方案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电子纸开发板、固件与开放平台合作</w:t>
      </w:r>
    </w:p>
    <w:p>
      <w:pPr>
        <w:pStyle w:val="ListBullet"/>
        <w:spacing w:after="80"/>
        <w:ind w:left="259"/>
      </w:pPr>
      <w:r>
        <w:rPr>
          <w:rFonts w:ascii="Microsoft YaHei" w:hAnsi="Microsoft YaHei" w:eastAsia="Microsoft YaHei"/>
          <w:b w:val="0"/>
          <w:color w:val="000000"/>
          <w:sz w:val="20"/>
        </w:rPr>
        <w:t>样机验证、联合研发与软硬件定制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051560" cy="525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-xiaowu-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24" w:lineRule="auto"/>
        <w:jc w:val="center"/>
      </w:pPr>
      <w:r>
        <w:rPr>
          <w:rFonts w:ascii="Microsoft YaHei" w:hAnsi="Microsoft YaHei" w:eastAsia="Microsoft YaHei"/>
          <w:b/>
          <w:color w:val="2A8C82"/>
          <w:sz w:val="20"/>
        </w:rPr>
        <w:t>官方网站  https://xiaowuai.vip/zh</w:t>
      </w:r>
    </w:p>
    <w:p>
      <w:pPr>
        <w:spacing w:after="0" w:line="324" w:lineRule="auto"/>
        <w:jc w:val="center"/>
      </w:pPr>
      <w:r>
        <w:rPr>
          <w:rFonts w:ascii="Microsoft YaHei" w:hAnsi="Microsoft YaHei" w:eastAsia="Microsoft YaHei"/>
          <w:b w:val="0"/>
          <w:color w:val="5D6670"/>
          <w:sz w:val="17"/>
        </w:rPr>
        <w:t>本白皮书中的产品信息基于官网公开内容整理。具体规格、功能、价格和交付计划以正式合同及最终发布版本为准。</w:t>
      </w:r>
    </w:p>
    <w:sectPr w:rsidR="00FC693F" w:rsidRPr="0006063C" w:rsidSect="00034616">
      <w:footerReference w:type="default" r:id="rId17"/>
      <w:pgSz w:w="11909" w:h="16834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D6670"/>
        <w:sz w:val="16"/>
      </w:rPr>
      <w:t xml:space="preserve">小悟 AI 墨水屏产品白皮书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小悟 AI 墨水屏产品白皮书</dc:title>
  <dc:subject>产品目录 内容生态 技术架构与公司介绍</dc:subject>
  <dc:creator>沄墨电子科技(四川)有限责任公司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