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本软件名为大学生交友平台，顾</w:t>
      </w:r>
      <w:bookmarkStart w:id="0" w:name="_GoBack"/>
      <w:bookmarkEnd w:id="0"/>
      <w:r>
        <w:rPr>
          <w:rFonts w:hint="eastAsia"/>
          <w:lang w:val="en-US" w:eastAsia="zh-CN"/>
        </w:rPr>
        <w:t>名思义，应用对象应为在校或已毕业的大学生。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目前只应用于本校的大学生，随着软件的不断改进，将来还会想更多不同的大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学开放，达到大学生足不出户就能认识更多不同学校的同学，促进广大大学生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的身心健康以及扩大其朋友圈。还可方便不同学校的学生能够更加充分的了解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其他学校的校园特色。还适用于高中毕业的应届生，未其选择未来将要深造的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学校提供便利，还可以认识更多的学长学姐，避免新学期在新的校园生活中碰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壁。大学老师也可加入其中，以便观察学生们平时的生活状况以及学习状态。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所以本软件的应用对象大致为：在校或已毕业大学生，高中应届毕业生，大学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9E5BDE"/>
    <w:rsid w:val="249E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2019-12-02T04:15:00Z</dcterms:created>
  <dc:creator>Mr Lonely</dc:creator>
  <cp:lastModifiedBy>Mr Lonely</cp:lastModifiedBy>
  <dcterms:modified xsi:type="dcterms:W3CDTF">2019-12-02T04:25:56Z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