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变更记录 / 版本说明</w:t>
      </w:r>
    </w:p>
    <w:p>
      <w:pPr>
        <w:pStyle w:val="Heading2"/>
      </w:pPr>
      <w:r>
        <w:t>基本信息</w:t>
      </w:r>
    </w:p>
    <w:p>
      <w:pPr>
        <w:pStyle w:val="ListBullet"/>
      </w:pPr>
      <w:r>
        <w:t>编写负责人：项目经理</w:t>
      </w:r>
    </w:p>
    <w:p>
      <w:pPr>
        <w:pStyle w:val="ListBullet"/>
      </w:pPr>
      <w:r>
        <w:t>协作人员：开发负责人、测试负责人</w:t>
      </w:r>
    </w:p>
    <w:p>
      <w:pPr>
        <w:pStyle w:val="ListBullet"/>
      </w:pPr>
      <w:r>
        <w:t>适用范围：需求变更、迭代版本、修复记录、发布说明</w:t>
      </w:r>
    </w:p>
    <w:p>
      <w:pPr>
        <w:pStyle w:val="ListBullet"/>
      </w:pPr>
      <w:r>
        <w:t>文档日期：2026-04-03</w:t>
      </w:r>
    </w:p>
    <w:p>
      <w:pPr>
        <w:pStyle w:val="Heading2"/>
      </w:pPr>
      <w:r>
        <w:t>一、版本编写原则</w:t>
      </w:r>
    </w:p>
    <w:p>
      <w:r>
        <w:t>版本说明建议按时间线记录，不写“感觉变了很多”，而是写清楚“哪一天改了什么、为什么改、影响到哪里”。</w:t>
      </w:r>
    </w:p>
    <w:p>
      <w:pPr>
        <w:pStyle w:val="Heading2"/>
      </w:pPr>
      <w:r>
        <w:t>二、建议时间线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主要内容</w:t>
            </w:r>
          </w:p>
        </w:tc>
      </w:tr>
      <w:tr>
        <w:tc>
          <w:tcPr>
            <w:tcW w:type="dxa" w:w="3312"/>
          </w:tcPr>
          <w:p>
            <w:r>
              <w:t>2026-03-31</w:t>
            </w:r>
          </w:p>
        </w:tc>
        <w:tc>
          <w:tcPr>
            <w:tcW w:type="dxa" w:w="3312"/>
          </w:tcPr>
          <w:p>
            <w:r>
              <w:t>V0.1</w:t>
            </w:r>
          </w:p>
        </w:tc>
        <w:tc>
          <w:tcPr>
            <w:tcW w:type="dxa" w:w="3312"/>
          </w:tcPr>
          <w:p>
            <w:r>
              <w:t>梳理客户、商机、合同、项目等四模块主流程，完成视觉初步统一</w:t>
            </w:r>
          </w:p>
        </w:tc>
      </w:tr>
      <w:tr>
        <w:tc>
          <w:tcPr>
            <w:tcW w:type="dxa" w:w="3312"/>
          </w:tcPr>
          <w:p>
            <w:r>
              <w:t>2026-04-01</w:t>
            </w:r>
          </w:p>
        </w:tc>
        <w:tc>
          <w:tcPr>
            <w:tcW w:type="dxa" w:w="3312"/>
          </w:tcPr>
          <w:p>
            <w:r>
              <w:t>V0.2</w:t>
            </w:r>
          </w:p>
        </w:tc>
        <w:tc>
          <w:tcPr>
            <w:tcW w:type="dxa" w:w="3312"/>
          </w:tcPr>
          <w:p>
            <w:r>
              <w:t>优化详情页布局、列表页结构和项目管理子页面，提升可用性</w:t>
            </w:r>
          </w:p>
        </w:tc>
      </w:tr>
      <w:tr>
        <w:tc>
          <w:tcPr>
            <w:tcW w:type="dxa" w:w="3312"/>
          </w:tcPr>
          <w:p>
            <w:r>
              <w:t>2026-04-02</w:t>
            </w:r>
          </w:p>
        </w:tc>
        <w:tc>
          <w:tcPr>
            <w:tcW w:type="dxa" w:w="3312"/>
          </w:tcPr>
          <w:p>
            <w:r>
              <w:t>V0.3</w:t>
            </w:r>
          </w:p>
        </w:tc>
        <w:tc>
          <w:tcPr>
            <w:tcW w:type="dxa" w:w="3312"/>
          </w:tcPr>
          <w:p>
            <w:r>
              <w:t>完成浏览器级测试、缺陷修复和回归验证</w:t>
            </w:r>
          </w:p>
        </w:tc>
      </w:tr>
      <w:tr>
        <w:tc>
          <w:tcPr>
            <w:tcW w:type="dxa" w:w="3312"/>
          </w:tcPr>
          <w:p>
            <w:r>
              <w:t>2026-04-03</w:t>
            </w:r>
          </w:p>
        </w:tc>
        <w:tc>
          <w:tcPr>
            <w:tcW w:type="dxa" w:w="3312"/>
          </w:tcPr>
          <w:p>
            <w:r>
              <w:t>V1.0</w:t>
            </w:r>
          </w:p>
        </w:tc>
        <w:tc>
          <w:tcPr>
            <w:tcW w:type="dxa" w:w="3312"/>
          </w:tcPr>
          <w:p>
            <w:r>
              <w:t>整理权限矩阵、审批流程和演示材料，进入交付整理阶段</w:t>
            </w:r>
          </w:p>
        </w:tc>
      </w:tr>
    </w:tbl>
    <w:p>
      <w:pPr>
        <w:pStyle w:val="Heading2"/>
      </w:pPr>
      <w:r>
        <w:t>三、变更记录建议字段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968"/>
          </w:tcPr>
          <w:p>
            <w:r>
              <w:t>版本号</w:t>
            </w:r>
          </w:p>
        </w:tc>
        <w:tc>
          <w:tcPr>
            <w:tcW w:type="dxa" w:w="4968"/>
          </w:tcPr>
          <w:p>
            <w:r>
              <w:t>例如 V1.0、V1.1</w:t>
            </w:r>
          </w:p>
        </w:tc>
      </w:tr>
      <w:tr>
        <w:tc>
          <w:tcPr>
            <w:tcW w:type="dxa" w:w="4968"/>
          </w:tcPr>
          <w:p>
            <w:r>
              <w:t>变更时间</w:t>
            </w:r>
          </w:p>
        </w:tc>
        <w:tc>
          <w:tcPr>
            <w:tcW w:type="dxa" w:w="4968"/>
          </w:tcPr>
          <w:p>
            <w:r>
              <w:t>具体日期</w:t>
            </w:r>
          </w:p>
        </w:tc>
      </w:tr>
      <w:tr>
        <w:tc>
          <w:tcPr>
            <w:tcW w:type="dxa" w:w="4968"/>
          </w:tcPr>
          <w:p>
            <w:r>
              <w:t>变更内容</w:t>
            </w:r>
          </w:p>
        </w:tc>
        <w:tc>
          <w:tcPr>
            <w:tcW w:type="dxa" w:w="4968"/>
          </w:tcPr>
          <w:p>
            <w:r>
              <w:t>本次改动点</w:t>
            </w:r>
          </w:p>
        </w:tc>
      </w:tr>
      <w:tr>
        <w:tc>
          <w:tcPr>
            <w:tcW w:type="dxa" w:w="4968"/>
          </w:tcPr>
          <w:p>
            <w:r>
              <w:t>变更原因</w:t>
            </w:r>
          </w:p>
        </w:tc>
        <w:tc>
          <w:tcPr>
            <w:tcW w:type="dxa" w:w="4968"/>
          </w:tcPr>
          <w:p>
            <w:r>
              <w:t>为什么要改</w:t>
            </w:r>
          </w:p>
        </w:tc>
      </w:tr>
      <w:tr>
        <w:tc>
          <w:tcPr>
            <w:tcW w:type="dxa" w:w="4968"/>
          </w:tcPr>
          <w:p>
            <w:r>
              <w:t>影响范围</w:t>
            </w:r>
          </w:p>
        </w:tc>
        <w:tc>
          <w:tcPr>
            <w:tcW w:type="dxa" w:w="4968"/>
          </w:tcPr>
          <w:p>
            <w:r>
              <w:t>涉及哪些模块</w:t>
            </w:r>
          </w:p>
        </w:tc>
      </w:tr>
      <w:tr>
        <w:tc>
          <w:tcPr>
            <w:tcW w:type="dxa" w:w="4968"/>
          </w:tcPr>
          <w:p>
            <w:r>
              <w:t>确认人</w:t>
            </w:r>
          </w:p>
        </w:tc>
        <w:tc>
          <w:tcPr>
            <w:tcW w:type="dxa" w:w="4968"/>
          </w:tcPr>
          <w:p>
            <w:r>
              <w:t>项目经理、产品、开发、测试</w:t>
            </w:r>
          </w:p>
        </w:tc>
      </w:tr>
    </w:tbl>
    <w:p>
      <w:pPr>
        <w:pStyle w:val="Heading2"/>
      </w:pPr>
      <w:r>
        <w:t>四、编写建议</w:t>
      </w:r>
    </w:p>
    <w:p>
      <w:pPr>
        <w:pStyle w:val="ListBullet"/>
      </w:pPr>
      <w:r>
        <w:t>尽量使用“对业务的影响”来描述变更，而不是只写技术术语。</w:t>
      </w:r>
    </w:p>
    <w:p>
      <w:pPr>
        <w:pStyle w:val="ListBullet"/>
      </w:pPr>
      <w:r>
        <w:t>版本说明要和实际发布包、截图、测试结果对应。</w:t>
      </w:r>
    </w:p>
    <w:p>
      <w:pPr>
        <w:pStyle w:val="ListBullet"/>
      </w:pPr>
      <w:r>
        <w:t>如果某个版本只是修复问题，也要写清楚修复对象和回归结果。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8"/>
      </w:rPr>
    </w:r>
    <w:fldSimple w:instr="PAGE">
      <w:r>
        <w:t>第 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