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系统架构设计文档</w:t>
      </w:r>
    </w:p>
    <w:p>
      <w:r>
        <w:t>这份文档给技术人员看，重点是系统怎么分层、怎么流转、怎么维护。</w:t>
      </w:r>
    </w:p>
    <w:p>
      <w:pPr>
        <w:pStyle w:val="Heading1"/>
      </w:pPr>
      <w:r>
        <w:t>一、系统整体架构</w:t>
      </w:r>
    </w:p>
    <w:p>
      <w:pPr>
        <w:pStyle w:val="ListBullet"/>
      </w:pPr>
      <w:r>
        <w:t>前端是 Jinja 模板页面，不是独立 SPA。</w:t>
      </w:r>
    </w:p>
    <w:p>
      <w:pPr>
        <w:pStyle w:val="ListBullet"/>
      </w:pPr>
      <w:r>
        <w:t>后端是 Flask 单体应用。</w:t>
      </w:r>
    </w:p>
    <w:p>
      <w:pPr>
        <w:pStyle w:val="ListBullet"/>
      </w:pPr>
      <w:r>
        <w:t>业务路由分在 `routes_system.py`、`routes_business.py`、`routes_projects.py`。</w:t>
      </w:r>
    </w:p>
    <w:p>
      <w:pPr>
        <w:pStyle w:val="ListBullet"/>
      </w:pPr>
      <w:r>
        <w:t>模板文件放在 `templates/`。</w:t>
      </w:r>
    </w:p>
    <w:p>
      <w:pPr>
        <w:pStyle w:val="ListBullet"/>
      </w:pPr>
      <w:r>
        <w:t>静态资源放在 `static/`。</w:t>
      </w:r>
    </w:p>
    <w:p>
      <w:pPr>
        <w:pStyle w:val="ListBullet"/>
      </w:pPr>
      <w:r>
        <w:t>数据默认走 PostgreSQL，部分环境也支持本地数据库。</w:t>
      </w:r>
    </w:p>
    <w:p>
      <w:pPr>
        <w:pStyle w:val="Heading1"/>
      </w:pPr>
      <w:r>
        <w:t>二、主要模块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模块</w:t>
            </w:r>
          </w:p>
        </w:tc>
        <w:tc>
          <w:tcPr>
            <w:tcW w:type="dxa" w:w="3312"/>
            <w:shd w:fill="D9EAF7"/>
          </w:tcPr>
          <w:p>
            <w:r>
              <w:t>说明</w:t>
            </w:r>
          </w:p>
        </w:tc>
        <w:tc>
          <w:tcPr>
            <w:tcW w:type="dxa" w:w="3312"/>
            <w:shd w:fill="D9EAF7"/>
          </w:tcPr>
          <w:p>
            <w:r>
              <w:t>典型页面</w:t>
            </w:r>
          </w:p>
        </w:tc>
      </w:tr>
      <w:tr>
        <w:tc>
          <w:tcPr>
            <w:tcW w:type="dxa" w:w="3312"/>
          </w:tcPr>
          <w:p>
            <w:r>
              <w:t>系统模块</w:t>
            </w:r>
          </w:p>
        </w:tc>
        <w:tc>
          <w:tcPr>
            <w:tcW w:type="dxa" w:w="3312"/>
          </w:tcPr>
          <w:p>
            <w:r>
              <w:t>登录、工作台、用户、角色、权限</w:t>
            </w:r>
          </w:p>
        </w:tc>
        <w:tc>
          <w:tcPr>
            <w:tcW w:type="dxa" w:w="3312"/>
          </w:tcPr>
          <w:p>
            <w:r>
              <w:t>登录页、工作台、用户管理、角色管理</w:t>
            </w:r>
          </w:p>
        </w:tc>
      </w:tr>
      <w:tr>
        <w:tc>
          <w:tcPr>
            <w:tcW w:type="dxa" w:w="3312"/>
          </w:tcPr>
          <w:p>
            <w:r>
              <w:t>业务模块</w:t>
            </w:r>
          </w:p>
        </w:tc>
        <w:tc>
          <w:tcPr>
            <w:tcW w:type="dxa" w:w="3312"/>
          </w:tcPr>
          <w:p>
            <w:r>
              <w:t>客户、商机、合同、回款、开票、审批</w:t>
            </w:r>
          </w:p>
        </w:tc>
        <w:tc>
          <w:tcPr>
            <w:tcW w:type="dxa" w:w="3312"/>
          </w:tcPr>
          <w:p>
            <w:r>
              <w:t>列表页、详情页、审批中心</w:t>
            </w:r>
          </w:p>
        </w:tc>
      </w:tr>
      <w:tr>
        <w:tc>
          <w:tcPr>
            <w:tcW w:type="dxa" w:w="3312"/>
          </w:tcPr>
          <w:p>
            <w:r>
              <w:t>项目模块</w:t>
            </w:r>
          </w:p>
        </w:tc>
        <w:tc>
          <w:tcPr>
            <w:tcW w:type="dxa" w:w="3312"/>
          </w:tcPr>
          <w:p>
            <w:r>
              <w:t>项目、任务、里程碑、风险、进展</w:t>
            </w:r>
          </w:p>
        </w:tc>
        <w:tc>
          <w:tcPr>
            <w:tcW w:type="dxa" w:w="3312"/>
          </w:tcPr>
          <w:p>
            <w:r>
              <w:t>项目列表、项目详情、子管理页</w:t>
            </w:r>
          </w:p>
        </w:tc>
      </w:tr>
      <w:tr>
        <w:tc>
          <w:tcPr>
            <w:tcW w:type="dxa" w:w="3312"/>
          </w:tcPr>
          <w:p>
            <w:r>
              <w:t>支撑模块</w:t>
            </w:r>
          </w:p>
        </w:tc>
        <w:tc>
          <w:tcPr>
            <w:tcW w:type="dxa" w:w="3312"/>
          </w:tcPr>
          <w:p>
            <w:r>
              <w:t>导出、附件、AI 辅助、日志</w:t>
            </w:r>
          </w:p>
        </w:tc>
        <w:tc>
          <w:tcPr>
            <w:tcW w:type="dxa" w:w="3312"/>
          </w:tcPr>
          <w:p>
            <w:r>
              <w:t>导出接口、附件下载、AI 摘要</w:t>
            </w:r>
          </w:p>
        </w:tc>
      </w:tr>
    </w:tbl>
    <w:p>
      <w:pPr>
        <w:pStyle w:val="Heading1"/>
      </w:pPr>
      <w:r>
        <w:t>三、核心数据流</w:t>
      </w:r>
    </w:p>
    <w:p>
      <w:pPr>
        <w:pStyle w:val="ListBullet"/>
      </w:pPr>
      <w:r>
        <w:t>用户先从登录入口进入系统。</w:t>
      </w:r>
    </w:p>
    <w:p>
      <w:pPr>
        <w:pStyle w:val="ListBullet"/>
      </w:pPr>
      <w:r>
        <w:t>工作台负责聚合待办和关注项。</w:t>
      </w:r>
    </w:p>
    <w:p>
      <w:pPr>
        <w:pStyle w:val="ListBullet"/>
      </w:pPr>
      <w:r>
        <w:t>客户、商机、合同之间形成销售链路。</w:t>
      </w:r>
    </w:p>
    <w:p>
      <w:pPr>
        <w:pStyle w:val="ListBullet"/>
      </w:pPr>
      <w:r>
        <w:t>合同之后进入项目交付链路。</w:t>
      </w:r>
    </w:p>
    <w:p>
      <w:pPr>
        <w:pStyle w:val="ListBullet"/>
      </w:pPr>
      <w:r>
        <w:t>项目交付又和回款、开票、审批连起来。</w:t>
      </w:r>
    </w:p>
    <w:p>
      <w:pPr>
        <w:pStyle w:val="ListBullet"/>
      </w:pPr>
      <w:r>
        <w:t>审批中心统一承接关键动作确认。</w:t>
      </w:r>
    </w:p>
    <w:p>
      <w:pPr>
        <w:pStyle w:val="Heading1"/>
      </w:pPr>
      <w:r>
        <w:t>四、权限设计思路</w:t>
      </w:r>
    </w:p>
    <w:p>
      <w:pPr>
        <w:pStyle w:val="ListNumber"/>
      </w:pPr>
      <w:r>
        <w:t>先看菜单权限，决定看不看得到。</w:t>
      </w:r>
    </w:p>
    <w:p>
      <w:pPr>
        <w:pStyle w:val="ListNumber"/>
      </w:pPr>
      <w:r>
        <w:t>再看操作权限，决定能不能改、能不能批。</w:t>
      </w:r>
    </w:p>
    <w:p>
      <w:pPr>
        <w:pStyle w:val="ListNumber"/>
      </w:pPr>
      <w:r>
        <w:t>最后看数据权限，决定能看到多少范围。</w:t>
      </w:r>
    </w:p>
    <w:p>
      <w:pPr>
        <w:pStyle w:val="Heading1"/>
      </w:pPr>
      <w:r>
        <w:t>五、页面组织方式</w:t>
      </w:r>
    </w:p>
    <w:p>
      <w:pPr>
        <w:pStyle w:val="ListBullet"/>
      </w:pPr>
      <w:r>
        <w:t>列表页负责筛选、导出和入口集中。</w:t>
      </w:r>
    </w:p>
    <w:p>
      <w:pPr>
        <w:pStyle w:val="ListBullet"/>
      </w:pPr>
      <w:r>
        <w:t>详情页负责展示一个对象的全部上下文。</w:t>
      </w:r>
    </w:p>
    <w:p>
      <w:pPr>
        <w:pStyle w:val="ListBullet"/>
      </w:pPr>
      <w:r>
        <w:t>工作台负责承接当天行动。</w:t>
      </w:r>
    </w:p>
    <w:p>
      <w:pPr>
        <w:pStyle w:val="ListBullet"/>
      </w:pPr>
      <w:r>
        <w:t>审批页负责处理流程确认。</w:t>
      </w:r>
    </w:p>
    <w:p>
      <w:pPr>
        <w:pStyle w:val="Heading1"/>
      </w:pPr>
      <w:r>
        <w:t>六、后续扩展建议</w:t>
      </w:r>
    </w:p>
    <w:p>
      <w:pPr>
        <w:pStyle w:val="ListBullet"/>
      </w:pPr>
      <w:r>
        <w:t>如果以后要做多组织架构，可以继续往部门维度扩。</w:t>
      </w:r>
    </w:p>
    <w:p>
      <w:pPr>
        <w:pStyle w:val="ListBullet"/>
      </w:pPr>
      <w:r>
        <w:t>如果以后要做多项目组，可以在项目成员上继续扩。</w:t>
      </w:r>
    </w:p>
    <w:p>
      <w:pPr>
        <w:pStyle w:val="ListBullet"/>
      </w:pPr>
      <w:r>
        <w:t>如果以后要做更细的数据隔离，可以继续加数据权限规则。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验收资料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