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章节，观众可以选字、或亲手写下两个部件，把它们合成为新字（8,600 组部件组合，可看解读、看它三千年）；在"写字"章节，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开篇（含“构字实验室”特色入口）</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两种玩法：</w:t>
            </w:r>
            <w:r>
              <w:rPr>
                <w:rFonts w:ascii="宋体" w:hAnsi="宋体" w:eastAsia="宋体"/>
                <w:b/>
                <w:sz w:val="19"/>
              </w:rPr>
              <w:t>选字</w:t>
            </w:r>
            <w:r>
              <w:rPr>
                <w:rFonts w:ascii="宋体" w:hAnsi="宋体" w:eastAsia="宋体"/>
                <w:b w:val="0"/>
                <w:sz w:val="19"/>
              </w:rPr>
              <w:t>（12 个快选部件 + “更多部件”从全量字库按部首/笔画检索挑选）与</w:t>
            </w:r>
            <w:r>
              <w:rPr>
                <w:rFonts w:ascii="宋体" w:hAnsi="宋体" w:eastAsia="宋体"/>
                <w:b/>
                <w:sz w:val="19"/>
              </w:rPr>
              <w:t>手写</w:t>
            </w:r>
            <w:r>
              <w:rPr>
                <w:rFonts w:ascii="宋体" w:hAnsi="宋体" w:eastAsia="宋体"/>
                <w:b w:val="0"/>
                <w:sz w:val="19"/>
              </w:rPr>
              <w:t>（亲手写两个部件、识别确认后合成）；共收录 8,600 组部件组合——351 组精编会意/形声（附自写解读），8,249 组结构拆解取自 CCD 汉字拆解表（部件与结果均可在字库中查证），标注结构（⿰/⿱/⿺/⿴/⿻ 等）与部件，附可选解读；合成字可直接“看它三千年”，出现较晚的字诚实说明</w:t>
            </w:r>
          </w:p>
        </w:tc>
        <w:tc>
          <w:tcPr>
            <w:tcW w:type="dxa" w:w="2880"/>
          </w:tcPr>
          <w:p>
            <w:r/>
            <w:r>
              <w:rPr>
                <w:rFonts w:ascii="宋体" w:hAnsi="宋体" w:eastAsia="宋体"/>
                <w:b w:val="0"/>
                <w:sz w:val="19"/>
              </w:rPr>
              <w:t>选字 / 手写 + 合成 + 看解读 / 看它三千年</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 xml:space="preserve">三关制 × </w:t>
            </w:r>
            <w:r>
              <w:rPr>
                <w:rFonts w:ascii="宋体" w:hAnsi="宋体" w:eastAsia="宋体"/>
                <w:b/>
                <w:sz w:val="19"/>
              </w:rPr>
              <w:t>三档难度</w:t>
            </w:r>
            <w:r>
              <w:rPr>
                <w:rFonts w:ascii="宋体" w:hAnsi="宋体" w:eastAsia="宋体"/>
                <w:b w:val="0"/>
                <w:sz w:val="19"/>
              </w:rPr>
              <w:t>（简单 / 普通 / 困难，切换即重开、记忆偏好）：普通＝认形 10 题（形近字干扰）+ 知义 6 题（答对弹考据卡）+ 辨体 4 题；困难＝认形 12 题从</w:t>
            </w:r>
            <w:r>
              <w:rPr>
                <w:rFonts w:ascii="宋体" w:hAnsi="宋体" w:eastAsia="宋体"/>
                <w:b/>
                <w:sz w:val="19"/>
              </w:rPr>
              <w:t>全量字库随机抽取</w:t>
            </w:r>
            <w:r>
              <w:rPr>
                <w:rFonts w:ascii="宋体" w:hAnsi="宋体" w:eastAsia="宋体"/>
                <w:b w:val="0"/>
                <w:sz w:val="19"/>
              </w:rPr>
              <w:t>、干扰项同部首，辨体比</w:t>
            </w:r>
            <w:r>
              <w:rPr>
                <w:rFonts w:ascii="宋体" w:hAnsi="宋体" w:eastAsia="宋体"/>
                <w:b/>
                <w:sz w:val="19"/>
              </w:rPr>
              <w:t>相邻字体</w:t>
            </w:r>
            <w:r>
              <w:rPr>
                <w:rFonts w:ascii="宋体" w:hAnsi="宋体" w:eastAsia="宋体"/>
                <w:b w:val="0"/>
                <w:sz w:val="19"/>
              </w:rPr>
              <w:t>；每轮随机抽题、</w:t>
            </w:r>
            <w:r>
              <w:rPr>
                <w:rFonts w:ascii="宋体" w:hAnsi="宋体" w:eastAsia="宋体"/>
                <w:b/>
                <w:sz w:val="19"/>
              </w:rPr>
              <w:t>跨轮不重样</w:t>
            </w:r>
            <w:r>
              <w:rPr>
                <w:rFonts w:ascii="宋体" w:hAnsi="宋体" w:eastAsia="宋体"/>
                <w:b w:val="0"/>
                <w:sz w:val="19"/>
              </w:rPr>
              <w:t>（记忆近期用过的字）</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 xml:space="preserve">：Web Audio API 实时合成——五声音阶（宫商角徵羽，音高按笔画数分配），共 </w:t>
      </w:r>
      <w:r>
        <w:rPr>
          <w:rFonts w:ascii="宋体" w:hAnsi="宋体" w:eastAsia="宋体"/>
          <w:b/>
          <w:sz w:val="21"/>
        </w:rPr>
        <w:t>四种可选音色</w:t>
      </w:r>
      <w:r>
        <w:rPr>
          <w:rFonts w:ascii="宋体" w:hAnsi="宋体" w:eastAsia="宋体"/>
          <w:b w:val="0"/>
          <w:sz w:val="21"/>
        </w:rPr>
        <w:t>（古琴 / 编钟 / 洞箫 / 水滴，左下角可切换、自动记忆偏好）；</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构字引擎</w:t>
      </w:r>
      <w:r>
        <w:rPr>
          <w:rFonts w:ascii="宋体" w:hAnsi="宋体" w:eastAsia="宋体"/>
          <w:b w:val="0"/>
          <w:sz w:val="21"/>
        </w:rPr>
        <w:t>：8,600 组部件组合（351 组精编会意/形声，内容为通行结构关系与自写解读文案；8,249 组结构拆解取自 CCD 汉字拆解表并在界面署名）；查询支持</w:t>
      </w:r>
      <w:r>
        <w:rPr>
          <w:rFonts w:ascii="宋体" w:hAnsi="宋体" w:eastAsia="宋体"/>
          <w:b/>
          <w:sz w:val="21"/>
        </w:rPr>
        <w:t>部首归一</w:t>
      </w:r>
      <w:r>
        <w:rPr>
          <w:rFonts w:ascii="宋体" w:hAnsi="宋体" w:eastAsia="宋体"/>
          <w:b w:val="0"/>
          <w:sz w:val="21"/>
        </w:rPr>
        <w:t>（写“水”按“氵”匹配，如水+可→河）；手写部件复用增强识别引擎（Top-3 确认）后与选字通道汇入同一合成流程，合成字可联动“一字千年”。</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：五声音阶（宫商角徵羽），音高按汉字笔画数分配（2 画最低、7 画以上最高）；四种音色可切换（古琴拨弦 / 编钟非谐金属声 / 洞箫双管颤音 / 水滴下滑音）；只在交互发生时发声，静置无声。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："选字"模式点两个部件（12 个快选，或"更多部件"从全量字库按部首/笔画检索）；"手写"模式在画布上分别写下两个部件（识别 Top-3 点选确认）；点"合成"粒子汇聚为新字，附结构标注与可选解读，"看它三千年"直达演变。</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 × 三档难度——认形（看甲骨选今字）、知义（选出本义，答对弹出考据卡）、辨体（判断两个字形的先后早晚）；简单档干扰项字形相差远、辨体相隔远，困难档认形从全量字库随机抽取（同部首干扰）、辨体比相邻字体，每轮抽题跨轮不重复。</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当前组自动展开，含位置指示）；点击大类标题即进入该组第一项，支持链接直达与刷新恢复。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构字组合的精编会意/形声结构与释读为通行文字学结论的整理（组合表由开发工具生成并人工核订）；结构拆解部分取自 CCD 拆解表（见下条），均已署名；</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构字模块的 8,249 组结构拆解事实取自 CCD 汉字拆解表（Wikimedia Commons 项目页 “Commons:Chinese characters decomposition” 整理，经 npm 包 chinese-characters-decomposition（MIT）转发；作品仅作为事实性拆解信息使用，过滤后只保留部件与结果字均在作品字库内、标注无歧义的条目，并在界面署名“数据：CCD”）。</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