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第一章</w:t>
      </w:r>
    </w:p>
    <w:p>
      <w:r>
        <w:br w:type="page"/>
      </w:r>
    </w:p>
    <w:p>
      <w:pPr>
        <w:pStyle w:val="Heading1"/>
        <w:jc w:val="center"/>
      </w:pPr>
      <w:r>
        <w:t>第一章</w:t>
      </w:r>
    </w:p>
    <w:p>
      <w:pPr>
        <w:spacing w:line="360" w:lineRule="auto"/>
        <w:ind w:firstLine="403"/>
      </w:pPr>
      <w:r>
        <w:t>这是第一章的内容。在遥远的未来，人类已经实现了星际旅行。</w:t>
      </w:r>
    </w:p>
    <w:p>
      <w:r>
        <w:br w:type="page"/>
      </w:r>
    </w:p>
    <w:p>
      <w:pPr>
        <w:pStyle w:val="Heading1"/>
        <w:jc w:val="center"/>
      </w:pPr>
      <w:r>
        <w:t>第二章</w:t>
      </w:r>
    </w:p>
    <w:p>
      <w:pPr>
        <w:spacing w:line="360" w:lineRule="auto"/>
        <w:ind w:firstLine="403"/>
      </w:pPr>
      <w:r>
        <w:t>这是第二章的内容。飞船正在穿越虫洞。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