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AF1DB7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物资验收十项动作规范清单题库</w:t>
      </w:r>
    </w:p>
    <w:p w14:paraId="0C7CBE8E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一、单项选择题（共 15 题）</w:t>
      </w:r>
      <w:bookmarkEnd w:id="0"/>
    </w:p>
    <w:p w14:paraId="37F5E8B1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物资下单前必须开展（）核实，杜绝超量采购。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供应商资质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库存与进度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市场价格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运输路线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解析：采购清单管理要求第 1 条明确，物资下单前须开展库存与进度核实，杜绝超量采购。</w:t>
      </w:r>
    </w:p>
    <w:p w14:paraId="1F7AB92E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建立采购清单需操作的系统是（）。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成本管理平台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项目管理系统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仓管系统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财务核算系统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解析：采购清单管理要求第 4 点规定，打开【仓管系统】，通过合同采购或直接采购建立采购清单。</w:t>
      </w:r>
    </w:p>
    <w:p w14:paraId="69290127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有毒有害物资存放要求为（）。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普通货架分区摆放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防潮垫隔离堆放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专门隔离场所封闭存放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露天垫高堆放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解析：验收准备管控动作第 2 条要求，有毒有害物资设置专门的隔离场所封闭存放。</w:t>
      </w:r>
    </w:p>
    <w:p w14:paraId="4C195266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直入直出物资，需通知（）验收并同步办理出库。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项目经理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班组授权领料人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监理工程师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量价复核专员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解析：验收准备第 4 条说明，“直入直出” 物资，通知班组授权领料人验收，同时办理出库。</w:t>
      </w:r>
    </w:p>
    <w:p w14:paraId="2B2AB1B2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发现灌水车、作弊改装车等异常车辆，正确做法是（）。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先卸货再上报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拒绝验收并第一时间报备项目经理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减半验收物资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自行整改车辆后验收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解析：车辆状况检查要求，存在灌水车、夹板车、作弊改装车、遥控车等异常须拒绝验收并第一时间向项目经理报备。</w:t>
      </w:r>
    </w:p>
    <w:p w14:paraId="662EEBBD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票据规格、数量、品牌与合同不一致，处理方式为（）。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先收货后补票据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禁止验收并报备项目经理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按实物数量签收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口头和司机协商后验收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解析：票据核对第 3 条规定，票据不准、物资不全的禁止验收，并及时向项目经理报备。</w:t>
      </w:r>
    </w:p>
    <w:p w14:paraId="3D51D344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检尺类物资抽验测量至少需要（）次，同步拍摄验收照片。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1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2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3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5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解析：物料验收第 7 条明确，拉尺测量类物资测量验收，需至少取 3 次抽验，拍摄检尺验收照片。</w:t>
      </w:r>
    </w:p>
    <w:p w14:paraId="17FC2006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验收物资计量标准优先级排序正确的是（）。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国家标准＞合同约定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合同约定＞国家标准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行业标准＞合同约定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行业标准＞国家标准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解析：物料验收第 9 条规定，按合同约定或国家标准进行验收的，优先合同约定。</w:t>
      </w:r>
    </w:p>
    <w:p w14:paraId="190236E7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质量不合格、不符合使用条件的物资应当（）。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折价入库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当场退货并及时报备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暂存后协商使用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少量签收其余退回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解析：物料验收第 10 条说明，对于质量不合格、不符合现场使用条件、多余材料禁止签收，当场退货并及时报备。</w:t>
      </w:r>
    </w:p>
    <w:p w14:paraId="6F03AE21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进场物资原则上当天完成入库，最迟不得超过（）。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12 小时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24 小时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36 小时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48 小时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解析：验收入库第 1 条规定，原则上当天进场物资须当天完成验收入库，最迟不得超过 24 小时。</w:t>
      </w:r>
    </w:p>
    <w:p w14:paraId="0A5BD65A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仓管员入库自检，固定价物资复核时限为（）。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1 日内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3 日内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5 日内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7 日内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解析：验收入库第 4 条，自检价时间：按固定价的 3 日内完成复核。</w:t>
      </w:r>
    </w:p>
    <w:p w14:paraId="46268C69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量价复核专员完成入库量价复核时限为（）。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半个工作日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1 个工作日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2 个工作日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3 个工作日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解析：核量核价第 2 条，量价复核专员在 1 个工作日内及时进行复核，确认相应量价数据。</w:t>
      </w:r>
    </w:p>
    <w:p w14:paraId="794B05C1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卸货完成后需在仓管系统上传（）两类照片。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送货单、合格证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堆码货物、空车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车辆外观、司机证件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过磅单、物料标签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解析：组织卸货第 2 条，卸货完成拍摄货物堆码照片、卸完货空车照片上传系统。</w:t>
      </w:r>
    </w:p>
    <w:p w14:paraId="754D69DF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车辆离场需要开具（），标注详细信息。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验收单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收料单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出门证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过磅单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解析：物资签收第 5 条，车辆出门，开具 “出门证”，详细标注具体内容。</w:t>
      </w:r>
    </w:p>
    <w:p w14:paraId="365EEB61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需联合建设、监理单位验收的物资，应（）并拍照留档。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延后入库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填报相关表单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仅口头记录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单独存放待复核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解析：物资签收第 4 条，需与建设单位、监理单位进行联合验收的，应填报相关表单、拍照留档。</w:t>
      </w:r>
    </w:p>
    <w:p w14:paraId="1EE4769F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二、多项选择题（共 10 题）</w:t>
      </w:r>
      <w:bookmarkEnd w:id="1"/>
    </w:p>
    <w:p w14:paraId="20B7B92C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采购清单建立前，需确认的采购内容包含（）。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物资参数型号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品牌、数量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到货时间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供应商人员信息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答案：ABC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解析：采购清单管理要求第 2 点，确认物资采购内容包括物资的参数、型号、品牌、数量、到货时间等。</w:t>
      </w:r>
    </w:p>
    <w:p w14:paraId="14EA3BFC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验收准备阶段需要提前通知、准备的事项有（）。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通知验收人员、备好验收工具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报备塔吊、叉车、工人做好卸货准备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告知送货方验收流程、过磅要求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提前完成物资成本结算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答案：ABC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解析：验收准备 3、5、6 条，需通知参验人员、报备卸货机械工人、告知送货单位验收流程与过磅要求。</w:t>
      </w:r>
    </w:p>
    <w:p w14:paraId="64BFA021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进场时需要重点排查的作弊车辆类型有（）。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灌水车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夹板改装车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遥控作弊车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普通货运厢车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答案：ABC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解析：车辆检查第 1 条，需检查是否存在灌水车、夹板车、作弊改装车、遥控车等异常车辆。</w:t>
      </w:r>
    </w:p>
    <w:p w14:paraId="28E9BE27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票据核对环节，需核查票据哪些信息与合同一致（）。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规格型号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数量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价格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品牌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答案：ABCD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解析：票据核对第 2 条，检查票据填写规范性：规格、数量、价格、品牌是否与计划、合同预定一致。</w:t>
      </w:r>
    </w:p>
    <w:p w14:paraId="7D7E6C8B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物料外观验收需要检查的内容有（）。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包装、标识、厂家品牌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生产日期、执行标准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有无变形、开裂、破损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是否发霉、变质、干结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答案：ABCD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解析：物料验收第 2 条，查验物资包装、外观、标识、厂家、品牌、执行标准、规格型号、生产日期，检查有无变形、干结、开裂、破损、发霉、变质等。</w:t>
      </w:r>
    </w:p>
    <w:p w14:paraId="655084E2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属于称重 / 过磅验收的管控要求有（）。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计重物资全部过磅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打印过磅单并拍照留存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至少 3 次抽测尺寸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整箱物资全部开箱清点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解析：物料验收 3、5 条，计重物资原则上全部过磅，打印过磅单并拍照；C 为检尺要求，D 为开箱清点要求。</w:t>
      </w:r>
    </w:p>
    <w:p w14:paraId="0E3C1DCC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物资验收时需同步核收的配套资料包含（）。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产品合格证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检验报告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材质说明书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司机驾驶证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答案：ABC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解析：资料核收条款，核实现场实物与检验报告、合格证、材质说明书等相关资料是否相符。</w:t>
      </w:r>
    </w:p>
    <w:p w14:paraId="3E78474C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送货单签收时，需填写标注内容有（）。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实收数量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验收时间、验收人姓名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物资异常异议说明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供应商当月结算金额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答案：ABC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解析：物资签收 1、2 条，签收实收数量、时间、姓名；有数量、费用异议需签注原因。</w:t>
      </w:r>
    </w:p>
    <w:p w14:paraId="2A1F9DBD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可降级入库物资需在系统 / 单据备注内容包含（）。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降级使用事由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扣款说明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扣量说明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司机联系方式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答案：ABC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解析：验收入库第 3 条，与采购清单不符但可降级使用的物资，整单备注降级事由及扣款扣量说明。</w:t>
      </w:r>
    </w:p>
    <w:p w14:paraId="27674C01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量价复核完成后的工作包含（）。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固化入库清单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依据入库明细和供应商对账结算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发现问题及时要求整改纠偏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当天直接完成财务付款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答案：ABC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解析：核量核价 3、4、5 条，复核问题及时纠偏、固化入库清单、定期凭入库明细与供应商对账结算。</w:t>
      </w:r>
    </w:p>
    <w:p w14:paraId="7302BBE4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三、判断题（共 15 题）</w:t>
      </w:r>
      <w:bookmarkEnd w:id="2"/>
    </w:p>
    <w:p w14:paraId="378CA595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物资下单前无需核对库存，直接根据需求下单采购即可。（×）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答案：错误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解析：采购清单要求下单前必须核实库存与进度，严禁超量采购。</w:t>
      </w:r>
    </w:p>
    <w:p w14:paraId="018C48AA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仓管系统是建立采购清单、开展物资验收拍照上传的专用系统。（√）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答案：正确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解析：采购、验收、卸货、签收各环节均要求使用仓管系统操作、上传照片。</w:t>
      </w:r>
    </w:p>
    <w:p w14:paraId="405E9567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有毒有害物资可和普通建材混合堆放，仅简单遮盖即可。（×）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答案：错误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解析：有毒有害物资必须设置专门隔离场所封闭存放。</w:t>
      </w:r>
    </w:p>
    <w:p w14:paraId="605F0285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直入直出物资同步通知领料人验收，可同步办理出库手续。（√）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答案：正确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解析：验收准备第 4 条明确直入直出物资验收同时办理出库。</w:t>
      </w:r>
    </w:p>
    <w:p w14:paraId="5268280B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发现改装作弊车辆，可先卸货，后续再向项目经理报备。（×）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答案：错误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解析：异常车辆必须直接拒绝验收，第一时间报备项目经理，禁止卸货。</w:t>
      </w:r>
    </w:p>
    <w:p w14:paraId="387CC5CA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送货单信息和合同不一致时，可先收货，后续补改票据。（×）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答案：错误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解析：票据不符禁止验收，并第一时间报备项目经理。</w:t>
      </w:r>
    </w:p>
    <w:p w14:paraId="07A1A303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尺寸检尺验收物资，随机测量 1 次尺寸即可完成验收。（×）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答案：错误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解析：拉尺检尺物资至少抽验 3 次，并拍摄验收照片。</w:t>
      </w:r>
    </w:p>
    <w:p w14:paraId="0BEF1C09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物资计量验收标准，合同约定优先级高于国家标准。（√）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答案：正确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解析：物料验收条款明确，有合同约定优先按合同执行。</w:t>
      </w:r>
    </w:p>
    <w:p w14:paraId="6371BB07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不合格物资可以临时签收，后续协商折价使用。（×）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答案：错误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解析：质量不合格物资禁止签收，当场退货并报备。</w:t>
      </w:r>
    </w:p>
    <w:p w14:paraId="5334353C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所有进场物资最晚需在 48 小时内完成验收入库。（×）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答案：错误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解析：进场物资当天入库，最迟不超过 24 小时。</w:t>
      </w:r>
    </w:p>
    <w:p w14:paraId="6CFAE965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卸货完成后，仅需拍摄货物堆码照片，无需拍摄空车照片。（×）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答案：错误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解析：卸货后需同时上传堆码货物照片、空车照片；非空车出场需备注带货原因。</w:t>
      </w:r>
    </w:p>
    <w:p w14:paraId="02A01F26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物资验收完成后，车辆离场必须开具出门证。（√）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答案：正确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解析：物资签收环节要求车辆出门开具出门证并标注详细信息。</w:t>
      </w:r>
    </w:p>
    <w:p w14:paraId="2F21A5AD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固定价物资入库自检价格需在 3 日内复核完成。（√）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答案：正确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解析：验收入库自检规定，固定价 3 日内完成价复核。</w:t>
      </w:r>
    </w:p>
    <w:p w14:paraId="127F8072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量价复核专员需在 3 个工作日内完成入库量价复核。（×）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答案：错误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解析：量价复核需在 1 个工作日内完成。</w:t>
      </w:r>
    </w:p>
    <w:p w14:paraId="47092BC7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量价全部复核无误后，才能固化入库清单，用于供应商对账结算。（√）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答案：正确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解析：核量核价条款，核量核价完成后固化入库清单，凭入库明细结算对账。</w:t>
      </w:r>
      <w:bookmarkStart w:id="3" w:name="_GoBack"/>
      <w:bookmarkEnd w:id="3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80EBF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39B88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">
    <w:nsid w:val="9239341B"/>
    <w:multiLevelType w:val="singleLevel"/>
    <w:tmpl w:val="9239341B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3">
    <w:nsid w:val="9288B902"/>
    <w:multiLevelType w:val="singleLevel"/>
    <w:tmpl w:val="9288B90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">
    <w:nsid w:val="9C8AC8EF"/>
    <w:multiLevelType w:val="singleLevel"/>
    <w:tmpl w:val="9C8AC8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">
    <w:nsid w:val="B0F1ACD9"/>
    <w:multiLevelType w:val="singleLevel"/>
    <w:tmpl w:val="B0F1ACD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6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">
    <w:nsid w:val="BE923771"/>
    <w:multiLevelType w:val="singleLevel"/>
    <w:tmpl w:val="BE92377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">
    <w:nsid w:val="C8879AEF"/>
    <w:multiLevelType w:val="singleLevel"/>
    <w:tmpl w:val="C8879AEF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10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D7F9FE59"/>
    <w:multiLevelType w:val="singleLevel"/>
    <w:tmpl w:val="D7F9FE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E093A4B0"/>
    <w:multiLevelType w:val="singleLevel"/>
    <w:tmpl w:val="E093A4B0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14">
    <w:nsid w:val="F4B5D9F5"/>
    <w:multiLevelType w:val="singleLevel"/>
    <w:tmpl w:val="F4B5D9F5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15">
    <w:nsid w:val="F7735DC9"/>
    <w:multiLevelType w:val="singleLevel"/>
    <w:tmpl w:val="F7735DC9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16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0248C179"/>
    <w:multiLevelType w:val="singleLevel"/>
    <w:tmpl w:val="0248C17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8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9">
    <w:nsid w:val="0E640482"/>
    <w:multiLevelType w:val="singleLevel"/>
    <w:tmpl w:val="0E640482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0">
    <w:nsid w:val="243FCF68"/>
    <w:multiLevelType w:val="singleLevel"/>
    <w:tmpl w:val="243FCF68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21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3">
    <w:nsid w:val="2A8F537B"/>
    <w:multiLevelType w:val="singleLevel"/>
    <w:tmpl w:val="2A8F537B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24">
    <w:nsid w:val="30FC5B15"/>
    <w:multiLevelType w:val="singleLevel"/>
    <w:tmpl w:val="30FC5B15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25">
    <w:nsid w:val="39A0D9AC"/>
    <w:multiLevelType w:val="singleLevel"/>
    <w:tmpl w:val="39A0D9AC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6">
    <w:nsid w:val="46A08BB8"/>
    <w:multiLevelType w:val="singleLevel"/>
    <w:tmpl w:val="46A08BB8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27">
    <w:nsid w:val="4C1BAE26"/>
    <w:multiLevelType w:val="singleLevel"/>
    <w:tmpl w:val="4C1BAE2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8">
    <w:nsid w:val="4D4DC07F"/>
    <w:multiLevelType w:val="singleLevel"/>
    <w:tmpl w:val="4D4DC07F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29">
    <w:nsid w:val="4D94DA66"/>
    <w:multiLevelType w:val="singleLevel"/>
    <w:tmpl w:val="4D94DA66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30">
    <w:nsid w:val="58765686"/>
    <w:multiLevelType w:val="singleLevel"/>
    <w:tmpl w:val="58765686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31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2">
    <w:nsid w:val="5A241D34"/>
    <w:multiLevelType w:val="singleLevel"/>
    <w:tmpl w:val="5A241D34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33">
    <w:nsid w:val="60382F6E"/>
    <w:multiLevelType w:val="singleLevel"/>
    <w:tmpl w:val="60382F6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4">
    <w:nsid w:val="629F7852"/>
    <w:multiLevelType w:val="singleLevel"/>
    <w:tmpl w:val="629F78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5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36">
    <w:nsid w:val="77ECEA79"/>
    <w:multiLevelType w:val="singleLevel"/>
    <w:tmpl w:val="77ECEA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7">
    <w:nsid w:val="79AA4FA4"/>
    <w:multiLevelType w:val="singleLevel"/>
    <w:tmpl w:val="79AA4FA4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38">
    <w:nsid w:val="7C246926"/>
    <w:multiLevelType w:val="singleLevel"/>
    <w:tmpl w:val="7C246926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39">
    <w:nsid w:val="7DEC2089"/>
    <w:multiLevelType w:val="singleLevel"/>
    <w:tmpl w:val="7DEC2089"/>
    <w:lvl w:ilvl="0" w:tentative="0">
      <w:start w:val="8"/>
      <w:numFmt w:val="decimal"/>
      <w:lvlText w:val="%1."/>
      <w:lvlJc w:val="left"/>
      <w:rPr>
        <w:color w:val="3370FF"/>
      </w:rPr>
    </w:lvl>
  </w:abstractNum>
  <w:num w:numId="1">
    <w:abstractNumId w:val="16"/>
  </w:num>
  <w:num w:numId="2">
    <w:abstractNumId w:val="10"/>
  </w:num>
  <w:num w:numId="3">
    <w:abstractNumId w:val="31"/>
  </w:num>
  <w:num w:numId="4">
    <w:abstractNumId w:val="8"/>
  </w:num>
  <w:num w:numId="5">
    <w:abstractNumId w:val="6"/>
  </w:num>
  <w:num w:numId="6">
    <w:abstractNumId w:val="18"/>
  </w:num>
  <w:num w:numId="7">
    <w:abstractNumId w:val="22"/>
  </w:num>
  <w:num w:numId="8">
    <w:abstractNumId w:val="35"/>
  </w:num>
  <w:num w:numId="9">
    <w:abstractNumId w:val="17"/>
  </w:num>
  <w:num w:numId="10">
    <w:abstractNumId w:val="2"/>
  </w:num>
  <w:num w:numId="11">
    <w:abstractNumId w:val="23"/>
  </w:num>
  <w:num w:numId="12">
    <w:abstractNumId w:val="32"/>
  </w:num>
  <w:num w:numId="13">
    <w:abstractNumId w:val="9"/>
  </w:num>
  <w:num w:numId="14">
    <w:abstractNumId w:val="28"/>
  </w:num>
  <w:num w:numId="15">
    <w:abstractNumId w:val="14"/>
  </w:num>
  <w:num w:numId="16">
    <w:abstractNumId w:val="21"/>
  </w:num>
  <w:num w:numId="17">
    <w:abstractNumId w:val="12"/>
  </w:num>
  <w:num w:numId="18">
    <w:abstractNumId w:val="11"/>
  </w:num>
  <w:num w:numId="19">
    <w:abstractNumId w:val="4"/>
  </w:num>
  <w:num w:numId="20">
    <w:abstractNumId w:val="27"/>
  </w:num>
  <w:num w:numId="21">
    <w:abstractNumId w:val="33"/>
  </w:num>
  <w:num w:numId="22">
    <w:abstractNumId w:val="19"/>
  </w:num>
  <w:num w:numId="23">
    <w:abstractNumId w:val="26"/>
  </w:num>
  <w:num w:numId="24">
    <w:abstractNumId w:val="5"/>
  </w:num>
  <w:num w:numId="25">
    <w:abstractNumId w:val="38"/>
  </w:num>
  <w:num w:numId="26">
    <w:abstractNumId w:val="36"/>
  </w:num>
  <w:num w:numId="27">
    <w:abstractNumId w:val="7"/>
  </w:num>
  <w:num w:numId="28">
    <w:abstractNumId w:val="34"/>
  </w:num>
  <w:num w:numId="29">
    <w:abstractNumId w:val="3"/>
  </w:num>
  <w:num w:numId="30">
    <w:abstractNumId w:val="25"/>
  </w:num>
  <w:num w:numId="31">
    <w:abstractNumId w:val="1"/>
  </w:num>
  <w:num w:numId="32">
    <w:abstractNumId w:val="30"/>
  </w:num>
  <w:num w:numId="33">
    <w:abstractNumId w:val="39"/>
  </w:num>
  <w:num w:numId="34">
    <w:abstractNumId w:val="0"/>
  </w:num>
  <w:num w:numId="35">
    <w:abstractNumId w:val="20"/>
  </w:num>
  <w:num w:numId="36">
    <w:abstractNumId w:val="29"/>
  </w:num>
  <w:num w:numId="37">
    <w:abstractNumId w:val="15"/>
  </w:num>
  <w:num w:numId="38">
    <w:abstractNumId w:val="13"/>
  </w:num>
  <w:num w:numId="39">
    <w:abstractNumId w:val="24"/>
  </w:num>
  <w:num w:numId="4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E9135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3367</Words>
  <Characters>3500</Characters>
  <TotalTime>1</TotalTime>
  <ScaleCrop>false</ScaleCrop>
  <LinksUpToDate>false</LinksUpToDate>
  <CharactersWithSpaces>3701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2026-07-10T09:16:00Z</dcterms:created>
  <dc:creator>Apache POI</dc:creator>
  <cp:lastModifiedBy>荷包鼓起来</cp:lastModifiedBy>
  <dcterms:modified xsi:type="dcterms:W3CDTF">2026-07-10T09:17:58Z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{"Label":"1","ContentProducer":"001191110102MACQD9K64010000","ProduceID":"7660825761326500838","ReservedCode1":"","ContentPropagator":"","PropagateID":"","ReservedCode2":""}</vt:lpwstr>
  </property>
  <property fmtid="{D5CDD505-2E9C-101B-9397-08002B2CF9AE}" pid="3" name="KSOTemplateDocerSaveRecord">
    <vt:lpwstr>eyJoZGlkIjoiMDNiMTFiYzIwMmIwYTRkNGFkY2E0MTRkNWQ2MDNmZjAiLCJ1c2VySWQiOiI1OTgwNDUwMjgifQ==</vt:lpwstr>
  </property>
  <property fmtid="{D5CDD505-2E9C-101B-9397-08002B2CF9AE}" pid="4" name="KSOProductBuildVer">
    <vt:lpwstr>2052-12.1.0.26895</vt:lpwstr>
  </property>
  <property fmtid="{D5CDD505-2E9C-101B-9397-08002B2CF9AE}" pid="5" name="ICV">
    <vt:lpwstr>286872896DCD48EAA0497194CDFE1482_12</vt:lpwstr>
  </property>
</Properties>
</file>