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7A6C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项目物资量价自检与复核标准清单（2025版）题库</w:t>
      </w:r>
    </w:p>
    <w:p w14:paraId="349030B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一、单选题（共 10 道）</w:t>
      </w:r>
      <w:bookmarkEnd w:id="0"/>
    </w:p>
    <w:p w14:paraId="59B9365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钢筋类材料，项目部自检 “量” 节点要求在验收后多久内完成？（）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验收后 3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验收后 24 小时内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信息价发布后 3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自检完成 1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：查阅表格钢筋行 “项目部自检时间标准 - 检‘量’节点” 栏，明确标注钢筋量自检需验收后 24 小时内完成；验收后 3 日是钢筋价格自检的时限。</w:t>
      </w:r>
    </w:p>
    <w:p w14:paraId="15DBACE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混凝土材料项目部 “检价” 节点，完成时限要求为？（）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验收后 24 小时内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验收后 3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信息价发布后 3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自检完成 1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：混凝土对应 “检‘价’节点” 栏写明：价格自检要在信息价发布后 3 日内完成。</w:t>
      </w:r>
    </w:p>
    <w:p w14:paraId="2E76001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公司量价复核要求，项目自检完成后，区域公司量价复核专员需在多久内完成复核？（）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验收后 24h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信息价发布后 3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项目自检完成 1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验收后 3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：表格 “公司复核标准 - 时间要求” 条目规定：项目自检完成 1 个工作日之内要完成复核工作。</w:t>
      </w:r>
    </w:p>
    <w:p w14:paraId="00CB4B6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模板方木进场照片拍摄角度规范是？（）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车头、车尾 45° 拍摄，照片显示车牌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车尾水平正对拍摄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车头垂直 90° 正对拍摄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无角度硬性要求，拍到车牌即可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：模板方木的进场照片栏目，明确规定车辆进场照片需以车尾 45° 角度拍摄，画面要清晰露出车牌。</w:t>
      </w:r>
    </w:p>
    <w:p w14:paraId="49A3475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单据拍摄硬性规范，手机横竖屏与单据需满足什么要求？（）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横竖屏可随意切换，保证单据完整即可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手机横竖屏与单据保持一致，单据满屏、正对拍摄不倾斜、光线明亮可辨识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竖屏统一拍摄，单据允许小幅倾斜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横屏统一拍摄，昏暗环境可不用补光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：单据拍摄要求第一条写明：手机横竖屏和单据保持统一，单据铺满取景框、正向拍摄不可歪斜，环境光线充足，单据内数据可以清晰辨认。</w:t>
      </w:r>
    </w:p>
    <w:p w14:paraId="18A8AAE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影像资料拍摄上传渠道要求为？（）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微信私聊发给物资主管存档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严格通过 “企管系统” 小程序拍照（水印照片）上传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本地相册存档，无需线上上传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自行第三方平台备份存档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：页面底部验收要求第 2 条说明：影像资料各环节要依托 “企管系统” 小程序拍摄带水印的照片，由现场物资岗位工作人员负责提交。</w:t>
      </w:r>
    </w:p>
    <w:p w14:paraId="3CB7DED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物资验收小组最少配置几名验收人员？（）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A.1 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不少于 2 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C.3 人及以上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无人数限制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：验收要求第 1 条规定：验收小组由材料员、收料员、仓库管理员组建，单次验收参与人员不能少于 2 人，不允许非物资岗位人员独自验收。</w:t>
      </w:r>
    </w:p>
    <w:p w14:paraId="6711D79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平台入库数据规格数量需匹配哪类单据数据？（）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采购清单数据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送货单实收数量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调拨单手写备注量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项目口头申报数量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：数据标准第 1 点作出约束：平台入库单的规格、数量等内容，数据要和采购清单保持匹配。</w:t>
      </w:r>
    </w:p>
    <w:p w14:paraId="54B40DA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严禁多日物资合并统一验收入库，入库规范要求为？（）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隔天集中补录入库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原则当天验收当天入库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每周汇总一次性入库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月末批量补录入库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：数据标准第 5 条写明：入库时间、物资验收时间需要保持同步，执行当日验收、当日完成入库的标准，禁止把多天的物资凑在一起统一办理入库。</w:t>
      </w:r>
    </w:p>
    <w:p w14:paraId="6BEEF37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加气块、水泥砖出场照片拍摄角度规范为？（）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车尾 45° 拍摄，车牌、厢内材料卸完可辨识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车头正对 90° 拍摄即可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侧面平视拍摄，不用核验材料卸空状态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斜向 30° 拍摄车牌即可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：加气块、水泥砖出场照片栏标注：车辆出场照片以车尾 45° 拍摄，画面要展示车牌，能判定车厢内材料已经全部卸除。</w:t>
      </w:r>
    </w:p>
    <w:p w14:paraId="7173285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二、多选题（共 8 道）</w:t>
      </w:r>
      <w:bookmarkEnd w:id="1"/>
    </w:p>
    <w:p w14:paraId="13510A4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钢筋验收动作照片，需包含哪些拍摄内容？（）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过磅：上磅（四轮在磅上）和举磅照片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点数：可辨识钢筋件数、无法过磅时应有点数照片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测量：用游标卡尺测量照片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盘螺钢筋堆场堆放全景航拍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：钢筋验收动作照片划定三类必填拍摄项：过磅影像、点数影像、卡尺尺寸测量影像；清单没有航拍堆场全景的硬性拍摄规定，D 选项不符合规范。</w:t>
      </w:r>
    </w:p>
    <w:p w14:paraId="4316072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以下哪些情形属于 “五不验收” 范畴，禁止开展验收作业？（）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未经审核批准、无采购清单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未按规定渠道进货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质量不合格、票物不符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物资仅完成领导口头审批就进场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：底部验收要求第 4 条列明五不验收情形：未经审核批准、缺少采购清单、供货渠道不合规、物资质量不达标、单据和实物对不上均不予验收；口头审批不属于合规审批流程，这类物资同样不允许进场验收。</w:t>
      </w:r>
    </w:p>
    <w:p w14:paraId="6446794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公司量价复核的复核重点包含以下哪些项？（）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项目自检完成后，区域公司量价复核专员开展复核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物资复核覆盖率要求百分百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核验平台数据、材料明细表、现场单据数据一致性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核对平台入库物资参数匹配采购清单、合同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参考表格公司复核标准板块：①项目自检结束由区域复核专员复核；②物资复核需要做到全覆盖；③交叉校验平台台账、纸质明细、现场各类单据；④比对入库物资参数，和采购清单、合同条文做一致性校验，四项均为复核重点。</w:t>
      </w:r>
    </w:p>
    <w:p w14:paraId="08E2D5D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单据资料必填材料包含？（）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过磅单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送货单（印有供应商抬头、加盖供应商公章、完成收料员签字）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手写无盖章白条收据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破损看不清字样的送货单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：单据资料条目明确刚需单据为过磅单、合规盖章签字的送货单；手写白条、字迹破损失效单据不满足归档核验要求，C、D 排除。</w:t>
      </w:r>
    </w:p>
    <w:p w14:paraId="7FBA8F0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关于物资调拨场景的单据、影像要求，描述正确的有？（）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调拨单据必须写明调拨物资名称、对应物资数量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单据字迹模糊辨认困难时，要在附件补充原始照片存档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调拨物资无需留存对应的出场影像资料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调拨单据不用核对公章真伪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：单据拍摄规范写明字迹无法辨识要补充原始照片归档；调拨单必填物资名称、数量；调拨物资依旧要按标准拍摄出场照片、核验单据公章合规性，C、D 表述错误。</w:t>
      </w:r>
    </w:p>
    <w:p w14:paraId="34C44F1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哪些材料的进场照片，统一要求车尾（车头）45° 拍摄且画面露出车牌？（）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混凝土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砂浆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加气块水泥砖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零星材料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：翻阅表格各建材进场照片列，混凝土、砂浆、加气块水泥砖、零星材料进场照片，都要求 45° 角度拍摄、车牌清晰入镜。</w:t>
      </w:r>
    </w:p>
    <w:p w14:paraId="20B1CDE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数据标准里扣量扣款场景的数据校验要求，说法错误的是？（）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平台扣款数据不用对照扣款后实际数值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扣量扣款后的平台填报数据，要和扣款结果保持统一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扣款台账随意填写，不需要留痕校验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扣量相关记录无需纳入复核范围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：数据标准第 3 条规定：出现扣量扣款情况，平台填报数据要匹配扣款完成后的最终数值；扣款台账必须规范留痕、扣量记录纳入复核校验，B 描述合规，ACD 表述违背规范要求。</w:t>
      </w:r>
    </w:p>
    <w:p w14:paraId="2A6F853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复核环节查出问题后需要落实的动作包含？（）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把问题反向反馈给到项目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敲定明确的整改截止时限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复核质量结果做台账留存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将复核质量记录纳入项目年度平台履约评分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：公司复核标准第 6、7 点作出约束：复核排查出问题需推送项目整改、限定整改期限；全程留存复核质量台账，相关核验成果会纳入项目年度履约绩效打分。</w:t>
      </w:r>
    </w:p>
    <w:p w14:paraId="7A241CF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三、判断题（共 10 道）</w:t>
      </w:r>
      <w:bookmarkEnd w:id="2"/>
    </w:p>
    <w:p w14:paraId="5144830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钢管、盘扣等租赁材料，项目部价格自检固定要求验收后 3 日内完成。（）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：钢管盘扣租赁材料检价节点标注为各单位结合自身结算、管理要求自主设定，不存在统一的验收后 3 日硬性时限。</w:t>
      </w:r>
    </w:p>
    <w:p w14:paraId="6BCA262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物资当天完成验收，允许延后 3 天再办理平台入库手续。（）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：规范强制要求做到当日验收、当日入库，延后多天入库不符合管控标准。</w:t>
      </w:r>
    </w:p>
    <w:p w14:paraId="2584ED3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特殊品类物资验收，可增设专业岗位人员协同完成验收工作。（）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：验收要求第 1 条补充说明：有特殊验收需求的物资，可安排专属岗位人员共同参与验收流程。</w:t>
      </w:r>
    </w:p>
    <w:p w14:paraId="6662DE8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送货单仅有供应商公章，收料员没签字，单据依旧可以正常归档核验。（）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：合规送货单两项硬性前提：加盖供应商公章、现场收料员完成签字确认，缺签字的单据判定无效。</w:t>
      </w:r>
    </w:p>
    <w:p w14:paraId="101361B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影像照片直接用手机普通相册拍照就行，不用通过企管系统小程序生成水印。（）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：验收影像管控强制要求：统一经由企管系统小程序拍摄，产出带防伪水印的照片存档。</w:t>
      </w:r>
    </w:p>
    <w:p w14:paraId="472E914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公司层面物资量价复核，要求物资复核覆盖率做到 100%。（）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：公司复核重点第二条写明：物资复核覆盖率百分百，不允许出现物资漏复核情况。</w:t>
      </w:r>
    </w:p>
    <w:p w14:paraId="749ABBC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混凝土材料的量自检，时限要求为信息价发布后的 3 个自然日。（）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：混凝土 “检量” 节点时限是验收完成后的 24 小时之内；信息价发布后 3 日是价格自检的时限。</w:t>
      </w:r>
    </w:p>
    <w:p w14:paraId="6419A5B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无法完成过磅称重的钢筋批次，不用补充拍摄点数照片存档。（）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：钢筋验收动作照片规范：没法开展过磅核验时，必须补充拍摄可辨识件数的点数照片。</w:t>
      </w:r>
    </w:p>
    <w:p w14:paraId="09B6B53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非物资岗位的临时人员，可以独自一人完成单批次物资验收。（）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：验收硬性约束：验收人员不得少于 2 人，禁止非物资相关岗位人员独自承办验收。</w:t>
      </w:r>
    </w:p>
    <w:p w14:paraId="450D4B2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复核完成后的质量等级记录，能够用来评定项目年度平台履约绩效。（）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>：公司复核标准第 7 点写明：全过程留存复核质量等级台账，台账数据用于项目年度履约绩效评分工作。</w:t>
      </w:r>
    </w:p>
    <w:p w14:paraId="01D9D118">
      <w:pPr>
        <w:spacing w:before="120" w:after="120" w:line="288" w:lineRule="auto"/>
        <w:ind w:left="0"/>
        <w:jc w:val="left"/>
      </w:pP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4CDF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1B0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33F59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3449</Words>
  <Characters>3576</Characters>
  <TotalTime>0</TotalTime>
  <ScaleCrop>false</ScaleCrop>
  <LinksUpToDate>false</LinksUpToDate>
  <CharactersWithSpaces>3768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2026-07-10T08:41:00Z</dcterms:created>
  <dc:creator>Apache POI</dc:creator>
  <cp:lastModifiedBy>荷包鼓起来</cp:lastModifiedBy>
  <dcterms:modified xsi:type="dcterms:W3CDTF">2026-07-10T08:42:34Z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{"Label":"1","ContentProducer":"001191110102MACQD9K64010000","ProduceID":"7660816780286528482","ReservedCode1":"","ContentPropagator":"","PropagateID":"","ReservedCode2":""}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26A9FB6368074D02A8EBEC4E289133EA_12</vt:lpwstr>
  </property>
</Properties>
</file>