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6189" w:type="dxa"/>
        <w:tblInd w:w="-1692" w:type="dxa"/>
        <w:shd w:val="clear" w:color="auto" w:fill="336699"/>
        <w:tblLayout w:type="fixed"/>
        <w:tblLook w:val="04A0" w:firstRow="1" w:lastRow="0" w:firstColumn="1" w:lastColumn="0" w:noHBand="0" w:noVBand="1"/>
      </w:tblPr>
      <w:tblGrid>
        <w:gridCol w:w="3366"/>
        <w:gridCol w:w="1314"/>
        <w:gridCol w:w="5200"/>
        <w:gridCol w:w="2093"/>
        <w:gridCol w:w="4216"/>
      </w:tblGrid>
      <w:tr w:rsidR="007F0E71">
        <w:trPr>
          <w:trHeight w:val="1560"/>
        </w:trPr>
        <w:tc>
          <w:tcPr>
            <w:tcW w:w="3366" w:type="dxa"/>
            <w:shd w:val="clear" w:color="auto" w:fill="FFFFFF"/>
          </w:tcPr>
          <w:p w:rsidR="007F0E71" w:rsidRDefault="007F0E71">
            <w:pPr>
              <w:pStyle w:val="Default"/>
              <w:jc w:val="both"/>
              <w:rPr>
                <w:rFonts w:ascii="Arial" w:eastAsia="黑体" w:hAnsi="Arial" w:cs="Arial"/>
                <w:b/>
                <w:color w:val="0000CC"/>
                <w:sz w:val="44"/>
                <w:szCs w:val="44"/>
              </w:rPr>
            </w:pPr>
            <w:bookmarkStart w:id="0" w:name="_Toc174950084"/>
            <w:bookmarkStart w:id="1" w:name="_Toc174948754"/>
          </w:p>
        </w:tc>
        <w:tc>
          <w:tcPr>
            <w:tcW w:w="1314" w:type="dxa"/>
            <w:shd w:val="clear" w:color="auto" w:fill="99CCFF"/>
          </w:tcPr>
          <w:p w:rsidR="007F0E71" w:rsidRDefault="007F0E71">
            <w:pPr>
              <w:pStyle w:val="Default"/>
              <w:jc w:val="both"/>
              <w:rPr>
                <w:color w:val="0000CC"/>
              </w:rPr>
            </w:pPr>
          </w:p>
        </w:tc>
        <w:tc>
          <w:tcPr>
            <w:tcW w:w="5200" w:type="dxa"/>
            <w:shd w:val="clear" w:color="auto" w:fill="FFFFFF"/>
            <w:vAlign w:val="center"/>
          </w:tcPr>
          <w:p w:rsidR="007F0E71" w:rsidRDefault="00963927">
            <w:pPr>
              <w:pStyle w:val="Default"/>
              <w:ind w:right="480"/>
              <w:jc w:val="both"/>
              <w:rPr>
                <w:color w:val="0000CC"/>
              </w:rPr>
            </w:pPr>
            <w:r>
              <w:rPr>
                <w:rFonts w:ascii="幼圆" w:eastAsia="幼圆" w:hint="eastAsia"/>
                <w:b/>
                <w:color w:val="002060"/>
                <w:sz w:val="28"/>
              </w:rPr>
              <w:t>创造价值 收获价值</w:t>
            </w:r>
          </w:p>
        </w:tc>
        <w:tc>
          <w:tcPr>
            <w:tcW w:w="6309" w:type="dxa"/>
            <w:gridSpan w:val="2"/>
            <w:shd w:val="clear" w:color="auto" w:fill="FFFFFF"/>
          </w:tcPr>
          <w:p w:rsidR="007F0E71" w:rsidRDefault="007F0E71">
            <w:pPr>
              <w:pStyle w:val="Default"/>
              <w:ind w:left="207" w:right="480"/>
              <w:rPr>
                <w:color w:val="0000CC"/>
              </w:rPr>
            </w:pPr>
          </w:p>
        </w:tc>
      </w:tr>
      <w:tr w:rsidR="007F0E71">
        <w:trPr>
          <w:trHeight w:val="2545"/>
        </w:trPr>
        <w:tc>
          <w:tcPr>
            <w:tcW w:w="3366" w:type="dxa"/>
            <w:shd w:val="clear" w:color="auto" w:fill="FFFFFF"/>
          </w:tcPr>
          <w:p w:rsidR="007F0E71" w:rsidRDefault="007F0E71">
            <w:pPr>
              <w:pStyle w:val="Default"/>
              <w:jc w:val="both"/>
              <w:rPr>
                <w:color w:val="0000CC"/>
              </w:rPr>
            </w:pPr>
          </w:p>
        </w:tc>
        <w:tc>
          <w:tcPr>
            <w:tcW w:w="1314" w:type="dxa"/>
            <w:shd w:val="clear" w:color="auto" w:fill="99CCFF"/>
          </w:tcPr>
          <w:p w:rsidR="007F0E71" w:rsidRDefault="007F0E71">
            <w:pPr>
              <w:pStyle w:val="Default"/>
              <w:jc w:val="both"/>
              <w:rPr>
                <w:color w:val="0000CC"/>
              </w:rPr>
            </w:pPr>
          </w:p>
        </w:tc>
        <w:tc>
          <w:tcPr>
            <w:tcW w:w="7293" w:type="dxa"/>
            <w:gridSpan w:val="2"/>
            <w:shd w:val="clear" w:color="auto" w:fill="FFFFFF"/>
          </w:tcPr>
          <w:p w:rsidR="007F0E71" w:rsidRDefault="007F0E71">
            <w:pPr>
              <w:pStyle w:val="Default"/>
              <w:ind w:right="480"/>
              <w:rPr>
                <w:rFonts w:ascii="黑体" w:eastAsia="黑体"/>
                <w:color w:val="0000CC"/>
                <w:sz w:val="28"/>
              </w:rPr>
            </w:pPr>
          </w:p>
        </w:tc>
        <w:tc>
          <w:tcPr>
            <w:tcW w:w="4216" w:type="dxa"/>
            <w:shd w:val="clear" w:color="auto" w:fill="FFFFFF"/>
          </w:tcPr>
          <w:p w:rsidR="007F0E71" w:rsidRDefault="007F0E71">
            <w:pPr>
              <w:pStyle w:val="Default"/>
              <w:jc w:val="both"/>
              <w:rPr>
                <w:color w:val="0000CC"/>
              </w:rPr>
            </w:pPr>
          </w:p>
        </w:tc>
      </w:tr>
      <w:tr w:rsidR="007F0E71">
        <w:trPr>
          <w:trHeight w:val="1334"/>
        </w:trPr>
        <w:tc>
          <w:tcPr>
            <w:tcW w:w="3366" w:type="dxa"/>
            <w:shd w:val="clear" w:color="auto" w:fill="003399"/>
          </w:tcPr>
          <w:p w:rsidR="007F0E71" w:rsidRDefault="007F0E71">
            <w:pPr>
              <w:pStyle w:val="Default"/>
              <w:jc w:val="both"/>
              <w:rPr>
                <w:color w:val="0000CC"/>
              </w:rPr>
            </w:pPr>
          </w:p>
          <w:p w:rsidR="007F0E71" w:rsidRDefault="007F0E71"/>
          <w:p w:rsidR="007F0E71" w:rsidRDefault="007F0E71">
            <w:pPr>
              <w:ind w:right="420"/>
            </w:pPr>
          </w:p>
        </w:tc>
        <w:tc>
          <w:tcPr>
            <w:tcW w:w="1314" w:type="dxa"/>
            <w:shd w:val="clear" w:color="auto" w:fill="0066CC"/>
          </w:tcPr>
          <w:p w:rsidR="007F0E71" w:rsidRDefault="007F0E71">
            <w:pPr>
              <w:pStyle w:val="Default"/>
              <w:jc w:val="center"/>
              <w:rPr>
                <w:color w:val="0000CC"/>
              </w:rPr>
            </w:pPr>
          </w:p>
        </w:tc>
        <w:tc>
          <w:tcPr>
            <w:tcW w:w="7293" w:type="dxa"/>
            <w:gridSpan w:val="2"/>
            <w:shd w:val="clear" w:color="auto" w:fill="0099FF"/>
            <w:vAlign w:val="center"/>
          </w:tcPr>
          <w:p w:rsidR="007F0E71" w:rsidRDefault="00252988">
            <w:pPr>
              <w:pStyle w:val="Default"/>
              <w:jc w:val="center"/>
              <w:rPr>
                <w:rFonts w:ascii="宋体" w:hAnsi="宋体" w:cs="Arial"/>
                <w:b/>
                <w:color w:val="FFFFFF"/>
                <w:sz w:val="28"/>
                <w:szCs w:val="48"/>
              </w:rPr>
            </w:pPr>
            <w:proofErr w:type="gramStart"/>
            <w:r>
              <w:rPr>
                <w:rFonts w:ascii="黑体" w:eastAsia="黑体" w:hint="eastAsia"/>
                <w:color w:val="FFFFFF"/>
                <w:sz w:val="52"/>
                <w:szCs w:val="52"/>
              </w:rPr>
              <w:t>阳煤五</w:t>
            </w:r>
            <w:proofErr w:type="gramEnd"/>
            <w:r>
              <w:rPr>
                <w:rFonts w:ascii="黑体" w:eastAsia="黑体" w:hint="eastAsia"/>
                <w:color w:val="FFFFFF"/>
                <w:sz w:val="52"/>
                <w:szCs w:val="52"/>
              </w:rPr>
              <w:t>矿</w:t>
            </w:r>
            <w:r w:rsidR="00963927">
              <w:rPr>
                <w:rFonts w:ascii="黑体" w:eastAsia="黑体" w:hint="eastAsia"/>
                <w:color w:val="FFFFFF"/>
                <w:sz w:val="52"/>
                <w:szCs w:val="52"/>
              </w:rPr>
              <w:t>BPM管理员操作手册</w:t>
            </w:r>
          </w:p>
        </w:tc>
        <w:tc>
          <w:tcPr>
            <w:tcW w:w="4216" w:type="dxa"/>
            <w:shd w:val="clear" w:color="auto" w:fill="0099FF"/>
          </w:tcPr>
          <w:p w:rsidR="007F0E71" w:rsidRDefault="007F0E71">
            <w:pPr>
              <w:pStyle w:val="Default"/>
              <w:jc w:val="both"/>
              <w:rPr>
                <w:color w:val="0000CC"/>
              </w:rPr>
            </w:pPr>
          </w:p>
        </w:tc>
      </w:tr>
      <w:tr w:rsidR="007F0E71">
        <w:trPr>
          <w:trHeight w:val="657"/>
        </w:trPr>
        <w:tc>
          <w:tcPr>
            <w:tcW w:w="3366" w:type="dxa"/>
            <w:shd w:val="clear" w:color="auto" w:fill="FFFFFF"/>
          </w:tcPr>
          <w:p w:rsidR="007F0E71" w:rsidRDefault="007F0E71">
            <w:pPr>
              <w:pStyle w:val="Default"/>
              <w:jc w:val="both"/>
              <w:rPr>
                <w:color w:val="0000CC"/>
              </w:rPr>
            </w:pPr>
          </w:p>
        </w:tc>
        <w:tc>
          <w:tcPr>
            <w:tcW w:w="1314" w:type="dxa"/>
            <w:shd w:val="clear" w:color="auto" w:fill="99CCFF"/>
          </w:tcPr>
          <w:p w:rsidR="007F0E71" w:rsidRDefault="007F0E71">
            <w:pPr>
              <w:pStyle w:val="Default"/>
              <w:jc w:val="both"/>
              <w:rPr>
                <w:color w:val="0000CC"/>
              </w:rPr>
            </w:pPr>
          </w:p>
        </w:tc>
        <w:tc>
          <w:tcPr>
            <w:tcW w:w="7293" w:type="dxa"/>
            <w:gridSpan w:val="2"/>
            <w:shd w:val="clear" w:color="auto" w:fill="FFFFFF"/>
          </w:tcPr>
          <w:p w:rsidR="007F0E71" w:rsidRDefault="007F0E71">
            <w:pPr>
              <w:pStyle w:val="Default"/>
              <w:jc w:val="both"/>
              <w:rPr>
                <w:rFonts w:ascii="黑体" w:eastAsia="黑体"/>
                <w:color w:val="0000CC"/>
              </w:rPr>
            </w:pPr>
          </w:p>
        </w:tc>
        <w:tc>
          <w:tcPr>
            <w:tcW w:w="4216" w:type="dxa"/>
            <w:shd w:val="clear" w:color="auto" w:fill="FFFFFF"/>
          </w:tcPr>
          <w:p w:rsidR="007F0E71" w:rsidRDefault="007F0E71">
            <w:pPr>
              <w:pStyle w:val="Default"/>
              <w:jc w:val="both"/>
              <w:rPr>
                <w:color w:val="0000CC"/>
              </w:rPr>
            </w:pPr>
          </w:p>
        </w:tc>
      </w:tr>
      <w:tr w:rsidR="007F0E71">
        <w:trPr>
          <w:trHeight w:val="4562"/>
        </w:trPr>
        <w:tc>
          <w:tcPr>
            <w:tcW w:w="3366" w:type="dxa"/>
            <w:shd w:val="clear" w:color="auto" w:fill="FFFFFF"/>
          </w:tcPr>
          <w:p w:rsidR="007F0E71" w:rsidRDefault="007F0E71">
            <w:pPr>
              <w:pStyle w:val="Default"/>
              <w:jc w:val="both"/>
              <w:rPr>
                <w:color w:val="0000CC"/>
              </w:rPr>
            </w:pPr>
          </w:p>
        </w:tc>
        <w:tc>
          <w:tcPr>
            <w:tcW w:w="1314" w:type="dxa"/>
            <w:shd w:val="clear" w:color="auto" w:fill="99CCFF"/>
          </w:tcPr>
          <w:p w:rsidR="007F0E71" w:rsidRDefault="007F0E71">
            <w:pPr>
              <w:pStyle w:val="Default"/>
              <w:jc w:val="both"/>
              <w:rPr>
                <w:color w:val="0000CC"/>
              </w:rPr>
            </w:pPr>
          </w:p>
        </w:tc>
        <w:tc>
          <w:tcPr>
            <w:tcW w:w="7293" w:type="dxa"/>
            <w:gridSpan w:val="2"/>
            <w:shd w:val="clear" w:color="auto" w:fill="FFFFFF"/>
          </w:tcPr>
          <w:p w:rsidR="007F0E71" w:rsidRDefault="007F0E71">
            <w:pPr>
              <w:pStyle w:val="Default"/>
              <w:jc w:val="right"/>
              <w:rPr>
                <w:rFonts w:ascii="黑体" w:eastAsia="黑体"/>
                <w:color w:val="0000CC"/>
                <w:sz w:val="28"/>
              </w:rPr>
            </w:pPr>
          </w:p>
        </w:tc>
        <w:tc>
          <w:tcPr>
            <w:tcW w:w="4216" w:type="dxa"/>
            <w:shd w:val="clear" w:color="auto" w:fill="FFFFFF"/>
          </w:tcPr>
          <w:p w:rsidR="007F0E71" w:rsidRDefault="007F0E71">
            <w:pPr>
              <w:pStyle w:val="Default"/>
              <w:jc w:val="both"/>
              <w:rPr>
                <w:color w:val="0000CC"/>
              </w:rPr>
            </w:pPr>
          </w:p>
        </w:tc>
      </w:tr>
      <w:tr w:rsidR="007F0E71">
        <w:trPr>
          <w:trHeight w:val="862"/>
        </w:trPr>
        <w:tc>
          <w:tcPr>
            <w:tcW w:w="3366" w:type="dxa"/>
            <w:shd w:val="clear" w:color="auto" w:fill="FFFFFF"/>
          </w:tcPr>
          <w:p w:rsidR="007F0E71" w:rsidRDefault="007F0E71">
            <w:pPr>
              <w:pStyle w:val="Default"/>
              <w:jc w:val="both"/>
              <w:rPr>
                <w:color w:val="0000CC"/>
              </w:rPr>
            </w:pPr>
          </w:p>
        </w:tc>
        <w:tc>
          <w:tcPr>
            <w:tcW w:w="1314" w:type="dxa"/>
            <w:shd w:val="clear" w:color="auto" w:fill="99CCFF"/>
          </w:tcPr>
          <w:p w:rsidR="007F0E71" w:rsidRDefault="007F0E71">
            <w:pPr>
              <w:pStyle w:val="Default"/>
              <w:jc w:val="both"/>
              <w:rPr>
                <w:color w:val="0000CC"/>
              </w:rPr>
            </w:pPr>
          </w:p>
        </w:tc>
        <w:tc>
          <w:tcPr>
            <w:tcW w:w="7293" w:type="dxa"/>
            <w:gridSpan w:val="2"/>
            <w:shd w:val="clear" w:color="auto" w:fill="FFFFFF"/>
          </w:tcPr>
          <w:p w:rsidR="007F0E71" w:rsidRDefault="00963927">
            <w:pPr>
              <w:pStyle w:val="Default"/>
              <w:jc w:val="center"/>
              <w:rPr>
                <w:rFonts w:ascii="黑体" w:eastAsia="黑体"/>
                <w:color w:val="auto"/>
                <w:sz w:val="28"/>
              </w:rPr>
            </w:pPr>
            <w:r>
              <w:rPr>
                <w:rFonts w:ascii="黑体" w:eastAsia="黑体" w:hint="eastAsia"/>
                <w:color w:val="auto"/>
                <w:sz w:val="28"/>
              </w:rPr>
              <w:t>深圳市奥哲科技有限公司</w:t>
            </w:r>
          </w:p>
          <w:p w:rsidR="007F0E71" w:rsidRDefault="00963927">
            <w:pPr>
              <w:pStyle w:val="Default"/>
              <w:jc w:val="center"/>
              <w:rPr>
                <w:rFonts w:ascii="黑体" w:eastAsia="黑体"/>
                <w:color w:val="0000CC"/>
                <w:sz w:val="28"/>
              </w:rPr>
            </w:pPr>
            <w:r>
              <w:rPr>
                <w:rFonts w:ascii="黑体" w:eastAsia="黑体" w:hint="eastAsia"/>
                <w:color w:val="auto"/>
                <w:sz w:val="28"/>
              </w:rPr>
              <w:t>二〇一</w:t>
            </w:r>
            <w:r w:rsidR="00252988">
              <w:rPr>
                <w:rFonts w:ascii="黑体" w:eastAsia="黑体" w:hint="eastAsia"/>
                <w:color w:val="auto"/>
                <w:sz w:val="28"/>
              </w:rPr>
              <w:t>六</w:t>
            </w:r>
            <w:r>
              <w:rPr>
                <w:rFonts w:ascii="黑体" w:eastAsia="黑体" w:hint="eastAsia"/>
                <w:color w:val="auto"/>
                <w:sz w:val="28"/>
              </w:rPr>
              <w:t>年</w:t>
            </w:r>
            <w:r w:rsidR="000554BC">
              <w:rPr>
                <w:rFonts w:ascii="黑体" w:eastAsia="黑体" w:hint="eastAsia"/>
                <w:color w:val="auto"/>
                <w:sz w:val="28"/>
              </w:rPr>
              <w:t>一</w:t>
            </w:r>
            <w:r>
              <w:rPr>
                <w:rFonts w:ascii="黑体" w:eastAsia="黑体" w:hint="eastAsia"/>
                <w:color w:val="auto"/>
                <w:sz w:val="28"/>
              </w:rPr>
              <w:t>月</w:t>
            </w:r>
          </w:p>
        </w:tc>
        <w:tc>
          <w:tcPr>
            <w:tcW w:w="4216" w:type="dxa"/>
            <w:shd w:val="clear" w:color="auto" w:fill="FFFFFF"/>
          </w:tcPr>
          <w:p w:rsidR="007F0E71" w:rsidRDefault="007F0E71">
            <w:pPr>
              <w:pStyle w:val="Default"/>
              <w:jc w:val="both"/>
              <w:rPr>
                <w:color w:val="0000CC"/>
              </w:rPr>
            </w:pPr>
          </w:p>
        </w:tc>
      </w:tr>
      <w:tr w:rsidR="007F0E71">
        <w:trPr>
          <w:trHeight w:val="4623"/>
        </w:trPr>
        <w:tc>
          <w:tcPr>
            <w:tcW w:w="3366" w:type="dxa"/>
            <w:shd w:val="clear" w:color="auto" w:fill="FFFFFF"/>
          </w:tcPr>
          <w:p w:rsidR="007F0E71" w:rsidRDefault="007F0E71">
            <w:pPr>
              <w:pStyle w:val="Default"/>
              <w:jc w:val="both"/>
              <w:rPr>
                <w:color w:val="0000CC"/>
              </w:rPr>
            </w:pPr>
          </w:p>
        </w:tc>
        <w:tc>
          <w:tcPr>
            <w:tcW w:w="1314" w:type="dxa"/>
            <w:shd w:val="clear" w:color="auto" w:fill="99CCFF"/>
          </w:tcPr>
          <w:p w:rsidR="007F0E71" w:rsidRDefault="007F0E71">
            <w:pPr>
              <w:pStyle w:val="Default"/>
              <w:jc w:val="both"/>
              <w:rPr>
                <w:color w:val="0000CC"/>
              </w:rPr>
            </w:pPr>
          </w:p>
        </w:tc>
        <w:tc>
          <w:tcPr>
            <w:tcW w:w="11509" w:type="dxa"/>
            <w:gridSpan w:val="3"/>
            <w:shd w:val="clear" w:color="auto" w:fill="FFFFFF"/>
          </w:tcPr>
          <w:p w:rsidR="007F0E71" w:rsidRDefault="007F0E71">
            <w:pPr>
              <w:pStyle w:val="Default"/>
              <w:jc w:val="right"/>
              <w:rPr>
                <w:rFonts w:ascii="Arial" w:hAnsi="Arial" w:cs="Arial"/>
                <w:color w:val="0000CC"/>
                <w:lang w:val="en-GB"/>
              </w:rPr>
            </w:pPr>
          </w:p>
          <w:p w:rsidR="007F0E71" w:rsidRDefault="007F0E71">
            <w:pPr>
              <w:pStyle w:val="Default"/>
              <w:jc w:val="right"/>
              <w:rPr>
                <w:rFonts w:ascii="Arial" w:hAnsi="Arial" w:cs="Arial"/>
                <w:color w:val="0000CC"/>
                <w:lang w:val="en-GB"/>
              </w:rPr>
            </w:pPr>
          </w:p>
          <w:p w:rsidR="007F0E71" w:rsidRDefault="007F0E71">
            <w:pPr>
              <w:pStyle w:val="Default"/>
              <w:jc w:val="right"/>
              <w:rPr>
                <w:rFonts w:ascii="Arial" w:hAnsi="Arial" w:cs="Arial"/>
                <w:color w:val="0000CC"/>
                <w:lang w:val="en-GB"/>
              </w:rPr>
            </w:pPr>
          </w:p>
          <w:p w:rsidR="007F0E71" w:rsidRDefault="007F0E71">
            <w:pPr>
              <w:pStyle w:val="Default"/>
              <w:jc w:val="right"/>
              <w:rPr>
                <w:rFonts w:ascii="Arial" w:hAnsi="Arial" w:cs="Arial"/>
                <w:color w:val="0000CC"/>
                <w:lang w:val="en-GB"/>
              </w:rPr>
            </w:pPr>
          </w:p>
          <w:p w:rsidR="007F0E71" w:rsidRDefault="007F0E71">
            <w:pPr>
              <w:pStyle w:val="Default"/>
              <w:jc w:val="right"/>
              <w:rPr>
                <w:rFonts w:ascii="Arial" w:hAnsi="Arial" w:cs="Arial"/>
                <w:color w:val="0000CC"/>
                <w:lang w:val="en-GB"/>
              </w:rPr>
            </w:pPr>
          </w:p>
          <w:p w:rsidR="007F0E71" w:rsidRDefault="00963927">
            <w:pPr>
              <w:pStyle w:val="Default"/>
              <w:tabs>
                <w:tab w:val="left" w:pos="3625"/>
              </w:tabs>
              <w:rPr>
                <w:rFonts w:ascii="Arial" w:hAnsi="Arial" w:cs="Arial"/>
                <w:color w:val="0000CC"/>
                <w:lang w:val="en-GB"/>
              </w:rPr>
            </w:pPr>
            <w:r>
              <w:rPr>
                <w:rFonts w:ascii="Arial" w:hAnsi="Arial" w:cs="Arial" w:hint="eastAsia"/>
                <w:color w:val="0000CC"/>
                <w:lang w:val="en-GB"/>
              </w:rPr>
              <w:tab/>
            </w:r>
          </w:p>
          <w:p w:rsidR="007F0E71" w:rsidRDefault="007F0E71">
            <w:pPr>
              <w:pStyle w:val="Default"/>
              <w:jc w:val="right"/>
              <w:rPr>
                <w:rFonts w:ascii="Arial" w:hAnsi="Arial" w:cs="Arial"/>
                <w:color w:val="0000CC"/>
                <w:lang w:val="en-GB"/>
              </w:rPr>
            </w:pPr>
          </w:p>
          <w:p w:rsidR="007F0E71" w:rsidRDefault="00963927">
            <w:pPr>
              <w:pStyle w:val="Default"/>
              <w:ind w:right="480" w:firstLineChars="2000" w:firstLine="4800"/>
              <w:rPr>
                <w:color w:val="FF0000"/>
              </w:rPr>
            </w:pPr>
            <w:r>
              <w:rPr>
                <w:rFonts w:ascii="Arial" w:hAnsi="Arial" w:cs="Arial"/>
                <w:color w:val="FF0000"/>
                <w:lang w:val="en-GB"/>
              </w:rPr>
              <w:t>CONFIDENTIAL | www.</w:t>
            </w:r>
            <w:r>
              <w:rPr>
                <w:rFonts w:ascii="Arial" w:hAnsi="Arial" w:cs="Arial" w:hint="eastAsia"/>
                <w:color w:val="FF0000"/>
                <w:lang w:val="en-GB"/>
              </w:rPr>
              <w:t>authine</w:t>
            </w:r>
            <w:r>
              <w:rPr>
                <w:rFonts w:ascii="Arial" w:hAnsi="Arial" w:cs="Arial"/>
                <w:color w:val="FF0000"/>
                <w:lang w:val="en-GB"/>
              </w:rPr>
              <w:t>.com</w:t>
            </w:r>
          </w:p>
        </w:tc>
      </w:tr>
    </w:tbl>
    <w:p w:rsidR="007F0E71" w:rsidRDefault="007F0E71">
      <w:pPr>
        <w:pStyle w:val="Default"/>
        <w:pageBreakBefore/>
        <w:sectPr w:rsidR="007F0E71">
          <w:pgSz w:w="11906" w:h="16838"/>
          <w:pgMar w:top="0" w:right="0" w:bottom="0" w:left="0" w:header="851" w:footer="992" w:gutter="0"/>
          <w:cols w:space="425"/>
          <w:docGrid w:linePitch="312"/>
        </w:sectPr>
      </w:pPr>
    </w:p>
    <w:p w:rsidR="007F0E71" w:rsidRDefault="00963927">
      <w:pPr>
        <w:pStyle w:val="1"/>
        <w:numPr>
          <w:ilvl w:val="0"/>
          <w:numId w:val="0"/>
        </w:numPr>
      </w:pPr>
      <w:bookmarkStart w:id="2" w:name="_Toc440962589"/>
      <w:r>
        <w:rPr>
          <w:rFonts w:hint="eastAsia"/>
        </w:rPr>
        <w:lastRenderedPageBreak/>
        <w:t>目录</w:t>
      </w:r>
      <w:bookmarkEnd w:id="2"/>
    </w:p>
    <w:p w:rsidR="000554BC" w:rsidRDefault="00963927">
      <w:pPr>
        <w:rPr>
          <w:noProof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0;margin-top:842pt;width:242.45pt;height:25pt;z-index:251658240;mso-wrap-distance-left:9pt;mso-wrap-distance-right:9pt;mso-position-horizontal-relative:page;mso-position-vertical-relative:page;mso-width-relative:page;mso-height-relative:page" wrapcoords="0 0 21600 0 21600 21600 0 21600 0 0" o:allowincell="f" filled="f" stroked="f">
            <v:textbox>
              <w:txbxContent>
                <w:tbl>
                  <w:tblPr>
                    <w:tblW w:w="837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37"/>
                  </w:tblGrid>
                  <w:tr w:rsidR="00963927">
                    <w:trPr>
                      <w:trHeight w:val="4227"/>
                    </w:trPr>
                    <w:tc>
                      <w:tcPr>
                        <w:tcW w:w="837" w:type="dxa"/>
                      </w:tcPr>
                      <w:p w:rsidR="00963927" w:rsidRDefault="00963927">
                        <w:pPr>
                          <w:widowControl/>
                          <w:jc w:val="left"/>
                        </w:pPr>
                      </w:p>
                    </w:tc>
                  </w:tr>
                </w:tbl>
                <w:p w:rsidR="00963927" w:rsidRDefault="00963927"/>
              </w:txbxContent>
            </v:textbox>
            <w10:wrap type="through" anchorx="page" anchory="page"/>
          </v:shape>
        </w:pict>
      </w:r>
      <w:r>
        <w:fldChar w:fldCharType="begin"/>
      </w:r>
      <w:r>
        <w:rPr>
          <w:rFonts w:hint="eastAsia"/>
        </w:rPr>
        <w:instrText>TOC \o "1-3" \h \z \u</w:instrText>
      </w:r>
      <w:r>
        <w:fldChar w:fldCharType="separate"/>
      </w:r>
    </w:p>
    <w:p w:rsidR="000554BC" w:rsidRDefault="000554BC">
      <w:pPr>
        <w:pStyle w:val="10"/>
        <w:tabs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589" w:history="1">
        <w:r w:rsidRPr="004301EE">
          <w:rPr>
            <w:rStyle w:val="ae"/>
            <w:rFonts w:hint="eastAsia"/>
            <w:noProof/>
          </w:rPr>
          <w:t>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10"/>
        <w:tabs>
          <w:tab w:val="left" w:pos="42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590" w:history="1">
        <w:r w:rsidRPr="004301EE">
          <w:rPr>
            <w:rStyle w:val="ae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组织架构初始化说明书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21"/>
        <w:tabs>
          <w:tab w:val="left" w:pos="126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591" w:history="1">
        <w:r w:rsidRPr="004301EE">
          <w:rPr>
            <w:rStyle w:val="ae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添加或修改组织单元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21"/>
        <w:tabs>
          <w:tab w:val="left" w:pos="126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592" w:history="1">
        <w:r w:rsidRPr="004301EE">
          <w:rPr>
            <w:rStyle w:val="ae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添加或编辑用户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21"/>
        <w:tabs>
          <w:tab w:val="left" w:pos="126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593" w:history="1">
        <w:r w:rsidRPr="004301EE">
          <w:rPr>
            <w:rStyle w:val="ae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添加或编辑职位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21"/>
        <w:tabs>
          <w:tab w:val="left" w:pos="126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594" w:history="1">
        <w:r w:rsidRPr="004301EE">
          <w:rPr>
            <w:rStyle w:val="ae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添加用户组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21"/>
        <w:tabs>
          <w:tab w:val="left" w:pos="126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595" w:history="1">
        <w:r w:rsidRPr="004301EE">
          <w:rPr>
            <w:rStyle w:val="ae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ascii="宋体" w:hAnsi="宋体" w:cs="宋体" w:hint="eastAsia"/>
            <w:noProof/>
          </w:rPr>
          <w:t>组织架构</w:t>
        </w:r>
        <w:bookmarkStart w:id="3" w:name="_GoBack"/>
        <w:bookmarkEnd w:id="3"/>
        <w:r w:rsidRPr="004301EE">
          <w:rPr>
            <w:rStyle w:val="ae"/>
            <w:rFonts w:ascii="宋体" w:hAnsi="宋体" w:cs="宋体" w:hint="eastAsia"/>
            <w:noProof/>
          </w:rPr>
          <w:t>同步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10"/>
        <w:tabs>
          <w:tab w:val="left" w:pos="42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596" w:history="1">
        <w:r w:rsidRPr="004301EE">
          <w:rPr>
            <w:rStyle w:val="ae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新建流程模型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21"/>
        <w:tabs>
          <w:tab w:val="left" w:pos="126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597" w:history="1">
        <w:r w:rsidRPr="004301EE">
          <w:rPr>
            <w:rStyle w:val="ae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流程包及部署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21"/>
        <w:tabs>
          <w:tab w:val="left" w:pos="126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598" w:history="1">
        <w:r w:rsidRPr="004301EE">
          <w:rPr>
            <w:rStyle w:val="ae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数据模型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21"/>
        <w:tabs>
          <w:tab w:val="left" w:pos="126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599" w:history="1">
        <w:r w:rsidRPr="004301EE">
          <w:rPr>
            <w:rStyle w:val="ae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表单模型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21"/>
        <w:tabs>
          <w:tab w:val="left" w:pos="126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00" w:history="1">
        <w:r w:rsidRPr="004301EE">
          <w:rPr>
            <w:rStyle w:val="ae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流程模型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01" w:history="1">
        <w:r w:rsidRPr="004301EE">
          <w:rPr>
            <w:rStyle w:val="ae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活动节点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02" w:history="1">
        <w:r w:rsidRPr="004301EE">
          <w:rPr>
            <w:rStyle w:val="ae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活动属性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03" w:history="1">
        <w:r w:rsidRPr="004301EE">
          <w:rPr>
            <w:rStyle w:val="ae"/>
            <w:noProof/>
          </w:rPr>
          <w:t>2.4.3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参与者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04" w:history="1">
        <w:r w:rsidRPr="004301EE">
          <w:rPr>
            <w:rStyle w:val="ae"/>
            <w:noProof/>
          </w:rPr>
          <w:t>2.4.4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数据权限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05" w:history="1">
        <w:r w:rsidRPr="004301EE">
          <w:rPr>
            <w:rStyle w:val="ae"/>
            <w:noProof/>
          </w:rPr>
          <w:t>2.4.5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操作权限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06" w:history="1">
        <w:r w:rsidRPr="004301EE">
          <w:rPr>
            <w:rStyle w:val="ae"/>
            <w:noProof/>
          </w:rPr>
          <w:t>2.4.6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数据映射</w:t>
        </w:r>
        <w:r w:rsidRPr="004301EE">
          <w:rPr>
            <w:rStyle w:val="ae"/>
            <w:noProof/>
          </w:rPr>
          <w:t>(</w:t>
        </w:r>
        <w:r w:rsidRPr="004301EE">
          <w:rPr>
            <w:rStyle w:val="ae"/>
            <w:rFonts w:hint="eastAsia"/>
            <w:noProof/>
          </w:rPr>
          <w:t>子流程节点有效</w:t>
        </w:r>
        <w:r w:rsidRPr="004301EE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07" w:history="1">
        <w:r w:rsidRPr="004301EE">
          <w:rPr>
            <w:rStyle w:val="ae"/>
            <w:noProof/>
          </w:rPr>
          <w:t>2.4.7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协办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08" w:history="1">
        <w:r w:rsidRPr="004301EE">
          <w:rPr>
            <w:rStyle w:val="ae"/>
            <w:noProof/>
          </w:rPr>
          <w:t>2.4.8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高级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09" w:history="1">
        <w:r w:rsidRPr="004301EE">
          <w:rPr>
            <w:rStyle w:val="ae"/>
            <w:noProof/>
          </w:rPr>
          <w:t>2.4.9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事件处理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10" w:history="1">
        <w:r w:rsidRPr="004301EE">
          <w:rPr>
            <w:rStyle w:val="ae"/>
            <w:noProof/>
          </w:rPr>
          <w:t>2.4.10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显示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21"/>
        <w:tabs>
          <w:tab w:val="left" w:pos="126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11" w:history="1">
        <w:r w:rsidRPr="004301EE">
          <w:rPr>
            <w:rStyle w:val="ae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参与者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12" w:history="1">
        <w:r w:rsidRPr="004301EE">
          <w:rPr>
            <w:rStyle w:val="ae"/>
            <w:noProof/>
          </w:rPr>
          <w:t>2.5.1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指定组织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13" w:history="1">
        <w:r w:rsidRPr="004301EE">
          <w:rPr>
            <w:rStyle w:val="ae"/>
            <w:noProof/>
          </w:rPr>
          <w:t>2.5.2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数据项参与者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14" w:history="1">
        <w:r w:rsidRPr="004301EE">
          <w:rPr>
            <w:rStyle w:val="ae"/>
            <w:noProof/>
          </w:rPr>
          <w:t>2.5.3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流程相关参与者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21"/>
        <w:tabs>
          <w:tab w:val="left" w:pos="126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15" w:history="1">
        <w:r w:rsidRPr="004301EE">
          <w:rPr>
            <w:rStyle w:val="ae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建模操作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16" w:history="1">
        <w:r w:rsidRPr="004301EE">
          <w:rPr>
            <w:rStyle w:val="ae"/>
            <w:noProof/>
          </w:rPr>
          <w:t>2.6.1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节点操作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17" w:history="1">
        <w:r w:rsidRPr="004301EE">
          <w:rPr>
            <w:rStyle w:val="ae"/>
            <w:noProof/>
          </w:rPr>
          <w:t>2.6.2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线条操作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18" w:history="1">
        <w:r w:rsidRPr="004301EE">
          <w:rPr>
            <w:rStyle w:val="ae"/>
            <w:noProof/>
          </w:rPr>
          <w:t>2.6.3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格式化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19" w:history="1">
        <w:r w:rsidRPr="004301EE">
          <w:rPr>
            <w:rStyle w:val="ae"/>
            <w:noProof/>
          </w:rPr>
          <w:t>2.6.4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设置节点模板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20" w:history="1">
        <w:r w:rsidRPr="004301EE">
          <w:rPr>
            <w:rStyle w:val="ae"/>
            <w:noProof/>
          </w:rPr>
          <w:t>2.6.5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多选操作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21"/>
        <w:tabs>
          <w:tab w:val="left" w:pos="126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21" w:history="1">
        <w:r w:rsidRPr="004301EE">
          <w:rPr>
            <w:rStyle w:val="ae"/>
            <w:noProof/>
          </w:rPr>
          <w:t>2.7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流程属性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22" w:history="1">
        <w:r w:rsidRPr="004301EE">
          <w:rPr>
            <w:rStyle w:val="ae"/>
            <w:noProof/>
          </w:rPr>
          <w:t>2.7.1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一般设置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23" w:history="1">
        <w:r w:rsidRPr="004301EE">
          <w:rPr>
            <w:rStyle w:val="ae"/>
            <w:noProof/>
          </w:rPr>
          <w:t>2.7.2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24" w:history="1">
        <w:r w:rsidRPr="004301EE">
          <w:rPr>
            <w:rStyle w:val="ae"/>
            <w:noProof/>
          </w:rPr>
          <w:t>2.7.3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执行的动作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21"/>
        <w:tabs>
          <w:tab w:val="left" w:pos="126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25" w:history="1">
        <w:r w:rsidRPr="004301EE">
          <w:rPr>
            <w:rStyle w:val="ae"/>
            <w:noProof/>
          </w:rPr>
          <w:t>2.8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运行参数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10"/>
        <w:tabs>
          <w:tab w:val="left" w:pos="42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26" w:history="1">
        <w:r w:rsidRPr="004301EE">
          <w:rPr>
            <w:rStyle w:val="ae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系统参数设置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21"/>
        <w:tabs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27" w:history="1">
        <w:r w:rsidRPr="004301EE">
          <w:rPr>
            <w:rStyle w:val="ae"/>
            <w:rFonts w:hint="eastAsia"/>
            <w:noProof/>
          </w:rPr>
          <w:t>常规参数设置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21"/>
        <w:tabs>
          <w:tab w:val="left" w:pos="126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28" w:history="1">
        <w:r w:rsidRPr="004301EE">
          <w:rPr>
            <w:rStyle w:val="ae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系统管理员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21"/>
        <w:tabs>
          <w:tab w:val="left" w:pos="126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29" w:history="1">
        <w:r w:rsidRPr="004301EE">
          <w:rPr>
            <w:rStyle w:val="ae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系统组织权限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21"/>
        <w:tabs>
          <w:tab w:val="left" w:pos="126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30" w:history="1">
        <w:r w:rsidRPr="004301EE">
          <w:rPr>
            <w:rStyle w:val="ae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消息设置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31" w:history="1">
        <w:r w:rsidRPr="004301EE">
          <w:rPr>
            <w:rStyle w:val="ae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微信集成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32" w:history="1">
        <w:r w:rsidRPr="004301EE">
          <w:rPr>
            <w:rStyle w:val="ae"/>
            <w:noProof/>
          </w:rPr>
          <w:t>3.3.2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新任务到达提醒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33" w:history="1">
        <w:r w:rsidRPr="004301EE">
          <w:rPr>
            <w:rStyle w:val="ae"/>
            <w:noProof/>
          </w:rPr>
          <w:t>3.3.3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文件存储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34" w:history="1">
        <w:r w:rsidRPr="004301EE">
          <w:rPr>
            <w:rStyle w:val="ae"/>
            <w:noProof/>
          </w:rPr>
          <w:t>3.3.4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工作日历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35" w:history="1">
        <w:r w:rsidRPr="004301EE">
          <w:rPr>
            <w:rStyle w:val="ae"/>
            <w:noProof/>
          </w:rPr>
          <w:t>3.3.5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数据字典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0554BC" w:rsidRDefault="000554BC">
      <w:pPr>
        <w:pStyle w:val="30"/>
        <w:tabs>
          <w:tab w:val="left" w:pos="1680"/>
          <w:tab w:val="right" w:leader="dot" w:pos="854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62636" w:history="1">
        <w:r w:rsidRPr="004301EE">
          <w:rPr>
            <w:rStyle w:val="ae"/>
            <w:noProof/>
          </w:rPr>
          <w:t>3.3.6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301EE">
          <w:rPr>
            <w:rStyle w:val="ae"/>
            <w:rFonts w:hint="eastAsia"/>
            <w:noProof/>
          </w:rPr>
          <w:t>系统日志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_Toc440962636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7F0E71" w:rsidRDefault="00963927">
      <w:r>
        <w:rPr>
          <w:color w:val="0000CC"/>
        </w:rPr>
        <w:fldChar w:fldCharType="end"/>
      </w:r>
      <w:bookmarkEnd w:id="0"/>
      <w:bookmarkEnd w:id="1"/>
    </w:p>
    <w:p w:rsidR="007F0E71" w:rsidRDefault="007F0E71"/>
    <w:p w:rsidR="007F0E71" w:rsidRDefault="007F0E71"/>
    <w:p w:rsidR="007F0E71" w:rsidRDefault="00963927">
      <w:pPr>
        <w:pStyle w:val="1"/>
        <w:jc w:val="center"/>
      </w:pPr>
      <w:r>
        <w:br w:type="page"/>
      </w:r>
      <w:bookmarkStart w:id="4" w:name="_Toc439083843"/>
      <w:bookmarkStart w:id="5" w:name="_Toc440962590"/>
      <w:r>
        <w:rPr>
          <w:rFonts w:hint="eastAsia"/>
        </w:rPr>
        <w:lastRenderedPageBreak/>
        <w:t>组织架构初始化说明书</w:t>
      </w:r>
      <w:bookmarkEnd w:id="4"/>
      <w:bookmarkEnd w:id="5"/>
    </w:p>
    <w:p w:rsidR="007F0E71" w:rsidRDefault="00963927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系统组织架构以树形方式展示。如下图，；用户组（类似职位，</w:t>
      </w:r>
      <w:proofErr w:type="gramStart"/>
      <w:r>
        <w:rPr>
          <w:rFonts w:ascii="宋体" w:hAnsi="宋体" w:hint="eastAsia"/>
          <w:sz w:val="28"/>
          <w:szCs w:val="28"/>
        </w:rPr>
        <w:t>但组的</w:t>
      </w:r>
      <w:proofErr w:type="gramEnd"/>
      <w:r>
        <w:rPr>
          <w:rFonts w:ascii="宋体" w:hAnsi="宋体" w:hint="eastAsia"/>
          <w:sz w:val="28"/>
          <w:szCs w:val="28"/>
        </w:rPr>
        <w:t>图标和岗位图标，以及功能均不同）。</w:t>
      </w:r>
    </w:p>
    <w:p w:rsidR="007F0E71" w:rsidRDefault="00963927">
      <w:r>
        <w:rPr>
          <w:noProof/>
        </w:rPr>
        <w:drawing>
          <wp:inline distT="0" distB="0" distL="0" distR="0" wp14:anchorId="0A2D915E" wp14:editId="405E34B8">
            <wp:extent cx="2847975" cy="6248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71" w:rsidRDefault="007F0E71"/>
    <w:p w:rsidR="007F0E71" w:rsidRDefault="007F0E71"/>
    <w:p w:rsidR="007F0E71" w:rsidRDefault="00963927">
      <w:pPr>
        <w:pStyle w:val="2"/>
      </w:pPr>
      <w:bookmarkStart w:id="6" w:name="_Toc439083844"/>
      <w:bookmarkStart w:id="7" w:name="_Toc440962591"/>
      <w:r>
        <w:rPr>
          <w:rFonts w:hint="eastAsia"/>
        </w:rPr>
        <w:t>添加或修改组织单元</w:t>
      </w:r>
      <w:bookmarkEnd w:id="6"/>
      <w:bookmarkEnd w:id="7"/>
    </w:p>
    <w:p w:rsidR="007F0E71" w:rsidRDefault="00963927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比如</w:t>
      </w:r>
      <w:r>
        <w:rPr>
          <w:rFonts w:ascii="宋体" w:hAnsi="宋体" w:hint="eastAsia"/>
          <w:sz w:val="28"/>
          <w:szCs w:val="28"/>
        </w:rPr>
        <w:t>：新增一个组织单元为【</w:t>
      </w:r>
      <w:r w:rsidR="007B7E4E">
        <w:rPr>
          <w:rFonts w:ascii="宋体" w:hAnsi="宋体" w:hint="eastAsia"/>
          <w:sz w:val="28"/>
          <w:szCs w:val="28"/>
        </w:rPr>
        <w:t>安监处</w:t>
      </w:r>
      <w:r>
        <w:rPr>
          <w:rFonts w:ascii="宋体" w:hAnsi="宋体" w:hint="eastAsia"/>
          <w:sz w:val="28"/>
          <w:szCs w:val="28"/>
        </w:rPr>
        <w:t>】。</w:t>
      </w:r>
    </w:p>
    <w:p w:rsidR="007F0E71" w:rsidRDefault="00963927">
      <w:pPr>
        <w:numPr>
          <w:ilvl w:val="0"/>
          <w:numId w:val="3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查看组织树，点击【阳煤五矿】,在右侧或出现编辑组织单元页面，如下：</w:t>
      </w:r>
    </w:p>
    <w:p w:rsidR="007F0E71" w:rsidRDefault="007B7E4E">
      <w:pPr>
        <w:ind w:left="360"/>
      </w:pPr>
      <w:r>
        <w:rPr>
          <w:noProof/>
        </w:rPr>
        <w:drawing>
          <wp:inline distT="0" distB="0" distL="0" distR="0" wp14:anchorId="4318A17D" wp14:editId="1EEFD4CF">
            <wp:extent cx="5429885" cy="39253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392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71" w:rsidRDefault="00963927">
      <w:pPr>
        <w:numPr>
          <w:ilvl w:val="0"/>
          <w:numId w:val="3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点击【添加</w:t>
      </w:r>
      <w:proofErr w:type="spellStart"/>
      <w:r>
        <w:rPr>
          <w:rFonts w:ascii="宋体" w:hAnsi="宋体" w:hint="eastAsia"/>
          <w:sz w:val="28"/>
          <w:szCs w:val="28"/>
        </w:rPr>
        <w:t>ou</w:t>
      </w:r>
      <w:proofErr w:type="spellEnd"/>
      <w:r>
        <w:rPr>
          <w:rFonts w:ascii="宋体" w:hAnsi="宋体" w:hint="eastAsia"/>
          <w:sz w:val="28"/>
          <w:szCs w:val="28"/>
        </w:rPr>
        <w:t>】进行添加组织单元，进入添加组织单元界面。其中编码、名称和主管为必填，其他可取默认值，信息填充完成后点保存按钮，对数据进行保存。编码：自定义，比如名称的英文全拼；名称：添加组织单元的名称，比如审计部；主管：为此组织单元的主管（经理），注：填此项必须先在组织中添加用户，添加用户见</w:t>
      </w:r>
      <w:r>
        <w:rPr>
          <w:rFonts w:hint="eastAsia"/>
        </w:rPr>
        <w:fldChar w:fldCharType="begin"/>
      </w:r>
      <w:r>
        <w:instrText xml:space="preserve"> HYPERLINK \l "AddUer" </w:instrText>
      </w:r>
      <w:r>
        <w:rPr>
          <w:rFonts w:hint="eastAsia"/>
        </w:rPr>
        <w:fldChar w:fldCharType="separate"/>
      </w:r>
      <w:r>
        <w:rPr>
          <w:rStyle w:val="ae"/>
          <w:rFonts w:ascii="宋体" w:hAnsi="宋体" w:hint="eastAsia"/>
          <w:sz w:val="28"/>
          <w:szCs w:val="28"/>
        </w:rPr>
        <w:t>【添加用户】</w:t>
      </w:r>
      <w:r>
        <w:rPr>
          <w:rStyle w:val="ae"/>
          <w:rFonts w:ascii="宋体" w:hAnsi="宋体" w:hint="eastAsia"/>
          <w:sz w:val="28"/>
          <w:szCs w:val="28"/>
        </w:rPr>
        <w:fldChar w:fldCharType="end"/>
      </w:r>
      <w:r>
        <w:rPr>
          <w:rFonts w:ascii="宋体" w:hAnsi="宋体" w:hint="eastAsia"/>
          <w:sz w:val="28"/>
          <w:szCs w:val="28"/>
        </w:rPr>
        <w:t>。如下：</w:t>
      </w:r>
    </w:p>
    <w:p w:rsidR="007F0E71" w:rsidRDefault="007B7E4E">
      <w:pPr>
        <w:ind w:left="360"/>
      </w:pPr>
      <w:r>
        <w:rPr>
          <w:noProof/>
        </w:rPr>
        <w:lastRenderedPageBreak/>
        <w:drawing>
          <wp:inline distT="0" distB="0" distL="0" distR="0" wp14:anchorId="6D8EB262" wp14:editId="1D7F7E9A">
            <wp:extent cx="5429885" cy="46744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467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71" w:rsidRDefault="00963927">
      <w:pPr>
        <w:pStyle w:val="2"/>
      </w:pPr>
      <w:bookmarkStart w:id="8" w:name="AddUer"/>
      <w:bookmarkStart w:id="9" w:name="_Toc439083845"/>
      <w:bookmarkStart w:id="10" w:name="_Toc440962592"/>
      <w:bookmarkEnd w:id="8"/>
      <w:r>
        <w:rPr>
          <w:rFonts w:hint="eastAsia"/>
        </w:rPr>
        <w:t>添加或编辑用户</w:t>
      </w:r>
      <w:bookmarkEnd w:id="9"/>
      <w:bookmarkEnd w:id="10"/>
    </w:p>
    <w:p w:rsidR="007F0E71" w:rsidRDefault="00963927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比如：在综合管理中心-信息部 下面去添加用户【夏明涛】.</w:t>
      </w:r>
    </w:p>
    <w:p w:rsidR="007F0E71" w:rsidRDefault="00963927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找到树形组织架构中的组织单元【信息部】，点击信息部。</w:t>
      </w:r>
    </w:p>
    <w:p w:rsidR="007F0E71" w:rsidRDefault="007B7E4E">
      <w:pPr>
        <w:rPr>
          <w:rFonts w:ascii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65114F" wp14:editId="6777F671">
            <wp:extent cx="5429885" cy="401145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401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71" w:rsidRDefault="007F0E71">
      <w:pPr>
        <w:rPr>
          <w:rFonts w:ascii="宋体" w:hAnsi="宋体"/>
          <w:sz w:val="28"/>
          <w:szCs w:val="28"/>
        </w:rPr>
      </w:pPr>
    </w:p>
    <w:p w:rsidR="007F0E71" w:rsidRDefault="007B7E4E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点击添加用户，跳转到添加用户。其中用户登录名</w:t>
      </w:r>
      <w:r w:rsidR="00963927">
        <w:rPr>
          <w:rFonts w:ascii="宋体" w:hAnsi="宋体" w:hint="eastAsia"/>
          <w:sz w:val="28"/>
          <w:szCs w:val="28"/>
        </w:rPr>
        <w:t>，其他信息可取默认值或选填。信息填写完整后进行保存，用户添加成功。</w:t>
      </w:r>
    </w:p>
    <w:p w:rsidR="007F0E71" w:rsidRDefault="007F0E71">
      <w:pPr>
        <w:rPr>
          <w:rFonts w:ascii="宋体" w:hAnsi="宋体"/>
          <w:sz w:val="28"/>
          <w:szCs w:val="28"/>
        </w:rPr>
      </w:pPr>
    </w:p>
    <w:p w:rsidR="007F0E71" w:rsidRDefault="007B7E4E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</w:t>
      </w:r>
    </w:p>
    <w:p w:rsidR="007F0E71" w:rsidRDefault="007F0E71">
      <w:pPr>
        <w:rPr>
          <w:rFonts w:ascii="宋体" w:hAnsi="宋体"/>
          <w:sz w:val="28"/>
          <w:szCs w:val="28"/>
        </w:rPr>
      </w:pPr>
    </w:p>
    <w:p w:rsidR="007F0E71" w:rsidRDefault="00963927">
      <w:pPr>
        <w:pStyle w:val="2"/>
      </w:pPr>
      <w:bookmarkStart w:id="11" w:name="_Toc439083846"/>
      <w:bookmarkStart w:id="12" w:name="_Toc440962593"/>
      <w:r>
        <w:rPr>
          <w:rFonts w:hint="eastAsia"/>
        </w:rPr>
        <w:t>添加或编辑职位</w:t>
      </w:r>
      <w:bookmarkEnd w:id="11"/>
      <w:bookmarkEnd w:id="12"/>
    </w:p>
    <w:p w:rsidR="007F0E71" w:rsidRDefault="00963927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注：职位是某个职务类型在某个组织单元中创建的实例，职位下可以包含一个或多个用户。所以添加职位之前，一定要先添加相应的上级职务以提供映射选择。</w:t>
      </w:r>
    </w:p>
    <w:p w:rsidR="007F0E71" w:rsidRDefault="00963927">
      <w:pPr>
        <w:numPr>
          <w:ilvl w:val="0"/>
          <w:numId w:val="5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添加职务</w:t>
      </w:r>
    </w:p>
    <w:p w:rsidR="007F0E71" w:rsidRDefault="007B7E4E">
      <w:pPr>
        <w:ind w:left="360"/>
        <w:rPr>
          <w:rFonts w:ascii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775786" wp14:editId="1D057AB3">
            <wp:extent cx="5429885" cy="118841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118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71" w:rsidRDefault="00963927">
      <w:pPr>
        <w:numPr>
          <w:ilvl w:val="0"/>
          <w:numId w:val="5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在组织树中找到【</w:t>
      </w:r>
      <w:r w:rsidR="007B7E4E">
        <w:rPr>
          <w:rFonts w:ascii="宋体" w:hAnsi="宋体" w:hint="eastAsia"/>
          <w:sz w:val="28"/>
          <w:szCs w:val="28"/>
        </w:rPr>
        <w:t>安监处</w:t>
      </w:r>
      <w:r>
        <w:rPr>
          <w:rFonts w:ascii="宋体" w:hAnsi="宋体" w:hint="eastAsia"/>
          <w:sz w:val="28"/>
          <w:szCs w:val="28"/>
        </w:rPr>
        <w:t>】，点击【</w:t>
      </w:r>
      <w:r w:rsidR="007B7E4E">
        <w:rPr>
          <w:rFonts w:ascii="宋体" w:hAnsi="宋体" w:hint="eastAsia"/>
          <w:sz w:val="28"/>
          <w:szCs w:val="28"/>
        </w:rPr>
        <w:t>安监处</w:t>
      </w:r>
      <w:r>
        <w:rPr>
          <w:rFonts w:ascii="宋体" w:hAnsi="宋体" w:hint="eastAsia"/>
          <w:sz w:val="28"/>
          <w:szCs w:val="28"/>
        </w:rPr>
        <w:t>】。</w:t>
      </w:r>
    </w:p>
    <w:p w:rsidR="007F0E71" w:rsidRDefault="007B7E4E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2A18D54" wp14:editId="70597737">
            <wp:extent cx="5429885" cy="21160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211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71" w:rsidRDefault="00963927">
      <w:pPr>
        <w:numPr>
          <w:ilvl w:val="0"/>
          <w:numId w:val="5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点击【添加职位】，进入添加职位界面。</w:t>
      </w:r>
    </w:p>
    <w:p w:rsidR="007F0E71" w:rsidRDefault="00963927"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其中编码、职位名称、职务为必填项。</w:t>
      </w:r>
    </w:p>
    <w:p w:rsidR="007F0E71" w:rsidRDefault="007B7E4E"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ascii="宋体" w:hAnsi="宋体" w:hint="eastAsia"/>
          <w:color w:val="FF0000"/>
          <w:sz w:val="28"/>
          <w:szCs w:val="28"/>
        </w:rPr>
        <w:t xml:space="preserve"> </w:t>
      </w:r>
    </w:p>
    <w:p w:rsidR="007F0E71" w:rsidRDefault="00963927"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职务：选择对应的已添加的职务，标识这个职位属于哪个职务。</w:t>
      </w:r>
    </w:p>
    <w:p w:rsidR="007F0E71" w:rsidRDefault="00963927"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所有成员：可以添加一人或多人到这个职位下。</w:t>
      </w:r>
    </w:p>
    <w:p w:rsidR="007F0E71" w:rsidRDefault="007B7E4E">
      <w:pPr>
        <w:rPr>
          <w:rFonts w:ascii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1CECF5" wp14:editId="69636474">
            <wp:extent cx="3895725" cy="48482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71" w:rsidRDefault="00963927">
      <w:pPr>
        <w:pStyle w:val="2"/>
      </w:pPr>
      <w:bookmarkStart w:id="13" w:name="_Toc439083847"/>
      <w:bookmarkStart w:id="14" w:name="_Toc440962594"/>
      <w:r>
        <w:rPr>
          <w:rFonts w:hint="eastAsia"/>
        </w:rPr>
        <w:t>添加用户组</w:t>
      </w:r>
      <w:bookmarkEnd w:id="13"/>
      <w:bookmarkEnd w:id="14"/>
    </w:p>
    <w:p w:rsidR="007F0E71" w:rsidRDefault="00963927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用户组是用户的集合。</w:t>
      </w:r>
    </w:p>
    <w:p w:rsidR="007F0E71" w:rsidRDefault="00963927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比如：在组织单元【</w:t>
      </w:r>
      <w:r w:rsidR="007B7E4E">
        <w:rPr>
          <w:rFonts w:ascii="宋体" w:hAnsi="宋体" w:hint="eastAsia"/>
          <w:sz w:val="28"/>
          <w:szCs w:val="28"/>
        </w:rPr>
        <w:t>阳煤五矿</w:t>
      </w:r>
      <w:r>
        <w:rPr>
          <w:rFonts w:ascii="宋体" w:hAnsi="宋体" w:hint="eastAsia"/>
          <w:sz w:val="28"/>
          <w:szCs w:val="28"/>
        </w:rPr>
        <w:t>】下添加用户组【测试】。</w:t>
      </w:r>
    </w:p>
    <w:p w:rsidR="007F0E71" w:rsidRDefault="00963927">
      <w:pPr>
        <w:numPr>
          <w:ilvl w:val="0"/>
          <w:numId w:val="6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在组织树中找到【</w:t>
      </w:r>
      <w:r w:rsidR="007B7E4E">
        <w:rPr>
          <w:rFonts w:ascii="宋体" w:hAnsi="宋体" w:hint="eastAsia"/>
          <w:sz w:val="28"/>
          <w:szCs w:val="28"/>
        </w:rPr>
        <w:t>阳煤五矿</w:t>
      </w:r>
      <w:r>
        <w:rPr>
          <w:rFonts w:ascii="宋体" w:hAnsi="宋体" w:hint="eastAsia"/>
          <w:sz w:val="28"/>
          <w:szCs w:val="28"/>
        </w:rPr>
        <w:t>】，点击</w:t>
      </w:r>
      <w:proofErr w:type="gramStart"/>
      <w:r w:rsidR="007B7E4E">
        <w:rPr>
          <w:rFonts w:ascii="宋体" w:hAnsi="宋体" w:hint="eastAsia"/>
          <w:sz w:val="28"/>
          <w:szCs w:val="28"/>
        </w:rPr>
        <w:t>阳煤五</w:t>
      </w:r>
      <w:proofErr w:type="gramEnd"/>
      <w:r w:rsidR="007B7E4E">
        <w:rPr>
          <w:rFonts w:ascii="宋体" w:hAnsi="宋体" w:hint="eastAsia"/>
          <w:sz w:val="28"/>
          <w:szCs w:val="28"/>
        </w:rPr>
        <w:t>矿</w:t>
      </w:r>
      <w:r>
        <w:rPr>
          <w:rFonts w:ascii="宋体" w:hAnsi="宋体" w:hint="eastAsia"/>
          <w:sz w:val="28"/>
          <w:szCs w:val="28"/>
        </w:rPr>
        <w:t>。</w:t>
      </w:r>
    </w:p>
    <w:p w:rsidR="007F0E71" w:rsidRDefault="007B7E4E">
      <w:pPr>
        <w:ind w:left="360"/>
        <w:rPr>
          <w:rFonts w:ascii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CB8B58" wp14:editId="30480490">
            <wp:extent cx="5429885" cy="287771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287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71" w:rsidRDefault="00963927">
      <w:pPr>
        <w:numPr>
          <w:ilvl w:val="0"/>
          <w:numId w:val="6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点击添加组，进入添加界面。信息填写完毕后，点击保存添加成功。</w:t>
      </w:r>
    </w:p>
    <w:p w:rsidR="007F0E71" w:rsidRDefault="00963927">
      <w:pPr>
        <w:ind w:left="360"/>
        <w:rPr>
          <w:rFonts w:ascii="宋体" w:hAnsi="宋体" w:hint="eastAsia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>
            <wp:extent cx="4191000" cy="1943100"/>
            <wp:effectExtent l="19050" t="19050" r="19050" b="19050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图片 3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431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554BC" w:rsidRDefault="000554BC" w:rsidP="000554BC">
      <w:pPr>
        <w:pStyle w:val="2"/>
      </w:pPr>
      <w:bookmarkStart w:id="15" w:name="_Toc440962595"/>
      <w:r>
        <w:rPr>
          <w:rFonts w:ascii="宋体" w:eastAsia="宋体" w:hAnsi="宋体" w:cs="宋体" w:hint="eastAsia"/>
          <w:lang w:eastAsia="zh-CN"/>
        </w:rPr>
        <w:t>组织架构同步</w:t>
      </w:r>
      <w:bookmarkEnd w:id="15"/>
    </w:p>
    <w:p w:rsidR="000554BC" w:rsidRDefault="000554BC" w:rsidP="000554BC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门户组织架构与H3 BPM 工作流程组织架构之间的同步。</w:t>
      </w:r>
    </w:p>
    <w:p w:rsidR="000554BC" w:rsidRDefault="000554BC" w:rsidP="000554BC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增量同步：</w:t>
      </w:r>
      <w:r w:rsidRPr="000554BC">
        <w:rPr>
          <w:rFonts w:ascii="宋体" w:hAnsi="宋体" w:hint="eastAsia"/>
          <w:sz w:val="28"/>
          <w:szCs w:val="28"/>
        </w:rPr>
        <w:t>同步内容包括新加的单位及人员，及人员单位调动。</w:t>
      </w:r>
    </w:p>
    <w:p w:rsidR="000554BC" w:rsidRDefault="000554BC" w:rsidP="000554BC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信息同步：</w:t>
      </w:r>
      <w:r w:rsidRPr="000554BC">
        <w:rPr>
          <w:rFonts w:ascii="宋体" w:hAnsi="宋体" w:hint="eastAsia"/>
          <w:sz w:val="28"/>
          <w:szCs w:val="28"/>
        </w:rPr>
        <w:t>同步内容包括名称，联系方式，职务。</w:t>
      </w:r>
    </w:p>
    <w:p w:rsidR="000554BC" w:rsidRPr="000554BC" w:rsidRDefault="000554BC" w:rsidP="000554BC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97EDDDC" wp14:editId="4A4FFC86">
            <wp:extent cx="5429885" cy="103255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103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71" w:rsidRDefault="007F0E71">
      <w:pPr>
        <w:ind w:left="360"/>
        <w:rPr>
          <w:rFonts w:ascii="宋体" w:hAnsi="宋体"/>
          <w:sz w:val="28"/>
          <w:szCs w:val="28"/>
        </w:rPr>
      </w:pPr>
    </w:p>
    <w:p w:rsidR="007F0E71" w:rsidRDefault="007F0E71">
      <w:pPr>
        <w:ind w:left="360"/>
        <w:rPr>
          <w:rFonts w:ascii="宋体" w:hAnsi="宋体"/>
          <w:sz w:val="28"/>
          <w:szCs w:val="28"/>
        </w:rPr>
      </w:pPr>
    </w:p>
    <w:p w:rsidR="007F0E71" w:rsidRDefault="007F0E71">
      <w:pPr>
        <w:ind w:left="360"/>
        <w:rPr>
          <w:rFonts w:ascii="宋体" w:hAnsi="宋体"/>
          <w:sz w:val="28"/>
          <w:szCs w:val="28"/>
        </w:rPr>
      </w:pPr>
    </w:p>
    <w:p w:rsidR="007F0E71" w:rsidRDefault="007F0E71">
      <w:pPr>
        <w:ind w:left="360"/>
        <w:rPr>
          <w:rFonts w:ascii="宋体" w:hAnsi="宋体"/>
          <w:sz w:val="28"/>
          <w:szCs w:val="28"/>
        </w:rPr>
      </w:pPr>
    </w:p>
    <w:p w:rsidR="007F0E71" w:rsidRDefault="00963927">
      <w:pPr>
        <w:pStyle w:val="1"/>
        <w:jc w:val="center"/>
      </w:pPr>
      <w:bookmarkStart w:id="16" w:name="_Toc439083848"/>
      <w:bookmarkStart w:id="17" w:name="_Toc440962596"/>
      <w:r>
        <w:t>新建流程模型</w:t>
      </w:r>
      <w:bookmarkEnd w:id="16"/>
      <w:bookmarkEnd w:id="17"/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流程模型包含主数据、流程包，以树形结构的方式进行建模。用户可以方便的按照自己的业务方式进行划分和梳理流程。</w:t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在这一功能中，我们将会涉及到主数据、数据模型、表单、流程等系统主要功能的介绍。流程模型截图如下：</w:t>
      </w:r>
    </w:p>
    <w:p w:rsidR="007F0E71" w:rsidRDefault="00963927">
      <w:r>
        <w:rPr>
          <w:noProof/>
        </w:rPr>
        <w:drawing>
          <wp:inline distT="0" distB="0" distL="0" distR="0">
            <wp:extent cx="5267325" cy="2762250"/>
            <wp:effectExtent l="19050" t="0" r="9525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图片 3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E71" w:rsidRDefault="007F0E71"/>
    <w:p w:rsidR="007F0E71" w:rsidRDefault="00963927">
      <w:pPr>
        <w:pStyle w:val="2"/>
      </w:pPr>
      <w:bookmarkStart w:id="18" w:name="_Toc439083849"/>
      <w:bookmarkStart w:id="19" w:name="_Toc440962597"/>
      <w:r>
        <w:rPr>
          <w:rFonts w:hint="eastAsia"/>
        </w:rPr>
        <w:t>流程包及部署</w:t>
      </w:r>
      <w:bookmarkEnd w:id="18"/>
      <w:bookmarkEnd w:id="19"/>
    </w:p>
    <w:p w:rsidR="007F0E71" w:rsidRDefault="00963927">
      <w:pPr>
        <w:pStyle w:val="ac"/>
        <w:shd w:val="clear" w:color="auto" w:fill="FFFFFF"/>
        <w:spacing w:before="0" w:beforeAutospacing="0" w:after="0" w:afterAutospacing="0"/>
        <w:ind w:firstLineChars="200" w:firstLine="560"/>
        <w:jc w:val="both"/>
        <w:rPr>
          <w:rFonts w:ascii="Arial" w:hAnsi="Arial" w:cs="Arial"/>
          <w:color w:val="000000"/>
          <w:sz w:val="28"/>
          <w:szCs w:val="28"/>
        </w:rPr>
      </w:pPr>
      <w:proofErr w:type="gramStart"/>
      <w:r>
        <w:rPr>
          <w:rFonts w:ascii="Arial" w:hAnsi="Arial" w:cs="Arial"/>
          <w:color w:val="000000"/>
          <w:sz w:val="28"/>
          <w:szCs w:val="28"/>
        </w:rPr>
        <w:t>流程包由数据模型</w:t>
      </w:r>
      <w:proofErr w:type="gramEnd"/>
      <w:r>
        <w:rPr>
          <w:rFonts w:ascii="Arial" w:hAnsi="Arial" w:cs="Arial"/>
          <w:color w:val="000000"/>
          <w:sz w:val="28"/>
          <w:szCs w:val="28"/>
        </w:rPr>
        <w:t>、表单、流程模型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等对象</w:t>
      </w:r>
      <w:proofErr w:type="gramEnd"/>
      <w:r>
        <w:rPr>
          <w:rFonts w:ascii="Arial" w:hAnsi="Arial" w:cs="Arial"/>
          <w:color w:val="000000"/>
          <w:sz w:val="28"/>
          <w:szCs w:val="28"/>
        </w:rPr>
        <w:t>组成，每个流程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包必须</w:t>
      </w:r>
      <w:proofErr w:type="gramEnd"/>
      <w:r>
        <w:rPr>
          <w:rFonts w:ascii="Arial" w:hAnsi="Arial" w:cs="Arial"/>
          <w:color w:val="000000"/>
          <w:sz w:val="28"/>
          <w:szCs w:val="28"/>
        </w:rPr>
        <w:t>并且唯一存在一个数据模型，可以有多个表单和流程。</w:t>
      </w:r>
    </w:p>
    <w:p w:rsidR="007F0E71" w:rsidRDefault="00963927">
      <w:pPr>
        <w:pStyle w:val="ac"/>
        <w:shd w:val="clear" w:color="auto" w:fill="FFFFFF"/>
        <w:spacing w:before="0" w:beforeAutospacing="0" w:after="0" w:afterAutospacing="0"/>
        <w:ind w:firstLineChars="200" w:firstLine="56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 </w:t>
      </w:r>
      <w:r>
        <w:rPr>
          <w:rFonts w:ascii="Arial" w:hAnsi="Arial" w:cs="Arial"/>
          <w:color w:val="000000"/>
          <w:sz w:val="28"/>
          <w:szCs w:val="28"/>
        </w:rPr>
        <w:t>当流程包中存在多个流程时，他们将使用同一个数据源，所有数据都存储于同一个数据模型中。当存在父子流程时，父子流程数据将对应同一个数据模型实体。</w:t>
      </w:r>
    </w:p>
    <w:p w:rsidR="007F0E71" w:rsidRDefault="00963927">
      <w:pPr>
        <w:pStyle w:val="ac"/>
        <w:shd w:val="clear" w:color="auto" w:fill="FFFFFF"/>
        <w:spacing w:before="0" w:beforeAutospacing="0" w:after="0" w:afterAutospacing="0"/>
        <w:ind w:firstLineChars="200" w:firstLine="56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lastRenderedPageBreak/>
        <w:t>流程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包如下</w:t>
      </w:r>
      <w:proofErr w:type="gramEnd"/>
      <w:r>
        <w:rPr>
          <w:rFonts w:ascii="Arial" w:hAnsi="Arial" w:cs="Arial"/>
          <w:color w:val="000000"/>
          <w:sz w:val="28"/>
          <w:szCs w:val="28"/>
        </w:rPr>
        <w:t>图所示：</w:t>
      </w:r>
    </w:p>
    <w:p w:rsidR="007F0E71" w:rsidRDefault="007B7E4E">
      <w:pPr>
        <w:jc w:val="center"/>
      </w:pPr>
      <w:r>
        <w:rPr>
          <w:noProof/>
        </w:rPr>
        <w:drawing>
          <wp:inline distT="0" distB="0" distL="0" distR="0" wp14:anchorId="747FEC89" wp14:editId="6AFD1CE5">
            <wp:extent cx="3514725" cy="19240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71" w:rsidRDefault="007F0E71">
      <w:pPr>
        <w:jc w:val="center"/>
      </w:pPr>
    </w:p>
    <w:p w:rsidR="007F0E71" w:rsidRDefault="00963927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流程包部署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当流程</w:t>
      </w:r>
      <w:proofErr w:type="gramStart"/>
      <w:r>
        <w:rPr>
          <w:rFonts w:ascii="宋体" w:hAnsi="宋体" w:hint="eastAsia"/>
          <w:sz w:val="28"/>
          <w:szCs w:val="28"/>
        </w:rPr>
        <w:t>包需要</w:t>
      </w:r>
      <w:proofErr w:type="gramEnd"/>
      <w:r>
        <w:rPr>
          <w:rFonts w:ascii="宋体" w:hAnsi="宋体" w:hint="eastAsia"/>
          <w:sz w:val="28"/>
          <w:szCs w:val="28"/>
        </w:rPr>
        <w:t>从测试环境迁移至正式环境时，我们可以采用导入导出的方式；在需要导出的流程包中，点击右边的导出按钮图标，系统会将该流程包导出成一个XML文档，如下图所示：</w:t>
      </w:r>
    </w:p>
    <w:p w:rsidR="007F0E71" w:rsidRDefault="007B7E4E">
      <w:pPr>
        <w:jc w:val="center"/>
      </w:pPr>
      <w:r>
        <w:rPr>
          <w:noProof/>
        </w:rPr>
        <w:drawing>
          <wp:inline distT="0" distB="0" distL="0" distR="0" wp14:anchorId="512F3EC7" wp14:editId="32735772">
            <wp:extent cx="3838575" cy="18478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71" w:rsidRDefault="007F0E71">
      <w:pPr>
        <w:jc w:val="center"/>
      </w:pPr>
    </w:p>
    <w:p w:rsidR="007F0E71" w:rsidRDefault="007F0E71">
      <w:pPr>
        <w:jc w:val="center"/>
      </w:pP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到服务器后，我们可以到对应的目录，点击导入按钮进行执行导入：</w:t>
      </w:r>
    </w:p>
    <w:p w:rsidR="007F0E71" w:rsidRDefault="007B7E4E">
      <w:pPr>
        <w:jc w:val="center"/>
        <w:rPr>
          <w:rFonts w:ascii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9D284" wp14:editId="64013067">
            <wp:extent cx="3819525" cy="2095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71" w:rsidRDefault="00963927">
      <w:pPr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>
            <wp:extent cx="4391025" cy="1724025"/>
            <wp:effectExtent l="19050" t="19050" r="28575" b="28575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图片 34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240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>
            <wp:extent cx="4391025" cy="1905000"/>
            <wp:effectExtent l="19050" t="19050" r="28575" b="19050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图片 34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05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选择之前导入的XML文件，进行上传。初次导入时点击导入按钮即可完成。如果是更新导入，那么需要选择覆盖模式；</w:t>
      </w:r>
    </w:p>
    <w:p w:rsidR="007F0E71" w:rsidRDefault="00963927">
      <w:pPr>
        <w:pStyle w:val="2"/>
      </w:pPr>
      <w:bookmarkStart w:id="20" w:name="_Toc439083850"/>
      <w:bookmarkStart w:id="21" w:name="_Toc440962598"/>
      <w:r>
        <w:rPr>
          <w:rFonts w:hint="eastAsia"/>
        </w:rPr>
        <w:t>数据模型</w:t>
      </w:r>
      <w:bookmarkEnd w:id="20"/>
      <w:bookmarkEnd w:id="21"/>
    </w:p>
    <w:p w:rsidR="007F0E71" w:rsidRDefault="00963927">
      <w:pPr>
        <w:pStyle w:val="ac"/>
        <w:shd w:val="clear" w:color="auto" w:fill="FFFFFF"/>
        <w:spacing w:before="0" w:beforeAutospacing="0" w:after="0" w:afterAutospacing="0"/>
        <w:ind w:firstLineChars="200" w:firstLine="560"/>
        <w:jc w:val="both"/>
        <w:rPr>
          <w:rFonts w:cs="Arial"/>
          <w:color w:val="000000"/>
          <w:sz w:val="28"/>
          <w:szCs w:val="28"/>
        </w:rPr>
      </w:pPr>
      <w:r>
        <w:rPr>
          <w:rFonts w:cs="Arial"/>
          <w:color w:val="000000"/>
          <w:sz w:val="28"/>
          <w:szCs w:val="28"/>
        </w:rPr>
        <w:t> </w:t>
      </w:r>
      <w:r>
        <w:rPr>
          <w:rStyle w:val="apple-converted-space"/>
          <w:rFonts w:cs="Arial" w:hint="eastAsia"/>
          <w:color w:val="000000"/>
          <w:sz w:val="28"/>
          <w:szCs w:val="28"/>
        </w:rPr>
        <w:t>数据</w:t>
      </w:r>
      <w:r>
        <w:rPr>
          <w:rStyle w:val="apple-converted-space"/>
          <w:rFonts w:cs="Arial"/>
          <w:color w:val="000000"/>
          <w:sz w:val="28"/>
          <w:szCs w:val="28"/>
        </w:rPr>
        <w:t>模型</w:t>
      </w:r>
      <w:r>
        <w:rPr>
          <w:rFonts w:cs="Arial"/>
          <w:color w:val="000000"/>
          <w:sz w:val="28"/>
          <w:szCs w:val="28"/>
        </w:rPr>
        <w:t>是H3系统业务数据存储的数据结构，所有流程数据或者基于H3开发平台设计的业务系统数据存储都以</w:t>
      </w:r>
      <w:r>
        <w:rPr>
          <w:rStyle w:val="apple-converted-space"/>
          <w:rFonts w:cs="Arial" w:hint="eastAsia"/>
          <w:color w:val="000000"/>
          <w:sz w:val="28"/>
          <w:szCs w:val="28"/>
        </w:rPr>
        <w:t>数据</w:t>
      </w:r>
      <w:r>
        <w:rPr>
          <w:rStyle w:val="apple-converted-space"/>
          <w:rFonts w:cs="Arial"/>
          <w:color w:val="000000"/>
          <w:sz w:val="28"/>
          <w:szCs w:val="28"/>
        </w:rPr>
        <w:t>模型</w:t>
      </w:r>
      <w:r>
        <w:rPr>
          <w:rFonts w:cs="Arial"/>
          <w:color w:val="000000"/>
          <w:sz w:val="28"/>
          <w:szCs w:val="28"/>
        </w:rPr>
        <w:t>为基础。对外部业务系统，</w:t>
      </w:r>
      <w:r>
        <w:rPr>
          <w:rStyle w:val="apple-converted-space"/>
          <w:rFonts w:cs="Arial" w:hint="eastAsia"/>
          <w:color w:val="000000"/>
          <w:sz w:val="28"/>
          <w:szCs w:val="28"/>
        </w:rPr>
        <w:t>数据</w:t>
      </w:r>
      <w:r>
        <w:rPr>
          <w:rStyle w:val="apple-converted-space"/>
          <w:rFonts w:cs="Arial"/>
          <w:color w:val="000000"/>
          <w:sz w:val="28"/>
          <w:szCs w:val="28"/>
        </w:rPr>
        <w:t>模型</w:t>
      </w:r>
      <w:r>
        <w:rPr>
          <w:rFonts w:cs="Arial"/>
          <w:color w:val="000000"/>
          <w:sz w:val="28"/>
          <w:szCs w:val="28"/>
        </w:rPr>
        <w:t>可以通过业务方法</w:t>
      </w:r>
      <w:hyperlink r:id="rId26" w:tgtFrame="_blank" w:history="1"/>
      <w:r>
        <w:rPr>
          <w:rFonts w:cs="Arial"/>
          <w:color w:val="000000"/>
          <w:sz w:val="28"/>
          <w:szCs w:val="28"/>
        </w:rPr>
        <w:t>进行绑定业务服务进行交</w:t>
      </w:r>
      <w:r>
        <w:rPr>
          <w:rFonts w:cs="Arial"/>
          <w:color w:val="000000"/>
          <w:sz w:val="28"/>
          <w:szCs w:val="28"/>
        </w:rPr>
        <w:lastRenderedPageBreak/>
        <w:t>互，对内部定义的</w:t>
      </w:r>
      <w:r>
        <w:rPr>
          <w:rFonts w:cs="Arial" w:hint="eastAsia"/>
          <w:color w:val="000000"/>
          <w:sz w:val="28"/>
          <w:szCs w:val="28"/>
        </w:rPr>
        <w:t>业务规则</w:t>
      </w:r>
      <w:r>
        <w:rPr>
          <w:rFonts w:cs="Arial"/>
          <w:color w:val="000000"/>
          <w:sz w:val="28"/>
          <w:szCs w:val="28"/>
        </w:rPr>
        <w:t>，</w:t>
      </w:r>
      <w:r>
        <w:rPr>
          <w:rStyle w:val="apple-converted-space"/>
          <w:rFonts w:cs="Arial" w:hint="eastAsia"/>
          <w:color w:val="000000"/>
          <w:sz w:val="28"/>
          <w:szCs w:val="28"/>
        </w:rPr>
        <w:t>数据</w:t>
      </w:r>
      <w:r>
        <w:rPr>
          <w:rStyle w:val="apple-converted-space"/>
          <w:rFonts w:cs="Arial"/>
          <w:color w:val="000000"/>
          <w:sz w:val="28"/>
          <w:szCs w:val="28"/>
        </w:rPr>
        <w:t>模型</w:t>
      </w:r>
      <w:r>
        <w:rPr>
          <w:rFonts w:cs="Arial"/>
          <w:color w:val="000000"/>
          <w:sz w:val="28"/>
          <w:szCs w:val="28"/>
        </w:rPr>
        <w:t>可以通过业务方法绑定</w:t>
      </w:r>
      <w:r>
        <w:rPr>
          <w:rFonts w:cs="Arial" w:hint="eastAsia"/>
          <w:color w:val="000000"/>
          <w:sz w:val="28"/>
          <w:szCs w:val="28"/>
        </w:rPr>
        <w:t>业务规则</w:t>
      </w:r>
      <w:r>
        <w:rPr>
          <w:rFonts w:cs="Arial"/>
          <w:color w:val="000000"/>
          <w:sz w:val="28"/>
          <w:szCs w:val="28"/>
        </w:rPr>
        <w:t>进行实现。</w:t>
      </w:r>
    </w:p>
    <w:p w:rsidR="007F0E71" w:rsidRDefault="00963927">
      <w:pPr>
        <w:pStyle w:val="ac"/>
        <w:shd w:val="clear" w:color="auto" w:fill="FFFFFF"/>
        <w:spacing w:before="0" w:beforeAutospacing="0" w:after="0" w:afterAutospacing="0"/>
        <w:ind w:firstLineChars="200" w:firstLine="560"/>
        <w:jc w:val="both"/>
        <w:rPr>
          <w:rFonts w:cs="Arial"/>
          <w:color w:val="000000"/>
          <w:sz w:val="28"/>
          <w:szCs w:val="28"/>
        </w:rPr>
      </w:pPr>
      <w:r>
        <w:rPr>
          <w:rStyle w:val="apple-converted-space"/>
          <w:rFonts w:cs="Arial" w:hint="eastAsia"/>
          <w:color w:val="000000"/>
          <w:sz w:val="28"/>
          <w:szCs w:val="28"/>
        </w:rPr>
        <w:t>数据</w:t>
      </w:r>
      <w:r>
        <w:rPr>
          <w:rStyle w:val="apple-converted-space"/>
          <w:rFonts w:cs="Arial"/>
          <w:color w:val="000000"/>
          <w:sz w:val="28"/>
          <w:szCs w:val="28"/>
        </w:rPr>
        <w:t>模型</w:t>
      </w:r>
      <w:r>
        <w:rPr>
          <w:rFonts w:cs="Arial"/>
          <w:color w:val="000000"/>
          <w:sz w:val="28"/>
          <w:szCs w:val="28"/>
        </w:rPr>
        <w:t>由数据项、业务方法、查询对象、监听器、定时作业计划等功能组成。</w:t>
      </w:r>
    </w:p>
    <w:p w:rsidR="007F0E71" w:rsidRDefault="00963927">
      <w:pPr>
        <w:pStyle w:val="ac"/>
        <w:shd w:val="clear" w:color="auto" w:fill="FFFFFF"/>
        <w:spacing w:before="0" w:beforeAutospacing="0" w:after="0" w:afterAutospacing="0"/>
        <w:ind w:firstLineChars="200" w:firstLine="560"/>
        <w:jc w:val="both"/>
        <w:rPr>
          <w:rFonts w:cs="Arial"/>
          <w:color w:val="000000"/>
          <w:sz w:val="28"/>
          <w:szCs w:val="28"/>
        </w:rPr>
      </w:pPr>
      <w:r>
        <w:rPr>
          <w:rFonts w:cs="Arial"/>
          <w:color w:val="000000"/>
          <w:sz w:val="28"/>
          <w:szCs w:val="28"/>
        </w:rPr>
        <w:t>每个</w:t>
      </w:r>
      <w:r>
        <w:rPr>
          <w:rStyle w:val="apple-converted-space"/>
          <w:rFonts w:cs="Arial" w:hint="eastAsia"/>
          <w:color w:val="000000"/>
          <w:sz w:val="28"/>
          <w:szCs w:val="28"/>
        </w:rPr>
        <w:t>数据</w:t>
      </w:r>
      <w:r>
        <w:rPr>
          <w:rStyle w:val="apple-converted-space"/>
          <w:rFonts w:cs="Arial"/>
          <w:color w:val="000000"/>
          <w:sz w:val="28"/>
          <w:szCs w:val="28"/>
        </w:rPr>
        <w:t>模型</w:t>
      </w:r>
      <w:r>
        <w:rPr>
          <w:rFonts w:cs="Arial"/>
          <w:color w:val="000000"/>
          <w:sz w:val="28"/>
          <w:szCs w:val="28"/>
        </w:rPr>
        <w:t>发布后，H3都在数据库中自动创建一张逻辑表进行对应。例如</w:t>
      </w:r>
      <w:r>
        <w:rPr>
          <w:rStyle w:val="apple-converted-space"/>
          <w:rFonts w:cs="Arial" w:hint="eastAsia"/>
          <w:color w:val="000000"/>
          <w:sz w:val="28"/>
          <w:szCs w:val="28"/>
        </w:rPr>
        <w:t>数据</w:t>
      </w:r>
      <w:r>
        <w:rPr>
          <w:rStyle w:val="apple-converted-space"/>
          <w:rFonts w:cs="Arial"/>
          <w:color w:val="000000"/>
          <w:sz w:val="28"/>
          <w:szCs w:val="28"/>
        </w:rPr>
        <w:t>模型</w:t>
      </w:r>
      <w:r>
        <w:rPr>
          <w:rFonts w:cs="Arial"/>
          <w:color w:val="000000"/>
          <w:sz w:val="28"/>
          <w:szCs w:val="28"/>
        </w:rPr>
        <w:t xml:space="preserve">编码为 Customer，那么创建的表名称为 </w:t>
      </w:r>
      <w:proofErr w:type="spellStart"/>
      <w:r>
        <w:rPr>
          <w:rFonts w:cs="Arial"/>
          <w:color w:val="000000"/>
          <w:sz w:val="28"/>
          <w:szCs w:val="28"/>
        </w:rPr>
        <w:t>I_Customer</w:t>
      </w:r>
      <w:proofErr w:type="spellEnd"/>
      <w:r>
        <w:rPr>
          <w:rFonts w:cs="Arial" w:hint="eastAsia"/>
          <w:color w:val="000000"/>
          <w:sz w:val="28"/>
          <w:szCs w:val="28"/>
        </w:rPr>
        <w:t>。</w:t>
      </w:r>
    </w:p>
    <w:p w:rsidR="007F0E71" w:rsidRDefault="00963927">
      <w:pPr>
        <w:pStyle w:val="ac"/>
        <w:shd w:val="clear" w:color="auto" w:fill="FFFFFF"/>
        <w:spacing w:before="0" w:beforeAutospacing="0" w:after="0" w:afterAutospacing="0"/>
        <w:jc w:val="both"/>
        <w:rPr>
          <w:rFonts w:cs="Arial"/>
          <w:b/>
          <w:color w:val="000000"/>
          <w:sz w:val="28"/>
          <w:szCs w:val="28"/>
        </w:rPr>
      </w:pPr>
      <w:r>
        <w:rPr>
          <w:rFonts w:cs="Arial" w:hint="eastAsia"/>
          <w:b/>
          <w:color w:val="000000"/>
          <w:sz w:val="28"/>
          <w:szCs w:val="28"/>
        </w:rPr>
        <w:t>数据项：</w:t>
      </w:r>
    </w:p>
    <w:p w:rsidR="007F0E71" w:rsidRDefault="00963927">
      <w:pPr>
        <w:ind w:firstLineChars="200" w:firstLine="560"/>
        <w:jc w:val="left"/>
        <w:rPr>
          <w:rFonts w:ascii="宋体" w:hAnsi="宋体" w:cs="Arial"/>
          <w:color w:val="000000"/>
          <w:kern w:val="0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</w:t>
      </w:r>
      <w:r>
        <w:rPr>
          <w:rFonts w:ascii="宋体" w:hAnsi="宋体" w:cs="Arial" w:hint="eastAsia"/>
          <w:color w:val="000000"/>
          <w:kern w:val="0"/>
          <w:sz w:val="28"/>
          <w:szCs w:val="28"/>
        </w:rPr>
        <w:t>数据项是组成数据模型的元数据，通常我们在定义流程时，需要先创建数据模型，数据模型的定义由数据项组成。例如我们请假需要填写请假申请单，在请假申请单中我们要填写请假人、请假开始时间、结束时间、请假类型、请假原因，以及上级主管需要填写审核意见，这些填写内容在H3中定义为数据项。</w:t>
      </w:r>
    </w:p>
    <w:p w:rsidR="007F0E71" w:rsidRDefault="00963927">
      <w:pPr>
        <w:ind w:firstLineChars="200" w:firstLine="560"/>
        <w:jc w:val="center"/>
        <w:rPr>
          <w:rFonts w:ascii="宋体" w:hAnsi="宋体" w:cs="Arial"/>
          <w:color w:val="000000"/>
          <w:kern w:val="0"/>
          <w:sz w:val="28"/>
          <w:szCs w:val="28"/>
        </w:rPr>
      </w:pPr>
      <w:r>
        <w:rPr>
          <w:rFonts w:ascii="宋体" w:hAnsi="宋体" w:cs="Arial"/>
          <w:noProof/>
          <w:color w:val="000000"/>
          <w:kern w:val="0"/>
          <w:sz w:val="28"/>
          <w:szCs w:val="28"/>
        </w:rPr>
        <w:drawing>
          <wp:inline distT="0" distB="0" distL="0" distR="0">
            <wp:extent cx="5267325" cy="1838325"/>
            <wp:effectExtent l="19050" t="19050" r="28575" b="28575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图片 3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83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ind w:firstLineChars="200" w:firstLine="560"/>
        <w:jc w:val="left"/>
        <w:rPr>
          <w:rFonts w:ascii="宋体" w:hAnsi="宋体" w:cs="Arial"/>
          <w:color w:val="000000"/>
          <w:kern w:val="0"/>
          <w:sz w:val="28"/>
          <w:szCs w:val="28"/>
        </w:rPr>
      </w:pPr>
      <w:r>
        <w:rPr>
          <w:rFonts w:ascii="宋体" w:hAnsi="宋体" w:cs="Arial" w:hint="eastAsia"/>
          <w:color w:val="000000"/>
          <w:kern w:val="0"/>
          <w:sz w:val="28"/>
          <w:szCs w:val="28"/>
        </w:rPr>
        <w:t>基础数据项类型包括如下：</w:t>
      </w:r>
    </w:p>
    <w:p w:rsidR="007F0E71" w:rsidRDefault="00963927">
      <w:pPr>
        <w:ind w:firstLineChars="200" w:firstLine="560"/>
        <w:jc w:val="center"/>
        <w:rPr>
          <w:rFonts w:ascii="宋体" w:hAnsi="宋体" w:cs="Arial"/>
          <w:color w:val="000000"/>
          <w:kern w:val="0"/>
          <w:sz w:val="28"/>
          <w:szCs w:val="28"/>
        </w:rPr>
      </w:pPr>
      <w:r>
        <w:rPr>
          <w:rFonts w:ascii="宋体" w:hAnsi="宋体" w:cs="Arial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>
            <wp:extent cx="3171825" cy="2657475"/>
            <wp:effectExtent l="19050" t="19050" r="28575" b="28575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图片 35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6574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ind w:firstLineChars="200" w:firstLine="562"/>
        <w:jc w:val="left"/>
        <w:rPr>
          <w:rFonts w:ascii="宋体" w:hAnsi="宋体" w:cs="Arial"/>
          <w:b/>
          <w:color w:val="000000"/>
          <w:kern w:val="0"/>
          <w:sz w:val="28"/>
          <w:szCs w:val="28"/>
        </w:rPr>
      </w:pPr>
      <w:r>
        <w:rPr>
          <w:rFonts w:ascii="宋体" w:hAnsi="宋体" w:cs="Arial" w:hint="eastAsia"/>
          <w:b/>
          <w:color w:val="000000"/>
          <w:kern w:val="0"/>
          <w:sz w:val="28"/>
          <w:szCs w:val="28"/>
        </w:rPr>
        <w:t>数据项来源类型可以分为三种：</w:t>
      </w:r>
    </w:p>
    <w:p w:rsidR="007F0E71" w:rsidRDefault="00963927">
      <w:pPr>
        <w:ind w:firstLineChars="200" w:firstLine="560"/>
        <w:jc w:val="left"/>
        <w:rPr>
          <w:rFonts w:ascii="宋体" w:hAnsi="宋体" w:cs="Arial"/>
          <w:color w:val="000000"/>
          <w:kern w:val="0"/>
          <w:sz w:val="28"/>
          <w:szCs w:val="28"/>
        </w:rPr>
      </w:pPr>
      <w:r>
        <w:rPr>
          <w:rFonts w:ascii="宋体" w:hAnsi="宋体" w:cs="Arial" w:hint="eastAsia"/>
          <w:color w:val="000000"/>
          <w:kern w:val="0"/>
          <w:sz w:val="28"/>
          <w:szCs w:val="28"/>
        </w:rPr>
        <w:t>普通，由表单中获取；</w:t>
      </w:r>
    </w:p>
    <w:p w:rsidR="007F0E71" w:rsidRDefault="00963927">
      <w:pPr>
        <w:ind w:firstLineChars="200" w:firstLine="560"/>
        <w:jc w:val="left"/>
        <w:rPr>
          <w:rFonts w:ascii="宋体" w:hAnsi="宋体" w:cs="Arial"/>
          <w:color w:val="000000"/>
          <w:kern w:val="0"/>
          <w:sz w:val="28"/>
          <w:szCs w:val="28"/>
        </w:rPr>
      </w:pPr>
      <w:r>
        <w:rPr>
          <w:rFonts w:ascii="宋体" w:hAnsi="宋体" w:cs="Arial" w:hint="eastAsia"/>
          <w:color w:val="000000"/>
          <w:kern w:val="0"/>
          <w:sz w:val="28"/>
          <w:szCs w:val="28"/>
        </w:rPr>
        <w:t>公式，由系统公式计算，例如数据项C设置公式为{A}+{B}，表示C为A+B的和；</w:t>
      </w:r>
    </w:p>
    <w:p w:rsidR="007F0E71" w:rsidRDefault="00963927">
      <w:pPr>
        <w:ind w:firstLineChars="200" w:firstLine="560"/>
        <w:jc w:val="left"/>
        <w:rPr>
          <w:rFonts w:ascii="宋体" w:hAnsi="宋体" w:cs="Arial"/>
          <w:color w:val="000000"/>
          <w:kern w:val="0"/>
          <w:sz w:val="28"/>
          <w:szCs w:val="28"/>
        </w:rPr>
      </w:pPr>
      <w:r>
        <w:rPr>
          <w:rFonts w:ascii="宋体" w:hAnsi="宋体" w:cs="Arial" w:hint="eastAsia"/>
          <w:color w:val="000000"/>
          <w:kern w:val="0"/>
          <w:sz w:val="28"/>
          <w:szCs w:val="28"/>
        </w:rPr>
        <w:t>全局变量，由系统全局变量中定义的值；</w:t>
      </w:r>
    </w:p>
    <w:p w:rsidR="007F0E71" w:rsidRDefault="00963927">
      <w:pPr>
        <w:ind w:firstLineChars="200" w:firstLine="562"/>
        <w:jc w:val="left"/>
        <w:rPr>
          <w:rFonts w:ascii="宋体" w:hAnsi="宋体" w:cs="Arial"/>
          <w:b/>
          <w:color w:val="000000"/>
          <w:kern w:val="0"/>
          <w:sz w:val="28"/>
          <w:szCs w:val="28"/>
        </w:rPr>
      </w:pPr>
      <w:r>
        <w:rPr>
          <w:rFonts w:ascii="宋体" w:hAnsi="宋体" w:cs="Arial" w:hint="eastAsia"/>
          <w:b/>
          <w:color w:val="000000"/>
          <w:kern w:val="0"/>
          <w:sz w:val="28"/>
          <w:szCs w:val="28"/>
        </w:rPr>
        <w:t>普通类型数据项可以包含以下属性：</w:t>
      </w:r>
    </w:p>
    <w:p w:rsidR="007F0E71" w:rsidRDefault="00963927">
      <w:pPr>
        <w:ind w:firstLineChars="200" w:firstLine="560"/>
        <w:jc w:val="left"/>
        <w:rPr>
          <w:rFonts w:ascii="宋体" w:hAnsi="宋体" w:cs="Arial"/>
          <w:color w:val="000000"/>
          <w:kern w:val="0"/>
          <w:sz w:val="28"/>
          <w:szCs w:val="28"/>
        </w:rPr>
      </w:pPr>
      <w:r>
        <w:rPr>
          <w:rFonts w:ascii="宋体" w:hAnsi="宋体" w:cs="Arial" w:hint="eastAsia"/>
          <w:color w:val="000000"/>
          <w:kern w:val="0"/>
          <w:sz w:val="28"/>
          <w:szCs w:val="28"/>
        </w:rPr>
        <w:t>存储到数据库，选择该数据项是否需要存储到系统表中；</w:t>
      </w:r>
    </w:p>
    <w:p w:rsidR="007F0E71" w:rsidRDefault="00963927">
      <w:pPr>
        <w:ind w:firstLineChars="200" w:firstLine="560"/>
        <w:jc w:val="left"/>
        <w:rPr>
          <w:rFonts w:ascii="宋体" w:hAnsi="宋体" w:cs="Arial"/>
          <w:color w:val="000000"/>
          <w:kern w:val="0"/>
          <w:sz w:val="28"/>
          <w:szCs w:val="28"/>
        </w:rPr>
      </w:pPr>
      <w:r>
        <w:rPr>
          <w:rFonts w:ascii="宋体" w:hAnsi="宋体" w:cs="Arial" w:hint="eastAsia"/>
          <w:color w:val="000000"/>
          <w:kern w:val="0"/>
          <w:sz w:val="28"/>
          <w:szCs w:val="28"/>
        </w:rPr>
        <w:t>痕迹，选择该数据项是否保留每次修改的痕迹，如果是则会记录每次的变更历史数据和变更人，对于变更历史数据查看需要和活动节点数据项权限进行绑定；</w:t>
      </w:r>
    </w:p>
    <w:p w:rsidR="007F0E71" w:rsidRDefault="00963927">
      <w:pPr>
        <w:ind w:firstLineChars="200" w:firstLine="560"/>
        <w:jc w:val="left"/>
        <w:rPr>
          <w:rFonts w:ascii="宋体" w:hAnsi="宋体" w:cs="Arial"/>
          <w:color w:val="000000"/>
          <w:kern w:val="0"/>
          <w:sz w:val="28"/>
          <w:szCs w:val="28"/>
        </w:rPr>
      </w:pPr>
      <w:r>
        <w:rPr>
          <w:rFonts w:ascii="宋体" w:hAnsi="宋体" w:cs="Arial" w:hint="eastAsia"/>
          <w:color w:val="000000"/>
          <w:kern w:val="0"/>
          <w:sz w:val="28"/>
          <w:szCs w:val="28"/>
        </w:rPr>
        <w:t>创建索引，该数据项是否会在数据库表中创建索引；</w:t>
      </w:r>
    </w:p>
    <w:p w:rsidR="007F0E71" w:rsidRDefault="00963927">
      <w:pPr>
        <w:ind w:firstLineChars="200" w:firstLine="560"/>
        <w:jc w:val="left"/>
        <w:rPr>
          <w:rFonts w:ascii="宋体" w:hAnsi="宋体" w:cs="Arial"/>
          <w:color w:val="000000"/>
          <w:kern w:val="0"/>
          <w:sz w:val="28"/>
          <w:szCs w:val="28"/>
        </w:rPr>
      </w:pPr>
      <w:r>
        <w:rPr>
          <w:rFonts w:ascii="宋体" w:hAnsi="宋体" w:cs="Arial" w:hint="eastAsia"/>
          <w:color w:val="000000"/>
          <w:kern w:val="0"/>
          <w:sz w:val="28"/>
          <w:szCs w:val="28"/>
        </w:rPr>
        <w:t>查询，该数据项是否可用于被查询，如果选择该项，那么在流程数据查询中可以使用该数据项</w:t>
      </w:r>
      <w:proofErr w:type="gramStart"/>
      <w:r>
        <w:rPr>
          <w:rFonts w:ascii="宋体" w:hAnsi="宋体" w:cs="Arial" w:hint="eastAsia"/>
          <w:color w:val="000000"/>
          <w:kern w:val="0"/>
          <w:sz w:val="28"/>
          <w:szCs w:val="28"/>
        </w:rPr>
        <w:t>做为</w:t>
      </w:r>
      <w:proofErr w:type="gramEnd"/>
      <w:r>
        <w:rPr>
          <w:rFonts w:ascii="宋体" w:hAnsi="宋体" w:cs="Arial" w:hint="eastAsia"/>
          <w:color w:val="000000"/>
          <w:kern w:val="0"/>
          <w:sz w:val="28"/>
          <w:szCs w:val="28"/>
        </w:rPr>
        <w:t>查询条件。</w:t>
      </w:r>
    </w:p>
    <w:p w:rsidR="007F0E71" w:rsidRDefault="00963927">
      <w:pPr>
        <w:pStyle w:val="2"/>
      </w:pPr>
      <w:bookmarkStart w:id="22" w:name="_Toc439083851"/>
      <w:bookmarkStart w:id="23" w:name="_Toc440962599"/>
      <w:r>
        <w:rPr>
          <w:rFonts w:hint="eastAsia"/>
        </w:rPr>
        <w:t>表单模型</w:t>
      </w:r>
      <w:bookmarkEnd w:id="22"/>
      <w:bookmarkEnd w:id="23"/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H3 BPM表单有2种类型，系统表单和自定义表单，如下图所示：</w:t>
      </w:r>
    </w:p>
    <w:p w:rsidR="007F0E71" w:rsidRDefault="00963927">
      <w:pPr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lastRenderedPageBreak/>
        <w:drawing>
          <wp:inline distT="0" distB="0" distL="0" distR="0">
            <wp:extent cx="4000500" cy="1504950"/>
            <wp:effectExtent l="19050" t="19050" r="19050" b="19050"/>
            <wp:docPr id="351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图片 35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049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>
            <wp:extent cx="4000500" cy="1562100"/>
            <wp:effectExtent l="19050" t="19050" r="19050" b="1905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图片 3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621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系统表单，该表单不需要用户自己添加实际的ASPX页面，由系统自动按照数据项，生成一份默认表单，用户可以在该默认表单基础上使用表单</w:t>
      </w:r>
      <w:proofErr w:type="gramStart"/>
      <w:r>
        <w:rPr>
          <w:rFonts w:ascii="宋体" w:hAnsi="宋体" w:hint="eastAsia"/>
          <w:sz w:val="28"/>
          <w:szCs w:val="28"/>
        </w:rPr>
        <w:t>设计器</w:t>
      </w:r>
      <w:proofErr w:type="gramEnd"/>
      <w:r>
        <w:rPr>
          <w:rFonts w:ascii="宋体" w:hAnsi="宋体" w:hint="eastAsia"/>
          <w:sz w:val="28"/>
          <w:szCs w:val="28"/>
        </w:rPr>
        <w:t>进行设计，以达到实际的效果。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自定义表单，自定义表单是一个实际的ASPX表单，或者是外部的自定义URL的表单（如JSP表单、PHP表单等），H3系统提供从系统默认表单的基础上生成的一份自定义ASPX表单代码，用户可以在该生成的表单基础上进行再次设计和开发。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无论是系统表单还是自定义表单，H3提供了一份完整的用户控件和一个具有标准接口的表单基类。表单控件用以表单数据的呈现，自动实现表单数据的读写、必填控制，也包含一些复合型控件如审批控件、附件控件、在线编辑器、选人控件等，大大方便和节约了我们在系统实施过程中的时间成本。</w:t>
      </w:r>
    </w:p>
    <w:p w:rsidR="007F0E71" w:rsidRDefault="00963927">
      <w:pPr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表单设计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表单</w:t>
      </w:r>
      <w:proofErr w:type="gramStart"/>
      <w:r>
        <w:rPr>
          <w:rFonts w:ascii="宋体" w:hAnsi="宋体" w:hint="eastAsia"/>
          <w:sz w:val="28"/>
          <w:szCs w:val="28"/>
        </w:rPr>
        <w:t>设计器支持</w:t>
      </w:r>
      <w:proofErr w:type="gramEnd"/>
      <w:r>
        <w:rPr>
          <w:rFonts w:ascii="宋体" w:hAnsi="宋体" w:hint="eastAsia"/>
          <w:sz w:val="28"/>
          <w:szCs w:val="28"/>
        </w:rPr>
        <w:t>对表单布局、控件的呈现方式、ASPX编辑、后台</w:t>
      </w:r>
      <w:r>
        <w:rPr>
          <w:rFonts w:ascii="宋体" w:hAnsi="宋体" w:hint="eastAsia"/>
          <w:sz w:val="28"/>
          <w:szCs w:val="28"/>
        </w:rPr>
        <w:lastRenderedPageBreak/>
        <w:t>代码进行修改。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表单</w:t>
      </w:r>
      <w:proofErr w:type="gramStart"/>
      <w:r>
        <w:rPr>
          <w:rFonts w:ascii="宋体" w:hAnsi="宋体" w:hint="eastAsia"/>
          <w:sz w:val="28"/>
          <w:szCs w:val="28"/>
        </w:rPr>
        <w:t>设计器主</w:t>
      </w:r>
      <w:proofErr w:type="gramEnd"/>
      <w:r>
        <w:rPr>
          <w:rFonts w:ascii="宋体" w:hAnsi="宋体" w:hint="eastAsia"/>
          <w:sz w:val="28"/>
          <w:szCs w:val="28"/>
        </w:rPr>
        <w:t>界面由数据项、表单设计区域、控件属性等部分组成，同时支持对ASPX和CS的编辑，其中ASPX的编辑和界面编辑时同步的，当手工修改ASPX内容时，界面也会同样发生变化，反之修改界面设计时，ASPX也会即时发生变化。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5276850" cy="2581275"/>
            <wp:effectExtent l="19050" t="19050" r="19050" b="28575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图片 35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812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可以将左侧的数据项拖拽到表单设计区域中，选择需要显示的控件类型进行放置。</w:t>
      </w:r>
    </w:p>
    <w:p w:rsidR="007F0E71" w:rsidRDefault="00963927">
      <w:pPr>
        <w:ind w:firstLineChars="200" w:firstLine="560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3952875" cy="2371725"/>
            <wp:effectExtent l="19050" t="19050" r="28575" b="28575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图片 35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3717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表单</w:t>
      </w:r>
      <w:proofErr w:type="gramStart"/>
      <w:r>
        <w:rPr>
          <w:rFonts w:ascii="宋体" w:hAnsi="宋体" w:hint="eastAsia"/>
          <w:sz w:val="28"/>
          <w:szCs w:val="28"/>
        </w:rPr>
        <w:t>设计器</w:t>
      </w:r>
      <w:proofErr w:type="gramEnd"/>
      <w:r>
        <w:rPr>
          <w:rFonts w:ascii="宋体" w:hAnsi="宋体" w:hint="eastAsia"/>
          <w:sz w:val="28"/>
          <w:szCs w:val="28"/>
        </w:rPr>
        <w:t>中选择指定控件后，右侧属性区域将显示该控件属性，我们可以进行修改控件属性实现业务需求。</w:t>
      </w:r>
    </w:p>
    <w:p w:rsidR="007F0E71" w:rsidRDefault="00963927">
      <w:pPr>
        <w:ind w:firstLineChars="200" w:firstLine="560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lastRenderedPageBreak/>
        <w:drawing>
          <wp:inline distT="0" distB="0" distL="0" distR="0">
            <wp:extent cx="5267325" cy="2981325"/>
            <wp:effectExtent l="19050" t="19050" r="28575" b="28575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图片 35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13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ASPX/CS切换</w:t>
      </w:r>
    </w:p>
    <w:p w:rsidR="007F0E71" w:rsidRDefault="00963927">
      <w:pPr>
        <w:ind w:firstLineChars="200" w:firstLine="560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5276850" cy="3190875"/>
            <wp:effectExtent l="19050" t="19050" r="19050" b="28575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图片 35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908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7F0E71">
      <w:pPr>
        <w:ind w:firstLineChars="200" w:firstLine="560"/>
        <w:jc w:val="center"/>
        <w:rPr>
          <w:rFonts w:ascii="宋体" w:hAnsi="宋体"/>
          <w:sz w:val="28"/>
          <w:szCs w:val="28"/>
        </w:rPr>
      </w:pPr>
    </w:p>
    <w:p w:rsidR="007F0E71" w:rsidRDefault="007F0E71">
      <w:pPr>
        <w:ind w:firstLineChars="200" w:firstLine="560"/>
        <w:jc w:val="center"/>
        <w:rPr>
          <w:rFonts w:ascii="宋体" w:hAnsi="宋体"/>
          <w:sz w:val="28"/>
          <w:szCs w:val="28"/>
        </w:rPr>
      </w:pPr>
    </w:p>
    <w:p w:rsidR="007F0E71" w:rsidRDefault="007F0E71">
      <w:pPr>
        <w:ind w:firstLineChars="200" w:firstLine="560"/>
        <w:jc w:val="center"/>
        <w:rPr>
          <w:rFonts w:ascii="宋体" w:hAnsi="宋体"/>
          <w:sz w:val="28"/>
          <w:szCs w:val="28"/>
        </w:rPr>
      </w:pP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切换到代码后，可以启用代码再进行编辑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lastRenderedPageBreak/>
        <w:drawing>
          <wp:inline distT="0" distB="0" distL="0" distR="0">
            <wp:extent cx="5029200" cy="2943225"/>
            <wp:effectExtent l="19050" t="19050" r="19050" b="28575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图片 35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432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7F0E71">
      <w:pPr>
        <w:jc w:val="left"/>
        <w:rPr>
          <w:rFonts w:ascii="宋体" w:hAnsi="宋体"/>
          <w:sz w:val="28"/>
          <w:szCs w:val="28"/>
        </w:rPr>
      </w:pP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在表单</w:t>
      </w:r>
      <w:proofErr w:type="gramStart"/>
      <w:r>
        <w:rPr>
          <w:rFonts w:ascii="宋体" w:hAnsi="宋体" w:hint="eastAsia"/>
          <w:sz w:val="28"/>
          <w:szCs w:val="28"/>
        </w:rPr>
        <w:t>设计器区域</w:t>
      </w:r>
      <w:proofErr w:type="gramEnd"/>
      <w:r>
        <w:rPr>
          <w:rFonts w:ascii="宋体" w:hAnsi="宋体" w:hint="eastAsia"/>
          <w:sz w:val="28"/>
          <w:szCs w:val="28"/>
        </w:rPr>
        <w:t>中选择空白区域后，将在右侧显示表单属性。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表单属性包含表单编码、表单名称、</w:t>
      </w:r>
      <w:proofErr w:type="spellStart"/>
      <w:r>
        <w:rPr>
          <w:rFonts w:ascii="宋体" w:hAnsi="宋体" w:hint="eastAsia"/>
          <w:sz w:val="28"/>
          <w:szCs w:val="28"/>
        </w:rPr>
        <w:t>javascript</w:t>
      </w:r>
      <w:proofErr w:type="spellEnd"/>
      <w:r>
        <w:rPr>
          <w:rFonts w:ascii="宋体" w:hAnsi="宋体" w:hint="eastAsia"/>
          <w:sz w:val="28"/>
          <w:szCs w:val="28"/>
        </w:rPr>
        <w:t>、和打印模板。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proofErr w:type="spellStart"/>
      <w:r>
        <w:rPr>
          <w:rFonts w:ascii="宋体" w:hAnsi="宋体" w:hint="eastAsia"/>
          <w:sz w:val="28"/>
          <w:szCs w:val="28"/>
        </w:rPr>
        <w:t>javascript</w:t>
      </w:r>
      <w:proofErr w:type="spellEnd"/>
      <w:r>
        <w:rPr>
          <w:rFonts w:ascii="宋体" w:hAnsi="宋体" w:hint="eastAsia"/>
          <w:sz w:val="28"/>
          <w:szCs w:val="28"/>
        </w:rPr>
        <w:t>：允许设置一段脚本，在表单加载后会加载在表单中。</w:t>
      </w:r>
    </w:p>
    <w:p w:rsidR="007F0E71" w:rsidRDefault="00963927">
      <w:pPr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>
            <wp:extent cx="3390900" cy="2981325"/>
            <wp:effectExtent l="19050" t="0" r="0" b="0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图片 35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H3 BPM表单的ASPX和代码，允许直接拷贝到ASPX文件和CS文件中，是可以直接执行的程序文件。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自定义表单是在添加表单时，选择类型为自定义表单。该表单需要输入一个URL地址。</w:t>
      </w:r>
    </w:p>
    <w:p w:rsidR="007F0E71" w:rsidRDefault="00963927">
      <w:pPr>
        <w:jc w:val="center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4286250" cy="3352800"/>
            <wp:effectExtent l="19050" t="19050" r="19050" b="19050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图片 35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352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我们通常将自定义表单保存在Portal/Sheets目录下，例如我们将自定义表单保存在Portal/Sheets/Apply.aspx，那么这里表单URL只需要输入：Sheets/Apply.aspx。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如果是外部表单，那么也可以输入完整URL的方式，例如：http://www.xxx.com/Sheets.aspx；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手机和打印默认使用与电脑相同的表单URL（移动办公会自动转存移动办公适应表单，方便手机浏览，请参考移动办公部分介绍）。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当手机或者打印需要设置不同的表单时，可以去掉与PC同一表单选项，再次输入不同的URL地址即可，如下图所示：</w:t>
      </w:r>
    </w:p>
    <w:p w:rsidR="007F0E71" w:rsidRDefault="00963927">
      <w:pPr>
        <w:ind w:firstLineChars="200" w:firstLine="560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lastRenderedPageBreak/>
        <w:drawing>
          <wp:inline distT="0" distB="0" distL="0" distR="0">
            <wp:extent cx="4076700" cy="1066800"/>
            <wp:effectExtent l="19050" t="19050" r="19050" b="19050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图片 36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66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pStyle w:val="2"/>
      </w:pPr>
      <w:bookmarkStart w:id="24" w:name="_Toc439083852"/>
      <w:bookmarkStart w:id="25" w:name="_Toc440962600"/>
      <w:r>
        <w:rPr>
          <w:rFonts w:hint="eastAsia"/>
        </w:rPr>
        <w:t>流程模型</w:t>
      </w:r>
      <w:bookmarkEnd w:id="24"/>
      <w:bookmarkEnd w:id="25"/>
    </w:p>
    <w:p w:rsidR="007F0E71" w:rsidRDefault="00963927">
      <w:pPr>
        <w:ind w:left="1"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流程建模是</w:t>
      </w:r>
      <w:r>
        <w:rPr>
          <w:rFonts w:hint="eastAsia"/>
          <w:sz w:val="28"/>
          <w:szCs w:val="28"/>
        </w:rPr>
        <w:t>H3 BPM</w:t>
      </w:r>
      <w:r>
        <w:rPr>
          <w:rFonts w:hint="eastAsia"/>
          <w:sz w:val="28"/>
          <w:szCs w:val="28"/>
        </w:rPr>
        <w:t>的流程设计过程，此章节包含活动节点、活动节点属性、参与者、公式编辑器、建模操作、流程属性、历史版本、流程模拟、运行参数等内容介绍。</w:t>
      </w:r>
    </w:p>
    <w:p w:rsidR="007F0E71" w:rsidRDefault="00963927">
      <w:pPr>
        <w:pStyle w:val="3"/>
      </w:pPr>
      <w:bookmarkStart w:id="26" w:name="_Toc439083853"/>
      <w:bookmarkStart w:id="27" w:name="_Toc440962601"/>
      <w:r>
        <w:rPr>
          <w:rFonts w:hint="eastAsia"/>
        </w:rPr>
        <w:t>活动节点</w:t>
      </w:r>
      <w:bookmarkEnd w:id="26"/>
      <w:bookmarkEnd w:id="27"/>
    </w:p>
    <w:p w:rsidR="007F0E71" w:rsidRDefault="00963927">
      <w:pPr>
        <w:ind w:left="1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活动节点按照是否用户参与分类，可分为用户参与者活动和系统活动。用户参与活动由用户操作进行完成，系统活动则由系统逻辑自动处理完成。</w:t>
      </w:r>
    </w:p>
    <w:p w:rsidR="007F0E71" w:rsidRDefault="00963927">
      <w:pPr>
        <w:ind w:left="1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用户参与活动节点包含：手工、审批、传阅；</w:t>
      </w:r>
    </w:p>
    <w:p w:rsidR="007F0E71" w:rsidRDefault="00963927">
      <w:pPr>
        <w:ind w:left="1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系统活动节点包含：开始、结束、消息、等待、连接点、业务动作、子流程；</w:t>
      </w:r>
    </w:p>
    <w:p w:rsidR="007F0E71" w:rsidRDefault="00963927">
      <w:pPr>
        <w:ind w:left="1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按是否阻塞流程，可以分为阻塞流程节点和非阻塞流程节点，阻塞流程节点包含：手工、审批、等待、子流程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同步方式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；非阻塞流程节点包含：开始、结束、消息、传阅、连接点、业务动作、子流程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异步方式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。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>开始</w:t>
      </w:r>
      <w:r>
        <w:rPr>
          <w:rFonts w:ascii="宋体" w:hAnsi="宋体" w:hint="eastAsia"/>
          <w:b/>
          <w:sz w:val="28"/>
          <w:szCs w:val="28"/>
        </w:rPr>
        <w:t>：</w:t>
      </w:r>
      <w:r>
        <w:rPr>
          <w:rFonts w:ascii="宋体" w:hAnsi="宋体" w:hint="eastAsia"/>
          <w:sz w:val="28"/>
          <w:szCs w:val="28"/>
        </w:rPr>
        <w:t>流程的唯一入口节点，在流程创建的时候系统会默认添加该活动，不可删除。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结束：</w:t>
      </w:r>
      <w:r>
        <w:rPr>
          <w:rFonts w:ascii="宋体" w:hAnsi="宋体" w:hint="eastAsia"/>
          <w:sz w:val="28"/>
          <w:szCs w:val="28"/>
        </w:rPr>
        <w:t>流程的唯一结束节点，在流程创建的时候系统会默认添加该活动，不可删除。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lastRenderedPageBreak/>
        <w:t>手工：</w:t>
      </w:r>
      <w:r>
        <w:rPr>
          <w:rFonts w:ascii="宋体" w:hAnsi="宋体" w:hint="eastAsia"/>
          <w:sz w:val="28"/>
          <w:szCs w:val="28"/>
        </w:rPr>
        <w:t>手工在业务上可以理解为一个填写表单的人工参与活动，可以支持单人、多人并行、多人</w:t>
      </w:r>
      <w:proofErr w:type="gramStart"/>
      <w:r>
        <w:rPr>
          <w:rFonts w:ascii="宋体" w:hAnsi="宋体" w:hint="eastAsia"/>
          <w:sz w:val="28"/>
          <w:szCs w:val="28"/>
        </w:rPr>
        <w:t>串行等</w:t>
      </w:r>
      <w:proofErr w:type="gramEnd"/>
      <w:r>
        <w:rPr>
          <w:rFonts w:ascii="宋体" w:hAnsi="宋体" w:hint="eastAsia"/>
          <w:sz w:val="28"/>
          <w:szCs w:val="28"/>
        </w:rPr>
        <w:t>执行方式。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审批：</w:t>
      </w:r>
      <w:r>
        <w:rPr>
          <w:rFonts w:ascii="宋体" w:hAnsi="宋体" w:hint="eastAsia"/>
          <w:sz w:val="28"/>
          <w:szCs w:val="28"/>
        </w:rPr>
        <w:t>审批在业务理解上是一个审批业务单据的操作，需要填写审批意见，可以支持单人、多人并行、多人</w:t>
      </w:r>
      <w:proofErr w:type="gramStart"/>
      <w:r>
        <w:rPr>
          <w:rFonts w:ascii="宋体" w:hAnsi="宋体" w:hint="eastAsia"/>
          <w:sz w:val="28"/>
          <w:szCs w:val="28"/>
        </w:rPr>
        <w:t>串行等</w:t>
      </w:r>
      <w:proofErr w:type="gramEnd"/>
      <w:r>
        <w:rPr>
          <w:rFonts w:ascii="宋体" w:hAnsi="宋体" w:hint="eastAsia"/>
          <w:sz w:val="28"/>
          <w:szCs w:val="28"/>
        </w:rPr>
        <w:t>执行方式。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传阅：</w:t>
      </w:r>
      <w:r>
        <w:rPr>
          <w:rFonts w:ascii="宋体" w:hAnsi="宋体" w:hint="eastAsia"/>
          <w:sz w:val="28"/>
          <w:szCs w:val="28"/>
        </w:rPr>
        <w:t>传阅节点是一个不阻塞流程的活动，接收者可以仅可查看表单。当流程结束时，传阅的任务也不会自动结束，需要用户点击已阅后才会完成。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消息：</w:t>
      </w:r>
      <w:r>
        <w:rPr>
          <w:rFonts w:ascii="宋体" w:hAnsi="宋体" w:hint="eastAsia"/>
          <w:sz w:val="28"/>
          <w:szCs w:val="28"/>
        </w:rPr>
        <w:t>消息节点可以给接收人发送消息，该活动节点由系统自动完成。消息可以是邮件、短信方式，并且可以支持自定义，例如支持：RTX、</w:t>
      </w:r>
      <w:proofErr w:type="spellStart"/>
      <w:r>
        <w:rPr>
          <w:rFonts w:ascii="宋体" w:hAnsi="宋体" w:hint="eastAsia"/>
          <w:sz w:val="28"/>
          <w:szCs w:val="28"/>
        </w:rPr>
        <w:t>Lync</w:t>
      </w:r>
      <w:proofErr w:type="spellEnd"/>
      <w:r>
        <w:rPr>
          <w:rFonts w:ascii="宋体" w:hAnsi="宋体" w:hint="eastAsia"/>
          <w:sz w:val="28"/>
          <w:szCs w:val="28"/>
        </w:rPr>
        <w:t>、或者企业内部消息平台等。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等待：</w:t>
      </w:r>
      <w:r>
        <w:rPr>
          <w:rFonts w:ascii="宋体" w:hAnsi="宋体" w:hint="eastAsia"/>
          <w:sz w:val="28"/>
          <w:szCs w:val="28"/>
        </w:rPr>
        <w:t>等待节点是需要等到的某个条件成立，才会继续往下执行。等待条件可以设置为一个公式，例如检测某个值是否等于某个状态，还可以和业务服务进行联合使用，用以检测其他业务系统的数据是否满足特定的条件。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连接点：</w:t>
      </w:r>
      <w:r>
        <w:rPr>
          <w:rFonts w:ascii="宋体" w:hAnsi="宋体" w:hint="eastAsia"/>
          <w:sz w:val="28"/>
          <w:szCs w:val="28"/>
        </w:rPr>
        <w:t>连接点是一个中转节点，该节点不会阻塞流程，当流程满足条件到达后，会立即结束并继续往下执行。通常可以使用以下场景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分解条件路由、流程的路由美观、汇集活动节点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业务动作：</w:t>
      </w:r>
      <w:r>
        <w:rPr>
          <w:rFonts w:ascii="宋体" w:hAnsi="宋体" w:hint="eastAsia"/>
          <w:sz w:val="28"/>
          <w:szCs w:val="28"/>
        </w:rPr>
        <w:t>业务动作可以调用一个或多个业务服务方法，并且业务服务的方法返回值绑定到流程表单数据，例如流程审核完成后，将数据写入业务系统。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子流程：</w:t>
      </w:r>
      <w:r>
        <w:rPr>
          <w:rFonts w:ascii="宋体" w:hAnsi="宋体" w:hint="eastAsia"/>
          <w:sz w:val="28"/>
          <w:szCs w:val="28"/>
        </w:rPr>
        <w:t>子流程是一个独立的流程，每个子流程活动节点，都可以启动一个或多个并行的子流程。当父流程和子流程在同一个流程包下时，那</w:t>
      </w:r>
      <w:r>
        <w:rPr>
          <w:rFonts w:ascii="宋体" w:hAnsi="宋体" w:hint="eastAsia"/>
          <w:sz w:val="28"/>
          <w:szCs w:val="28"/>
        </w:rPr>
        <w:lastRenderedPageBreak/>
        <w:t>么父子流程的数据是共享的，否则父子流程的数据需要进行设置数据项映射来相互传递。</w:t>
      </w:r>
    </w:p>
    <w:p w:rsidR="007F0E71" w:rsidRDefault="00963927">
      <w:pPr>
        <w:pStyle w:val="3"/>
      </w:pPr>
      <w:bookmarkStart w:id="28" w:name="_Toc439083854"/>
      <w:bookmarkStart w:id="29" w:name="_Toc440962602"/>
      <w:r>
        <w:rPr>
          <w:rFonts w:hint="eastAsia"/>
        </w:rPr>
        <w:t>活动属性</w:t>
      </w:r>
      <w:bookmarkEnd w:id="28"/>
      <w:bookmarkEnd w:id="29"/>
    </w:p>
    <w:p w:rsidR="007F0E71" w:rsidRDefault="0096392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一般设置</w:t>
      </w:r>
    </w:p>
    <w:p w:rsidR="007F0E71" w:rsidRDefault="00963927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657600" cy="2695575"/>
            <wp:effectExtent l="19050" t="19050" r="19050" b="28575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36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955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编码：</w:t>
      </w:r>
      <w:r>
        <w:rPr>
          <w:rFonts w:ascii="宋体" w:hAnsi="宋体" w:hint="eastAsia"/>
          <w:sz w:val="28"/>
          <w:szCs w:val="28"/>
        </w:rPr>
        <w:t>设置活动节点的唯一编码，在API函数中获取活动相关信息，都以该编码为参数；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显示名称：</w:t>
      </w:r>
      <w:r>
        <w:rPr>
          <w:rFonts w:ascii="宋体" w:hAnsi="宋体" w:hint="eastAsia"/>
          <w:sz w:val="28"/>
          <w:szCs w:val="28"/>
        </w:rPr>
        <w:t>设置该活动节点在流程中的显示名称；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排序码：</w:t>
      </w:r>
      <w:r>
        <w:rPr>
          <w:rFonts w:ascii="宋体" w:hAnsi="宋体" w:hint="eastAsia"/>
          <w:sz w:val="28"/>
          <w:szCs w:val="28"/>
        </w:rPr>
        <w:t>设置该活动节点在流程中的顺序编码，默认为0；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前置条件：</w:t>
      </w:r>
      <w:r>
        <w:rPr>
          <w:rFonts w:ascii="宋体" w:hAnsi="宋体" w:hint="eastAsia"/>
          <w:sz w:val="28"/>
          <w:szCs w:val="28"/>
        </w:rPr>
        <w:t>设置路由的汇集方式，分为任</w:t>
      </w:r>
      <w:proofErr w:type="gramStart"/>
      <w:r>
        <w:rPr>
          <w:rFonts w:ascii="宋体" w:hAnsi="宋体" w:hint="eastAsia"/>
          <w:sz w:val="28"/>
          <w:szCs w:val="28"/>
        </w:rPr>
        <w:t>一</w:t>
      </w:r>
      <w:proofErr w:type="gramEnd"/>
      <w:r>
        <w:rPr>
          <w:rFonts w:ascii="宋体" w:hAnsi="宋体" w:hint="eastAsia"/>
          <w:sz w:val="28"/>
          <w:szCs w:val="28"/>
        </w:rPr>
        <w:t>和全部两种类型，设置任一时，只需要有一个条件路由到达，活动节点被激活，设置为全部时，则需要所有的前置条件路由都到达，才会激活。例如有以下场景：</w:t>
      </w:r>
    </w:p>
    <w:p w:rsidR="007F0E71" w:rsidRDefault="00963927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771900" cy="2228850"/>
            <wp:effectExtent l="19050" t="19050" r="19050" b="19050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图片 36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28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C节点设置任一时，只需要A或者B提交任务后，C被激活；当C节点设置全部时，则需要A和B都提交任务后，C被激活；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工作项名称：</w:t>
      </w:r>
      <w:r>
        <w:rPr>
          <w:rFonts w:ascii="宋体" w:hAnsi="宋体" w:hint="eastAsia"/>
          <w:sz w:val="28"/>
          <w:szCs w:val="28"/>
        </w:rPr>
        <w:t>设置工作项在待办任务列中的显示名称。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任务表单：</w:t>
      </w:r>
      <w:r>
        <w:rPr>
          <w:rFonts w:ascii="宋体" w:hAnsi="宋体" w:hint="eastAsia"/>
          <w:sz w:val="28"/>
          <w:szCs w:val="28"/>
        </w:rPr>
        <w:t>设置当前活动节点打开任务时绑定的表单，该属性对人工参与活动有效；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摘要：</w:t>
      </w:r>
      <w:r>
        <w:rPr>
          <w:rFonts w:ascii="宋体" w:hAnsi="宋体" w:hint="eastAsia"/>
          <w:sz w:val="28"/>
          <w:szCs w:val="28"/>
        </w:rPr>
        <w:t>设置该活动节点的摘要信息，类似于备注，可以在待办列表中Title的方式显示。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【消息节点】接收人</w:t>
      </w:r>
      <w:r>
        <w:rPr>
          <w:rFonts w:ascii="宋体" w:hAnsi="宋体" w:hint="eastAsia"/>
          <w:sz w:val="28"/>
          <w:szCs w:val="28"/>
        </w:rPr>
        <w:t>：发送消息的接收人，与活动参与者设置一样。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【消息节点】消息标题</w:t>
      </w:r>
      <w:r>
        <w:rPr>
          <w:rFonts w:ascii="宋体" w:hAnsi="宋体" w:hint="eastAsia"/>
          <w:sz w:val="28"/>
          <w:szCs w:val="28"/>
        </w:rPr>
        <w:t>：设置消息发送的标题（短信方式发送内容读该项的值）；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【消息节点】消息内容：</w:t>
      </w:r>
      <w:r>
        <w:rPr>
          <w:rFonts w:ascii="宋体" w:hAnsi="宋体" w:hint="eastAsia"/>
          <w:sz w:val="28"/>
          <w:szCs w:val="28"/>
        </w:rPr>
        <w:t>设置消息发送的内容。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【</w:t>
      </w:r>
      <w:r>
        <w:rPr>
          <w:rFonts w:ascii="宋体" w:hAnsi="宋体" w:hint="eastAsia"/>
          <w:b/>
          <w:sz w:val="28"/>
          <w:szCs w:val="28"/>
        </w:rPr>
        <w:t>等待节点】检查条件</w:t>
      </w:r>
      <w:r>
        <w:rPr>
          <w:rFonts w:ascii="宋体" w:hAnsi="宋体" w:hint="eastAsia"/>
          <w:sz w:val="28"/>
          <w:szCs w:val="28"/>
        </w:rPr>
        <w:t>：可以设置为一个时间段，例如：02:00:00表示2个小时后条件满足，流程继续往下执行；可以设置为一个表达式条件，例如：{State}==1，表示数据项State的值为1时条件满足；等待节点需要与数据模型的【监听实例】一起使用，并且可以在【监听实例】页面中查看到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lastRenderedPageBreak/>
        <w:t>【业务动作节点】业务动作</w:t>
      </w:r>
      <w:r>
        <w:rPr>
          <w:rFonts w:ascii="宋体" w:hAnsi="宋体" w:hint="eastAsia"/>
          <w:sz w:val="28"/>
          <w:szCs w:val="28"/>
        </w:rPr>
        <w:t>：绑定在数据模型中添加的自定义方法，用以执行一个或多个业务服务的方法。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【子流程节点】模板编码</w:t>
      </w:r>
      <w:r>
        <w:rPr>
          <w:rFonts w:ascii="宋体" w:hAnsi="宋体" w:hint="eastAsia"/>
          <w:sz w:val="28"/>
          <w:szCs w:val="28"/>
        </w:rPr>
        <w:t>：选择</w:t>
      </w:r>
      <w:proofErr w:type="gramStart"/>
      <w:r>
        <w:rPr>
          <w:rFonts w:ascii="宋体" w:hAnsi="宋体" w:hint="eastAsia"/>
          <w:sz w:val="28"/>
          <w:szCs w:val="28"/>
        </w:rPr>
        <w:t>一</w:t>
      </w:r>
      <w:proofErr w:type="gramEnd"/>
      <w:r>
        <w:rPr>
          <w:rFonts w:ascii="宋体" w:hAnsi="宋体" w:hint="eastAsia"/>
          <w:sz w:val="28"/>
          <w:szCs w:val="28"/>
        </w:rPr>
        <w:t>个子流程的流程模板；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【子流程节点】模板版本</w:t>
      </w:r>
      <w:r>
        <w:rPr>
          <w:rFonts w:ascii="宋体" w:hAnsi="宋体" w:hint="eastAsia"/>
          <w:sz w:val="28"/>
          <w:szCs w:val="28"/>
        </w:rPr>
        <w:t>：设置关联的子流程版本号，默认值为0，表示是最新的版本；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【子流程节点】同步子流程</w:t>
      </w:r>
      <w:r>
        <w:rPr>
          <w:rFonts w:ascii="宋体" w:hAnsi="宋体" w:hint="eastAsia"/>
          <w:sz w:val="28"/>
          <w:szCs w:val="28"/>
        </w:rPr>
        <w:t>：选择当前子流程是否是同步子流程；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【子流程节点】发起环节</w:t>
      </w:r>
      <w:r>
        <w:rPr>
          <w:rFonts w:ascii="宋体" w:hAnsi="宋体" w:hint="eastAsia"/>
          <w:sz w:val="28"/>
          <w:szCs w:val="28"/>
        </w:rPr>
        <w:t>：可以选择发起节点是否需要结束；</w:t>
      </w:r>
    </w:p>
    <w:p w:rsidR="007F0E71" w:rsidRDefault="00963927">
      <w:pPr>
        <w:pStyle w:val="3"/>
      </w:pPr>
      <w:bookmarkStart w:id="30" w:name="_Toc439083855"/>
      <w:r>
        <w:rPr>
          <w:rFonts w:hint="eastAsia"/>
        </w:rPr>
        <w:t xml:space="preserve"> </w:t>
      </w:r>
      <w:bookmarkStart w:id="31" w:name="_Toc440962603"/>
      <w:r>
        <w:rPr>
          <w:rFonts w:hint="eastAsia"/>
        </w:rPr>
        <w:t>参与者</w:t>
      </w:r>
      <w:bookmarkEnd w:id="30"/>
      <w:bookmarkEnd w:id="31"/>
    </w:p>
    <w:p w:rsidR="007F0E71" w:rsidRDefault="0096392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24250" cy="1990725"/>
            <wp:effectExtent l="19050" t="19050" r="19050" b="28575"/>
            <wp:docPr id="363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图片 36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907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7F0E71">
      <w:pPr>
        <w:jc w:val="left"/>
      </w:pP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参与者是活动节点的参与人，可以设置单人或者多人的方式，该属性只对用户参与类型活动有效。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参与者：设置活动的参与人，采用公式编辑器的方式进行输入，参考【参与者】章节；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参与者类型：可以选择单人或者多人，如果设置单人时，并且参与者中存在多个参与者表达式，那么只返回表达式数组找到的第一个人；如果设置多人，那么会将参与者中所有的用户</w:t>
      </w:r>
      <w:proofErr w:type="gramStart"/>
      <w:r>
        <w:rPr>
          <w:rFonts w:ascii="宋体" w:hAnsi="宋体" w:hint="eastAsia"/>
          <w:sz w:val="28"/>
          <w:szCs w:val="28"/>
        </w:rPr>
        <w:t>做为</w:t>
      </w:r>
      <w:proofErr w:type="gramEnd"/>
      <w:r>
        <w:rPr>
          <w:rFonts w:ascii="宋体" w:hAnsi="宋体" w:hint="eastAsia"/>
          <w:sz w:val="28"/>
          <w:szCs w:val="28"/>
        </w:rPr>
        <w:t>活动参与人，并且可以选择参与方式和完成出口(同意出口/否决出口)；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参与方式：可以选择串行或者并行；当选择串行时，那么系统将按照参与者顺序依次创建任务，当前一个人任务结束后才创建后一个人的任务，直到所有人的任务都结束活动才结束，在活动结束之前，串行允许再扩充用户，例如原先有A、B参与，在进行过程中增加了用户C、D，那么整个活动会</w:t>
      </w:r>
      <w:proofErr w:type="gramStart"/>
      <w:r>
        <w:rPr>
          <w:rFonts w:ascii="宋体" w:hAnsi="宋体" w:hint="eastAsia"/>
          <w:sz w:val="28"/>
          <w:szCs w:val="28"/>
        </w:rPr>
        <w:t>依次给</w:t>
      </w:r>
      <w:proofErr w:type="gramEnd"/>
      <w:r>
        <w:rPr>
          <w:rFonts w:ascii="宋体" w:hAnsi="宋体" w:hint="eastAsia"/>
          <w:sz w:val="28"/>
          <w:szCs w:val="28"/>
        </w:rPr>
        <w:t>到A、B、C、D四个人。当选择并行时，那么所有活动参与者将同时收到任务，并且不允许在活动过程中增减人员；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【手工节点】完成出口：当参与者是多人时，可以设置完成出口，允许使用数值方式表示完成出口为具体人数，例如2，表示2个人通过即活动完成。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【审批节点】同意出口：当参与者是多人时，可以设置同意出口，允许使用数值方式表示完成出口为具体人数，例如2，表示2个人通过即活动完成，也可以使用百分比，例如51%，表示超过半数人通过即活动完成。当使用百分比时，需要在一般设置中添加【审批结果】属性。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【审批节点】否决出口：当参与者是多人时，可以设置否决出口，允许使用数值方式表示完成出口为具体人数，例如2，表示2个人通过即活动驳回，也可以使用百分比，例如51%，表示超过半数人通过即活动驳回。当使用百分比时，需要在一般设置中添加【审批结果】属性。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【无参与者】：当前活动没有任何参与人时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不做处理：当无参与者时，系统会发给异常管理员，如果没有设置异常管理员，那么会给到发起人；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自动结束：当前任务会自动结束；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使用上一次审批结果：自动结束当前任务，并且复制上一次的审批</w:t>
      </w:r>
      <w:r>
        <w:rPr>
          <w:rFonts w:ascii="宋体" w:hAnsi="宋体" w:hint="eastAsia"/>
          <w:sz w:val="28"/>
          <w:szCs w:val="28"/>
        </w:rPr>
        <w:lastRenderedPageBreak/>
        <w:t>意见；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审批通过：自动审批通过当前任务；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审批拒绝：将当前审批任务的审批结果设置为False，该结果并不等同于驳回，需要与审批结果并且增加路由条件后实现驳回效果；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【是发起人】：当前活动是流程发起人，策略参考【无参与者】；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【前一活动参与】：与上一活动处理人相同，策略参考【无参与者】；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【参与过流程】：在之前活动参与过流程，策略参考【无参与者】。</w:t>
      </w:r>
      <w:proofErr w:type="gramStart"/>
      <w:r>
        <w:rPr>
          <w:rFonts w:ascii="宋体" w:hAnsi="宋体" w:hint="eastAsia"/>
          <w:sz w:val="28"/>
          <w:szCs w:val="28"/>
        </w:rPr>
        <w:t>注当某个</w:t>
      </w:r>
      <w:proofErr w:type="gramEnd"/>
      <w:r>
        <w:rPr>
          <w:rFonts w:ascii="宋体" w:hAnsi="宋体" w:hint="eastAsia"/>
          <w:sz w:val="28"/>
          <w:szCs w:val="28"/>
        </w:rPr>
        <w:t>用户驳回之后，下一次任务再到达时不算参与过流程，例如A提交给B，B提交给C，C驳回给A，当A提交，再次到C时，不会自动跳过C；</w:t>
      </w:r>
    </w:p>
    <w:p w:rsidR="007F0E71" w:rsidRDefault="00963927">
      <w:pPr>
        <w:pStyle w:val="3"/>
      </w:pPr>
      <w:bookmarkStart w:id="32" w:name="_Toc439083856"/>
      <w:bookmarkStart w:id="33" w:name="_Toc440962604"/>
      <w:r>
        <w:rPr>
          <w:rFonts w:hint="eastAsia"/>
        </w:rPr>
        <w:t>数据权限</w:t>
      </w:r>
      <w:bookmarkEnd w:id="32"/>
      <w:bookmarkEnd w:id="33"/>
    </w:p>
    <w:p w:rsidR="007F0E71" w:rsidRDefault="00963927">
      <w:pPr>
        <w:jc w:val="center"/>
      </w:pPr>
      <w:r>
        <w:rPr>
          <w:noProof/>
        </w:rPr>
        <w:drawing>
          <wp:inline distT="0" distB="0" distL="0" distR="0">
            <wp:extent cx="3648075" cy="3286125"/>
            <wp:effectExtent l="19050" t="19050" r="28575" b="28575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图片 36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2861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数据权限是指每个活动节点针对数据项的可见、可写、必填、查看痕迹、移动办公可见的权限控制；</w:t>
      </w:r>
    </w:p>
    <w:p w:rsidR="007F0E71" w:rsidRDefault="00963927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数据项来源于当前流程包中已发布的数据模型；</w:t>
      </w:r>
    </w:p>
    <w:p w:rsidR="007F0E71" w:rsidRDefault="00963927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可见：表示该数据项在表单上允许该活动人员可见；</w:t>
      </w:r>
    </w:p>
    <w:p w:rsidR="007F0E71" w:rsidRDefault="00963927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可写：表示该数据项在表单上允许该活动人员可写；</w:t>
      </w:r>
    </w:p>
    <w:p w:rsidR="007F0E71" w:rsidRDefault="00963927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必填：表示该数据项在表单上允许该活动人员必填；</w:t>
      </w:r>
    </w:p>
    <w:p w:rsidR="007F0E71" w:rsidRDefault="00963927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痕迹：表示该数据项在表单上允许该活动人员查看历史修改痕迹，该功能需要数据项有设置记录痕迹。</w:t>
      </w:r>
    </w:p>
    <w:p w:rsidR="007F0E71" w:rsidRDefault="00963927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移动：表示该数据项允许用户在使用移动办公审批的时候可见；</w:t>
      </w:r>
    </w:p>
    <w:p w:rsidR="007F0E71" w:rsidRDefault="00963927">
      <w:pPr>
        <w:pStyle w:val="3"/>
      </w:pPr>
      <w:bookmarkStart w:id="34" w:name="_Toc439083857"/>
      <w:bookmarkStart w:id="35" w:name="_Toc440962605"/>
      <w:r>
        <w:rPr>
          <w:rFonts w:hint="eastAsia"/>
        </w:rPr>
        <w:t>操作权限</w:t>
      </w:r>
      <w:bookmarkEnd w:id="34"/>
      <w:bookmarkEnd w:id="35"/>
    </w:p>
    <w:p w:rsidR="007F0E71" w:rsidRDefault="0096392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95675" cy="2981325"/>
            <wp:effectExtent l="19050" t="19050" r="28575" b="28575"/>
            <wp:docPr id="365" name="图片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图片 36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813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操作权限是指当前活动节点在打开表单时可以执行的操作，默认包含的操作有：转发、查看流程图、邮件通知、移动办公、驳回到开始；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手工选择，设置该操作权限后，在用户提交表单时，需要用户选择下一步活动节点；当选择的活动节点参与者是多人时，用户还需要进一步选择参与者中的人员</w:t>
      </w:r>
      <w:proofErr w:type="gramStart"/>
      <w:r>
        <w:rPr>
          <w:rFonts w:ascii="宋体" w:hAnsi="宋体" w:hint="eastAsia"/>
          <w:sz w:val="28"/>
          <w:szCs w:val="28"/>
        </w:rPr>
        <w:t>做为</w:t>
      </w:r>
      <w:proofErr w:type="gramEnd"/>
      <w:r>
        <w:rPr>
          <w:rFonts w:ascii="宋体" w:hAnsi="宋体" w:hint="eastAsia"/>
          <w:sz w:val="28"/>
          <w:szCs w:val="28"/>
        </w:rPr>
        <w:t>下一活动的参与人；当未选上该属性时，系统将按照路由条件进行自动查找后续环节；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跳转，允许当前用户将流程不按照正常顺序，直接跳转到指定的活</w:t>
      </w:r>
      <w:r>
        <w:rPr>
          <w:rFonts w:ascii="宋体" w:hAnsi="宋体" w:hint="eastAsia"/>
          <w:sz w:val="28"/>
          <w:szCs w:val="28"/>
        </w:rPr>
        <w:lastRenderedPageBreak/>
        <w:t>动环节；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转发，允许当前用户将任务转发给其他人，转发后自己的任务消失，由转发人进行继续处理；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取回，当用户提交任务后，并且下一活动环节未处理时，那么允许用户进行取回，取回</w:t>
      </w:r>
      <w:proofErr w:type="gramStart"/>
      <w:r>
        <w:rPr>
          <w:rFonts w:ascii="宋体" w:hAnsi="宋体" w:hint="eastAsia"/>
          <w:sz w:val="28"/>
          <w:szCs w:val="28"/>
        </w:rPr>
        <w:t>后任务</w:t>
      </w:r>
      <w:proofErr w:type="gramEnd"/>
      <w:r>
        <w:rPr>
          <w:rFonts w:ascii="宋体" w:hAnsi="宋体" w:hint="eastAsia"/>
          <w:sz w:val="28"/>
          <w:szCs w:val="28"/>
        </w:rPr>
        <w:t>重新回到当前用户的待办中；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调整活动参与者，允许当前用户进行任意更改当前活动的参与人；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查看流程图，允许当前用户查看流程运行日志；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提交前可取消，允许用户在提交之前，取消当前流程；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提交后可取消，允许用户在提交之后，取消当前流程；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批量处理，允许用户进行批量提交、驳回此流程模板的任务；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邮件通知，允许该活动进行邮件通知，该属性需要与新任务到达邮件提醒一并使用，只有设置允许邮件通知的活动，在新任务达到时候才会进行邮件通知；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移动办公，允许当前活动任务在移动办公平台可以进行处理；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结束流程，允许当前用户可以进行结束流程操作；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驳回到开始，允许当前用户可以驳回到流程发起环节；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驳回上一步，允许当前用户可以驳回到上一环节，注：只会驳回到提交到该环节的活动，例如A提交B，B提交C，C驳回给B，此时 B驳回上一步将给到A；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驳回到指定的活动，允许用户从所有活动中选择一个活动多个活动可以驳回，实际运行中不可以驳回到未经过的环节和当前环节；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征询意见，允许用户在处理任务时征询他人的意见，例如A处理任</w:t>
      </w:r>
      <w:r>
        <w:rPr>
          <w:rFonts w:ascii="宋体" w:hAnsi="宋体" w:hint="eastAsia"/>
          <w:sz w:val="28"/>
          <w:szCs w:val="28"/>
        </w:rPr>
        <w:lastRenderedPageBreak/>
        <w:t>务时，征询B的意见，B在待办看到任务并填写意见，B不可以修改表单其他数据，待B提交后，只有A可以看到B填写的内容。此过程中A的任务处理不受B是否完成而影响；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协助，允许用户在处理任务时征询他人的意见，例如A处理任务时，征询B的意见，B在待办看到任务并且像A一样具有表单填写权限，待B提交后，所有用户都可以看到B填写的内容。此过程中A的任务处理不受B是否完成而影响；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传阅，允许当前活动环节可以传阅给其他用户；</w:t>
      </w:r>
    </w:p>
    <w:p w:rsidR="007F0E71" w:rsidRDefault="00963927">
      <w:pPr>
        <w:pStyle w:val="3"/>
      </w:pPr>
      <w:bookmarkStart w:id="36" w:name="_Toc439083858"/>
      <w:bookmarkStart w:id="37" w:name="_Toc440962606"/>
      <w:r>
        <w:rPr>
          <w:rFonts w:hint="eastAsia"/>
        </w:rPr>
        <w:t>数据映射(子流程节点有效)</w:t>
      </w:r>
      <w:bookmarkEnd w:id="36"/>
      <w:bookmarkEnd w:id="37"/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数据映射是指父子流程数据项之间的映射，支持将父流程的数据映射到子流程中，也可以支持子流程数据项映射到父流程。</w:t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需要注意的是，当父流程和子流程在同一流程包下时，数据映射关系可以不需要进行设置，因为父流程和子流程使用的是同一个业务数据源。</w:t>
      </w:r>
    </w:p>
    <w:p w:rsidR="007F0E71" w:rsidRDefault="00963927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映射关系包含以下几个方式：</w:t>
      </w:r>
    </w:p>
    <w:p w:rsidR="007F0E71" w:rsidRDefault="00963927">
      <w:pPr>
        <w:ind w:firstLine="555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6850" cy="1000125"/>
            <wp:effectExtent l="19050" t="19050" r="19050" b="28575"/>
            <wp:docPr id="366" name="图片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图片 36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001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pStyle w:val="3"/>
      </w:pPr>
      <w:bookmarkStart w:id="38" w:name="_Toc439083859"/>
      <w:bookmarkStart w:id="39" w:name="_Toc440962607"/>
      <w:r>
        <w:rPr>
          <w:rFonts w:hint="eastAsia"/>
        </w:rPr>
        <w:t>协办</w:t>
      </w:r>
      <w:bookmarkEnd w:id="38"/>
      <w:bookmarkEnd w:id="39"/>
    </w:p>
    <w:p w:rsidR="007F0E71" w:rsidRDefault="00963927">
      <w:pPr>
        <w:jc w:val="center"/>
      </w:pPr>
      <w:r>
        <w:rPr>
          <w:noProof/>
        </w:rPr>
        <w:drawing>
          <wp:inline distT="0" distB="0" distL="0" distR="0">
            <wp:extent cx="3629025" cy="1162050"/>
            <wp:effectExtent l="19050" t="19050" r="28575" b="19050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图片 36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620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协办选项允许在系统将任务发送给用户时，同时以协助、征询意见或者传阅的方式发给其他用户；</w:t>
      </w:r>
    </w:p>
    <w:p w:rsidR="007F0E71" w:rsidRDefault="0096392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协助办理，选择协助的参与者，</w:t>
      </w:r>
      <w:proofErr w:type="gramStart"/>
      <w:r>
        <w:rPr>
          <w:rFonts w:hint="eastAsia"/>
          <w:sz w:val="28"/>
          <w:szCs w:val="28"/>
        </w:rPr>
        <w:t>协办请</w:t>
      </w:r>
      <w:proofErr w:type="gramEnd"/>
      <w:r>
        <w:rPr>
          <w:rFonts w:hint="eastAsia"/>
          <w:sz w:val="28"/>
          <w:szCs w:val="28"/>
        </w:rPr>
        <w:t>参考操作权限描述；</w:t>
      </w:r>
    </w:p>
    <w:p w:rsidR="007F0E71" w:rsidRDefault="0096392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征询意见，选择征询意见的参与者，征询意见请参考操作权限描述；</w:t>
      </w:r>
    </w:p>
    <w:p w:rsidR="007F0E71" w:rsidRDefault="0096392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传阅，选择传阅的参与者，传阅请参考操作权限描述；</w:t>
      </w:r>
    </w:p>
    <w:p w:rsidR="007F0E71" w:rsidRDefault="00963927">
      <w:pPr>
        <w:pStyle w:val="3"/>
      </w:pPr>
      <w:bookmarkStart w:id="40" w:name="_Toc439083860"/>
      <w:bookmarkStart w:id="41" w:name="_Toc440962608"/>
      <w:r>
        <w:rPr>
          <w:rFonts w:hint="eastAsia"/>
        </w:rPr>
        <w:t>高级</w:t>
      </w:r>
      <w:bookmarkEnd w:id="40"/>
      <w:bookmarkEnd w:id="41"/>
    </w:p>
    <w:p w:rsidR="007F0E71" w:rsidRDefault="0096392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81400" cy="3067050"/>
            <wp:effectExtent l="19050" t="19050" r="19050" b="19050"/>
            <wp:docPr id="368" name="图片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图片 36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0670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提交检查，可以选择在提交时检查下一活动参与者是否为空；</w:t>
      </w: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锁策略，可以选择不执行锁定、打开表单执行锁定、请求时执行锁定，打开表单</w:t>
      </w:r>
      <w:proofErr w:type="gramStart"/>
      <w:r>
        <w:rPr>
          <w:rFonts w:ascii="宋体" w:hAnsi="宋体" w:hint="eastAsia"/>
          <w:sz w:val="28"/>
          <w:szCs w:val="28"/>
        </w:rPr>
        <w:t>锁定指</w:t>
      </w:r>
      <w:proofErr w:type="gramEnd"/>
      <w:r>
        <w:rPr>
          <w:rFonts w:ascii="宋体" w:hAnsi="宋体" w:hint="eastAsia"/>
          <w:sz w:val="28"/>
          <w:szCs w:val="28"/>
        </w:rPr>
        <w:t>用户在打开任务表单时自动完成锁定操作，请求锁定需要用户点击工具栏的锁定按钮进行锁定操作；选择锁定策略后，将可以选择【表单锁】执行方式；</w:t>
      </w: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表单锁，表单锁有三种方式</w:t>
      </w: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多人编辑表单时弹出提示，用户A锁定后，用户B打开表单仅弹出提示信息；</w:t>
      </w: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禁止多人同时编辑表单，用户A锁定后，用户B打开表单弹出提示并调整至非工作模式表单状态；</w:t>
      </w: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请求独占时取消他人任务，用户A锁定后，用户B任务被取消；</w:t>
      </w: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许可时间，设定当前任务的许可时间，超过该时间系统即认为该任务超时，设定值类型为时间</w:t>
      </w:r>
      <w:proofErr w:type="gramStart"/>
      <w:r>
        <w:rPr>
          <w:rFonts w:ascii="宋体" w:hAnsi="宋体" w:hint="eastAsia"/>
          <w:sz w:val="28"/>
          <w:szCs w:val="28"/>
        </w:rPr>
        <w:t>段值或者时间段类型</w:t>
      </w:r>
      <w:proofErr w:type="gramEnd"/>
      <w:r>
        <w:rPr>
          <w:rFonts w:ascii="宋体" w:hAnsi="宋体" w:hint="eastAsia"/>
          <w:sz w:val="28"/>
          <w:szCs w:val="28"/>
        </w:rPr>
        <w:t>数据项；时间</w:t>
      </w:r>
      <w:proofErr w:type="gramStart"/>
      <w:r>
        <w:rPr>
          <w:rFonts w:ascii="宋体" w:hAnsi="宋体" w:hint="eastAsia"/>
          <w:sz w:val="28"/>
          <w:szCs w:val="28"/>
        </w:rPr>
        <w:t>段设置</w:t>
      </w:r>
      <w:proofErr w:type="gramEnd"/>
      <w:r>
        <w:rPr>
          <w:rFonts w:ascii="宋体" w:hAnsi="宋体" w:hint="eastAsia"/>
          <w:sz w:val="28"/>
          <w:szCs w:val="28"/>
        </w:rPr>
        <w:t>参考：02:00:00表示2个小时，2.02:00:00表示2天零2个小时。超时时间受超时轮询时间和工作日历影响：</w:t>
      </w: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当设置超时检查时间小于最短轮询时间时（参考系统参数-&gt;常规参数-&gt;超时检测的时间间隔），那么超时时间检查为系统设置的轮询时间；</w:t>
      </w: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当设置应用了工作日历时，那么超时时间将会排除非工作时间，如：9月3号17:00的任务超时时间是2小时，当天在18:00下班，并且在9月4号早上9点上班，那么超时时间是9月4号早上10:00。</w:t>
      </w: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超时策略，在超过许可时间</w:t>
      </w:r>
      <w:proofErr w:type="gramStart"/>
      <w:r>
        <w:rPr>
          <w:rFonts w:ascii="宋体" w:hAnsi="宋体" w:hint="eastAsia"/>
          <w:sz w:val="28"/>
          <w:szCs w:val="28"/>
        </w:rPr>
        <w:t>后任务</w:t>
      </w:r>
      <w:proofErr w:type="gramEnd"/>
      <w:r>
        <w:rPr>
          <w:rFonts w:ascii="宋体" w:hAnsi="宋体" w:hint="eastAsia"/>
          <w:sz w:val="28"/>
          <w:szCs w:val="28"/>
        </w:rPr>
        <w:t>仍未处理，系统执行的操作，包含以下方式：</w:t>
      </w: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不执行策略</w:t>
      </w: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审批通过</w:t>
      </w: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审批拒绝</w:t>
      </w: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超时提醒策略（可以绑定邮件、短信、以及自定义提醒方式），需要在H3管理中心-&gt;系统参数-&gt;消息设置-&gt;通知内容中做提醒策略配置。在提醒后，仍然可以在H3管理中心-&gt;系统参数-&gt;消息设置-&gt;消息通知-&gt;超时提醒策略模块，设置一个策略时间，在该时间之后发送给超时用户的经理，或者先提醒后结束任务的方式。</w:t>
      </w: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选择组，应用该选项后在用户打开表单时，系统会让当前用户所在的所有组中选择一个组身份进行提交，当用户只属于一个或不</w:t>
      </w:r>
      <w:proofErr w:type="gramStart"/>
      <w:r>
        <w:rPr>
          <w:rFonts w:ascii="宋体" w:hAnsi="宋体" w:hint="eastAsia"/>
          <w:sz w:val="28"/>
          <w:szCs w:val="28"/>
        </w:rPr>
        <w:t>存在组</w:t>
      </w:r>
      <w:proofErr w:type="gramEnd"/>
      <w:r>
        <w:rPr>
          <w:rFonts w:ascii="宋体" w:hAnsi="宋体" w:hint="eastAsia"/>
          <w:sz w:val="28"/>
          <w:szCs w:val="28"/>
        </w:rPr>
        <w:t>时，不会出现选择框；</w:t>
      </w: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选择岗位，应用该选项后在用户打开表单时，系统会让当前用户所在的所有岗位中选择一个岗位身份进行提交，当用户只属于一个或不存在岗位时，不会出现选择框；</w:t>
      </w: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proofErr w:type="spellStart"/>
      <w:r>
        <w:rPr>
          <w:rFonts w:ascii="宋体" w:hAnsi="宋体" w:hint="eastAsia"/>
          <w:sz w:val="28"/>
          <w:szCs w:val="28"/>
        </w:rPr>
        <w:t>javascript</w:t>
      </w:r>
      <w:proofErr w:type="spellEnd"/>
      <w:r>
        <w:rPr>
          <w:rFonts w:ascii="宋体" w:hAnsi="宋体" w:hint="eastAsia"/>
          <w:sz w:val="28"/>
          <w:szCs w:val="28"/>
        </w:rPr>
        <w:t>扩展，允许输入一段</w:t>
      </w:r>
      <w:proofErr w:type="spellStart"/>
      <w:r>
        <w:rPr>
          <w:rFonts w:ascii="宋体" w:hAnsi="宋体" w:hint="eastAsia"/>
          <w:sz w:val="28"/>
          <w:szCs w:val="28"/>
        </w:rPr>
        <w:t>javascript</w:t>
      </w:r>
      <w:proofErr w:type="spellEnd"/>
      <w:r>
        <w:rPr>
          <w:rFonts w:ascii="宋体" w:hAnsi="宋体" w:hint="eastAsia"/>
          <w:sz w:val="28"/>
          <w:szCs w:val="28"/>
        </w:rPr>
        <w:t>脚本，在打开表单时，会直接输出在表单上。</w:t>
      </w:r>
      <w:proofErr w:type="spellStart"/>
      <w:r>
        <w:rPr>
          <w:rFonts w:ascii="宋体" w:hAnsi="宋体" w:hint="eastAsia"/>
          <w:sz w:val="28"/>
          <w:szCs w:val="28"/>
        </w:rPr>
        <w:t>SheetOffice</w:t>
      </w:r>
      <w:proofErr w:type="spellEnd"/>
      <w:r>
        <w:rPr>
          <w:rFonts w:ascii="宋体" w:hAnsi="宋体" w:hint="eastAsia"/>
          <w:sz w:val="28"/>
          <w:szCs w:val="28"/>
        </w:rPr>
        <w:t>控件的权限就是通过</w:t>
      </w:r>
      <w:proofErr w:type="spellStart"/>
      <w:r>
        <w:rPr>
          <w:rFonts w:ascii="宋体" w:hAnsi="宋体" w:hint="eastAsia"/>
          <w:sz w:val="28"/>
          <w:szCs w:val="28"/>
        </w:rPr>
        <w:t>javascript</w:t>
      </w:r>
      <w:proofErr w:type="spellEnd"/>
      <w:r>
        <w:rPr>
          <w:rFonts w:ascii="宋体" w:hAnsi="宋体" w:hint="eastAsia"/>
          <w:sz w:val="28"/>
          <w:szCs w:val="28"/>
        </w:rPr>
        <w:t>脚本进行控制的。</w:t>
      </w:r>
    </w:p>
    <w:p w:rsidR="007F0E71" w:rsidRDefault="00963927">
      <w:pPr>
        <w:pStyle w:val="3"/>
      </w:pPr>
      <w:bookmarkStart w:id="42" w:name="_Toc439083861"/>
      <w:bookmarkStart w:id="43" w:name="_Toc440962609"/>
      <w:r>
        <w:rPr>
          <w:rFonts w:hint="eastAsia"/>
        </w:rPr>
        <w:t>事件处理</w:t>
      </w:r>
      <w:bookmarkEnd w:id="42"/>
      <w:bookmarkEnd w:id="43"/>
    </w:p>
    <w:p w:rsidR="007F0E71" w:rsidRDefault="0096392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71875" cy="2447925"/>
            <wp:effectExtent l="19050" t="19050" r="28575" b="28575"/>
            <wp:docPr id="369" name="图片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图片 3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479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事件处理是针对活动和任务的生命周期而触发的事件，事件可以是设置数据项的值，或者是触发某个业务方法；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活动激活前，在活动由系统创建之前，在系统内部触发的事件；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活动激活后，在活动由系统创建之后，在系统内部立即触发的事件；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活动完成后，在活动完成后，由系统内部立即触发的事件；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活动取消，在活动被取消时，由系统内部立即调用的事件；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任务异步结束，当活动中的某个任务完成后(不区分提交和驳回)，由系统内部立即调用的事件；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任务提交后，当活动中的某个任务提交后，由系统内部立即调用的事件；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任务驳回后，当活动中的某个任务驳回后，由系统内部立即调用的事件；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有效时间，可以设置一个时间或者时间段数据项，在该时间到达后如果活动仍未完成，那么由系统立即调用的事件。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所有活动事件设置包含以下内容：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消息通知，允许发送消息通知给到指定的接收人；</w:t>
      </w:r>
    </w:p>
    <w:p w:rsidR="007F0E71" w:rsidRDefault="0096392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00575" cy="2943225"/>
            <wp:effectExtent l="19050" t="19050" r="28575" b="28575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图片 37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9432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设置数据，可以设置数据项的值，操作类型有3个方式</w:t>
      </w: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lastRenderedPageBreak/>
        <w:drawing>
          <wp:inline distT="0" distB="0" distL="0" distR="0">
            <wp:extent cx="4419600" cy="2876550"/>
            <wp:effectExtent l="19050" t="19050" r="19050" b="19050"/>
            <wp:docPr id="371" name="图片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37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765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4410075" cy="923925"/>
            <wp:effectExtent l="19050" t="19050" r="28575" b="28575"/>
            <wp:docPr id="372" name="图片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37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239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可以绑定数据模型中的业务方法进行执行；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取消并行活动，当前一个活动节点提交到后续多个活动节点时，其中某一个活动节点驳回后，同时取消并行的其他活动，如下图所示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4724400" cy="1895475"/>
            <wp:effectExtent l="19050" t="19050" r="19050" b="28575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37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954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手工提交后同时激活A/B/C三个活动，当A驳回时，同时取消B和C的任务。</w:t>
      </w:r>
    </w:p>
    <w:p w:rsidR="007F0E71" w:rsidRDefault="00963927">
      <w:pPr>
        <w:pStyle w:val="3"/>
      </w:pPr>
      <w:bookmarkStart w:id="44" w:name="_Toc439083862"/>
      <w:bookmarkStart w:id="45" w:name="_Toc440962610"/>
      <w:r>
        <w:rPr>
          <w:rFonts w:hint="eastAsia"/>
        </w:rPr>
        <w:lastRenderedPageBreak/>
        <w:t>显示</w:t>
      </w:r>
      <w:bookmarkEnd w:id="44"/>
      <w:bookmarkEnd w:id="45"/>
    </w:p>
    <w:p w:rsidR="007F0E71" w:rsidRDefault="00963927">
      <w:pPr>
        <w:jc w:val="center"/>
      </w:pPr>
      <w:r>
        <w:rPr>
          <w:noProof/>
        </w:rPr>
        <w:drawing>
          <wp:inline distT="0" distB="0" distL="0" distR="0">
            <wp:extent cx="3733800" cy="933450"/>
            <wp:effectExtent l="19050" t="0" r="0" b="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图片 37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字体大小，设置活动节点显示的字体大小。</w:t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字体颜色，允许设置活动节点字体颜色；</w:t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6850" cy="2038350"/>
            <wp:effectExtent l="19050" t="19050" r="19050" b="19050"/>
            <wp:docPr id="375" name="图片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图片 37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383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7F0E71"/>
    <w:p w:rsidR="007F0E71" w:rsidRDefault="007F0E71"/>
    <w:p w:rsidR="007F0E71" w:rsidRDefault="007F0E71"/>
    <w:p w:rsidR="007F0E71" w:rsidRDefault="007F0E71"/>
    <w:p w:rsidR="007F0E71" w:rsidRDefault="007F0E71"/>
    <w:p w:rsidR="007F0E71" w:rsidRDefault="00963927">
      <w:pPr>
        <w:pStyle w:val="2"/>
      </w:pPr>
      <w:bookmarkStart w:id="46" w:name="_Toc439083863"/>
      <w:bookmarkStart w:id="47" w:name="_Toc440962611"/>
      <w:r>
        <w:rPr>
          <w:rFonts w:hint="eastAsia"/>
        </w:rPr>
        <w:t>参与者</w:t>
      </w:r>
      <w:bookmarkEnd w:id="46"/>
      <w:bookmarkEnd w:id="47"/>
    </w:p>
    <w:p w:rsidR="007F0E71" w:rsidRDefault="00963927">
      <w:pPr>
        <w:ind w:firstLine="495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参与者是指活动的参与人，H3 BPM提供了多种参与者找人方法，包含：指定组织、数据项参与者、流程相关历史参与人、参与者函数、以及使用更为复杂的公式方式。</w:t>
      </w:r>
    </w:p>
    <w:p w:rsidR="007F0E71" w:rsidRDefault="00963927">
      <w:pPr>
        <w:pStyle w:val="3"/>
      </w:pPr>
      <w:bookmarkStart w:id="48" w:name="_Toc439083864"/>
      <w:bookmarkStart w:id="49" w:name="_Toc440962612"/>
      <w:r>
        <w:rPr>
          <w:rFonts w:hint="eastAsia"/>
        </w:rPr>
        <w:t>指定组织</w:t>
      </w:r>
      <w:bookmarkEnd w:id="48"/>
      <w:bookmarkEnd w:id="49"/>
    </w:p>
    <w:p w:rsidR="007F0E71" w:rsidRDefault="00963927">
      <w:pPr>
        <w:ind w:firstLine="495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可以从左侧的组织中，直接选定组织、组、岗位、或者用户进行绑定。例如选择活动参与者是全体销售部员工，绑定方式如下</w:t>
      </w:r>
    </w:p>
    <w:p w:rsidR="007F0E71" w:rsidRDefault="00963927">
      <w:pPr>
        <w:ind w:firstLine="495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lastRenderedPageBreak/>
        <w:drawing>
          <wp:inline distT="0" distB="0" distL="0" distR="0">
            <wp:extent cx="5267325" cy="2752725"/>
            <wp:effectExtent l="19050" t="19050" r="28575" b="28575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图片 37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27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pStyle w:val="3"/>
      </w:pPr>
      <w:bookmarkStart w:id="50" w:name="_Toc439083865"/>
      <w:bookmarkStart w:id="51" w:name="_Toc440962613"/>
      <w:r>
        <w:rPr>
          <w:rFonts w:hint="eastAsia"/>
        </w:rPr>
        <w:t>数据项参与者</w:t>
      </w:r>
      <w:bookmarkEnd w:id="50"/>
      <w:bookmarkEnd w:id="51"/>
    </w:p>
    <w:p w:rsidR="007F0E71" w:rsidRDefault="00963927">
      <w:pPr>
        <w:ind w:firstLine="495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在数据模型中定义【参与者单人】或者【参与者多人】类型数据项，使用该数据项</w:t>
      </w:r>
      <w:proofErr w:type="gramStart"/>
      <w:r>
        <w:rPr>
          <w:rFonts w:ascii="宋体" w:hAnsi="宋体" w:hint="eastAsia"/>
          <w:sz w:val="28"/>
          <w:szCs w:val="28"/>
        </w:rPr>
        <w:t>做为</w:t>
      </w:r>
      <w:proofErr w:type="gramEnd"/>
      <w:r>
        <w:rPr>
          <w:rFonts w:ascii="宋体" w:hAnsi="宋体" w:hint="eastAsia"/>
          <w:sz w:val="28"/>
          <w:szCs w:val="28"/>
        </w:rPr>
        <w:t>活动的参与者进行绑定。结果将由用户在表单中选择具体的人员</w:t>
      </w:r>
      <w:proofErr w:type="gramStart"/>
      <w:r>
        <w:rPr>
          <w:rFonts w:ascii="宋体" w:hAnsi="宋体" w:hint="eastAsia"/>
          <w:sz w:val="28"/>
          <w:szCs w:val="28"/>
        </w:rPr>
        <w:t>做为</w:t>
      </w:r>
      <w:proofErr w:type="gramEnd"/>
      <w:r>
        <w:rPr>
          <w:rFonts w:ascii="宋体" w:hAnsi="宋体" w:hint="eastAsia"/>
          <w:sz w:val="28"/>
          <w:szCs w:val="28"/>
        </w:rPr>
        <w:t>活动的参与人。</w:t>
      </w:r>
    </w:p>
    <w:p w:rsidR="007F0E71" w:rsidRDefault="00963927">
      <w:pPr>
        <w:ind w:firstLine="495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添加参与者类型数据项</w:t>
      </w:r>
    </w:p>
    <w:p w:rsidR="007F0E71" w:rsidRDefault="00963927">
      <w:pPr>
        <w:ind w:firstLine="495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>
            <wp:extent cx="3914775" cy="1133475"/>
            <wp:effectExtent l="19050" t="19050" r="28575" b="28575"/>
            <wp:docPr id="377" name="图片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图片 37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334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ind w:firstLine="495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选择【参与者】类型数据项</w:t>
      </w:r>
      <w:proofErr w:type="gramStart"/>
      <w:r>
        <w:rPr>
          <w:rFonts w:ascii="宋体" w:hAnsi="宋体" w:hint="eastAsia"/>
          <w:sz w:val="28"/>
          <w:szCs w:val="28"/>
        </w:rPr>
        <w:t>做为</w:t>
      </w:r>
      <w:proofErr w:type="gramEnd"/>
      <w:r>
        <w:rPr>
          <w:rFonts w:ascii="宋体" w:hAnsi="宋体" w:hint="eastAsia"/>
          <w:sz w:val="28"/>
          <w:szCs w:val="28"/>
        </w:rPr>
        <w:t>活动参与人。</w:t>
      </w:r>
    </w:p>
    <w:p w:rsidR="007F0E71" w:rsidRDefault="00963927">
      <w:pPr>
        <w:ind w:firstLine="495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lastRenderedPageBreak/>
        <w:drawing>
          <wp:inline distT="0" distB="0" distL="0" distR="0">
            <wp:extent cx="5276850" cy="2505075"/>
            <wp:effectExtent l="19050" t="19050" r="19050" b="28575"/>
            <wp:docPr id="378" name="图片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图片 37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050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ind w:firstLine="495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>
            <wp:extent cx="5257800" cy="1638300"/>
            <wp:effectExtent l="19050" t="19050" r="19050" b="19050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图片 37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383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pStyle w:val="3"/>
      </w:pPr>
      <w:bookmarkStart w:id="52" w:name="_Toc439083866"/>
      <w:bookmarkStart w:id="53" w:name="_Toc440962614"/>
      <w:r>
        <w:rPr>
          <w:rFonts w:hint="eastAsia"/>
        </w:rPr>
        <w:t>流程相关参与者</w:t>
      </w:r>
      <w:bookmarkEnd w:id="52"/>
      <w:bookmarkEnd w:id="53"/>
    </w:p>
    <w:p w:rsidR="007F0E71" w:rsidRDefault="00963927">
      <w:pPr>
        <w:ind w:firstLine="495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可以使用发起人、上一活动参与人、当前活动参与人、以及流程所有参与人等相关函数；</w:t>
      </w:r>
    </w:p>
    <w:p w:rsidR="007F0E71" w:rsidRDefault="00963927">
      <w:pPr>
        <w:ind w:firstLine="495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发起人函数表达式：{Originator}</w:t>
      </w:r>
    </w:p>
    <w:p w:rsidR="007F0E71" w:rsidRDefault="00963927">
      <w:pPr>
        <w:ind w:firstLine="495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上一活动参与人表达式：{</w:t>
      </w:r>
      <w:proofErr w:type="spellStart"/>
      <w:r>
        <w:rPr>
          <w:rFonts w:ascii="宋体" w:hAnsi="宋体" w:hint="eastAsia"/>
          <w:sz w:val="28"/>
          <w:szCs w:val="28"/>
        </w:rPr>
        <w:t>LastParticipant</w:t>
      </w:r>
      <w:proofErr w:type="spellEnd"/>
      <w:r>
        <w:rPr>
          <w:rFonts w:ascii="宋体" w:hAnsi="宋体" w:hint="eastAsia"/>
          <w:sz w:val="28"/>
          <w:szCs w:val="28"/>
        </w:rPr>
        <w:t>}</w:t>
      </w:r>
    </w:p>
    <w:p w:rsidR="007F0E71" w:rsidRDefault="00963927">
      <w:pPr>
        <w:ind w:firstLine="495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当前活动参与人表达式：{</w:t>
      </w:r>
      <w:proofErr w:type="spellStart"/>
      <w:r>
        <w:rPr>
          <w:rFonts w:ascii="宋体" w:hAnsi="宋体" w:hint="eastAsia"/>
          <w:sz w:val="28"/>
          <w:szCs w:val="28"/>
        </w:rPr>
        <w:t>ActivityParticipant</w:t>
      </w:r>
      <w:proofErr w:type="spellEnd"/>
      <w:r>
        <w:rPr>
          <w:rFonts w:ascii="宋体" w:hAnsi="宋体" w:hint="eastAsia"/>
          <w:sz w:val="28"/>
          <w:szCs w:val="28"/>
        </w:rPr>
        <w:t>}</w:t>
      </w:r>
    </w:p>
    <w:p w:rsidR="007F0E71" w:rsidRDefault="00963927">
      <w:pPr>
        <w:ind w:firstLine="495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流程所有参与人表达式：{</w:t>
      </w:r>
      <w:proofErr w:type="spellStart"/>
      <w:r>
        <w:rPr>
          <w:rFonts w:ascii="宋体" w:hAnsi="宋体" w:hint="eastAsia"/>
          <w:sz w:val="28"/>
          <w:szCs w:val="28"/>
        </w:rPr>
        <w:t>AllParticipants</w:t>
      </w:r>
      <w:proofErr w:type="spellEnd"/>
      <w:r>
        <w:rPr>
          <w:rFonts w:ascii="宋体" w:hAnsi="宋体" w:hint="eastAsia"/>
          <w:sz w:val="28"/>
          <w:szCs w:val="28"/>
        </w:rPr>
        <w:t>}</w:t>
      </w:r>
    </w:p>
    <w:p w:rsidR="007F0E71" w:rsidRDefault="007F0E71">
      <w:pPr>
        <w:ind w:firstLine="495"/>
        <w:jc w:val="left"/>
        <w:rPr>
          <w:rFonts w:ascii="宋体" w:hAnsi="宋体"/>
          <w:sz w:val="28"/>
          <w:szCs w:val="28"/>
        </w:rPr>
      </w:pPr>
    </w:p>
    <w:p w:rsidR="007F0E71" w:rsidRDefault="007F0E71">
      <w:pPr>
        <w:ind w:firstLine="495"/>
        <w:jc w:val="left"/>
        <w:rPr>
          <w:rFonts w:ascii="宋体" w:hAnsi="宋体"/>
          <w:sz w:val="28"/>
          <w:szCs w:val="28"/>
        </w:rPr>
      </w:pPr>
    </w:p>
    <w:p w:rsidR="007F0E71" w:rsidRDefault="007F0E71">
      <w:pPr>
        <w:ind w:firstLine="495"/>
        <w:jc w:val="left"/>
        <w:rPr>
          <w:rFonts w:ascii="宋体" w:hAnsi="宋体"/>
          <w:sz w:val="28"/>
          <w:szCs w:val="28"/>
        </w:rPr>
      </w:pPr>
    </w:p>
    <w:p w:rsidR="007F0E71" w:rsidRDefault="00963927">
      <w:pPr>
        <w:pStyle w:val="2"/>
      </w:pPr>
      <w:bookmarkStart w:id="54" w:name="_Toc439083867"/>
      <w:bookmarkStart w:id="55" w:name="_Toc440962615"/>
      <w:r>
        <w:rPr>
          <w:rFonts w:hint="eastAsia"/>
        </w:rPr>
        <w:lastRenderedPageBreak/>
        <w:t>建模操作</w:t>
      </w:r>
      <w:bookmarkEnd w:id="54"/>
      <w:bookmarkEnd w:id="55"/>
    </w:p>
    <w:p w:rsidR="007F0E71" w:rsidRDefault="00963927">
      <w:pPr>
        <w:pStyle w:val="3"/>
      </w:pPr>
      <w:bookmarkStart w:id="56" w:name="_Toc439083868"/>
      <w:bookmarkStart w:id="57" w:name="_Toc440962616"/>
      <w:r>
        <w:rPr>
          <w:rFonts w:hint="eastAsia"/>
        </w:rPr>
        <w:t>节点操作</w:t>
      </w:r>
      <w:bookmarkEnd w:id="56"/>
      <w:bookmarkEnd w:id="57"/>
    </w:p>
    <w:p w:rsidR="007F0E71" w:rsidRDefault="00963927">
      <w:r>
        <w:rPr>
          <w:rFonts w:hint="eastAsia"/>
          <w:noProof/>
        </w:rPr>
        <w:drawing>
          <wp:inline distT="0" distB="0" distL="0" distR="0">
            <wp:extent cx="5276850" cy="1381125"/>
            <wp:effectExtent l="19050" t="19050" r="19050" b="28575"/>
            <wp:docPr id="380" name="图片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图片 38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811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节点是通过拖、拉、拽的方式，将节点从上方的节点模板中，拖动到设计区域。</w:t>
      </w:r>
    </w:p>
    <w:p w:rsidR="007F0E71" w:rsidRDefault="00963927">
      <w:pPr>
        <w:pStyle w:val="3"/>
      </w:pPr>
      <w:bookmarkStart w:id="58" w:name="_Toc439083869"/>
      <w:bookmarkStart w:id="59" w:name="_Toc440962617"/>
      <w:r>
        <w:rPr>
          <w:rFonts w:hint="eastAsia"/>
        </w:rPr>
        <w:t>线条操作</w:t>
      </w:r>
      <w:bookmarkEnd w:id="58"/>
      <w:bookmarkEnd w:id="59"/>
    </w:p>
    <w:p w:rsidR="007F0E71" w:rsidRDefault="00963927">
      <w:pPr>
        <w:ind w:firstLine="570"/>
        <w:rPr>
          <w:sz w:val="28"/>
          <w:szCs w:val="28"/>
        </w:rPr>
      </w:pPr>
      <w:r>
        <w:rPr>
          <w:rFonts w:hint="eastAsia"/>
          <w:sz w:val="28"/>
          <w:szCs w:val="28"/>
        </w:rPr>
        <w:t>将鼠标移到“开始”活动节点下边缘处，看到鼠标变成手形，摁住左键不放开移到“手工”活动节点的上边缘处，松开鼠标，看到“开始”和“手工”活动节点间画出了一条连接线，如图：</w:t>
      </w:r>
    </w:p>
    <w:p w:rsidR="007F0E71" w:rsidRDefault="00963927">
      <w:pPr>
        <w:ind w:firstLine="57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62300" cy="1400175"/>
            <wp:effectExtent l="19050" t="19050" r="19050" b="28575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图片 38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001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pStyle w:val="3"/>
      </w:pPr>
      <w:bookmarkStart w:id="60" w:name="_Toc439083870"/>
      <w:bookmarkStart w:id="61" w:name="_Toc440962618"/>
      <w:r>
        <w:rPr>
          <w:rFonts w:hint="eastAsia"/>
        </w:rPr>
        <w:t>格式化</w:t>
      </w:r>
      <w:bookmarkEnd w:id="60"/>
      <w:bookmarkEnd w:id="61"/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格式化包含等高度、等宽度、等大小、竖排等间距、横排等间距；</w:t>
      </w:r>
    </w:p>
    <w:p w:rsidR="007F0E71" w:rsidRDefault="009639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390525"/>
            <wp:effectExtent l="19050" t="0" r="9525" b="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图片 38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等高度：以第一个被选中的节点为基准将所有被选中节点高度对齐；</w:t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等宽度：以第一个被选中的节点为基准将所有被选中节点宽度对齐；</w:t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等大小：以第一个被选中的节点为基准将所有被选中节点大小对齐；</w:t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竖排等间距：在被选中节点的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轴最小值和</w:t>
      </w:r>
      <w:r>
        <w:rPr>
          <w:rFonts w:hint="eastAsia"/>
          <w:sz w:val="28"/>
          <w:szCs w:val="28"/>
        </w:rPr>
        <w:t>Y</w:t>
      </w:r>
      <w:proofErr w:type="gramStart"/>
      <w:r>
        <w:rPr>
          <w:rFonts w:hint="eastAsia"/>
          <w:sz w:val="28"/>
          <w:szCs w:val="28"/>
        </w:rPr>
        <w:t>轴最大</w:t>
      </w:r>
      <w:proofErr w:type="gramEnd"/>
      <w:r>
        <w:rPr>
          <w:rFonts w:hint="eastAsia"/>
          <w:sz w:val="28"/>
          <w:szCs w:val="28"/>
        </w:rPr>
        <w:t>值区间将所有被</w:t>
      </w:r>
      <w:r>
        <w:rPr>
          <w:rFonts w:hint="eastAsia"/>
          <w:sz w:val="28"/>
          <w:szCs w:val="28"/>
        </w:rPr>
        <w:lastRenderedPageBreak/>
        <w:t>选中节点按照相同的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轴间距进行排列；</w:t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横排等间距：在被选中节点的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轴最小值和</w:t>
      </w:r>
      <w:r>
        <w:rPr>
          <w:rFonts w:hint="eastAsia"/>
          <w:sz w:val="28"/>
          <w:szCs w:val="28"/>
        </w:rPr>
        <w:t>X</w:t>
      </w:r>
      <w:proofErr w:type="gramStart"/>
      <w:r>
        <w:rPr>
          <w:rFonts w:hint="eastAsia"/>
          <w:sz w:val="28"/>
          <w:szCs w:val="28"/>
        </w:rPr>
        <w:t>轴最大</w:t>
      </w:r>
      <w:proofErr w:type="gramEnd"/>
      <w:r>
        <w:rPr>
          <w:rFonts w:hint="eastAsia"/>
          <w:sz w:val="28"/>
          <w:szCs w:val="28"/>
        </w:rPr>
        <w:t>值区间将所有被选中节点按照相同的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轴间距进行排列；</w:t>
      </w:r>
    </w:p>
    <w:p w:rsidR="007F0E71" w:rsidRDefault="00963927">
      <w:pPr>
        <w:pStyle w:val="3"/>
      </w:pPr>
      <w:bookmarkStart w:id="62" w:name="_Toc439083871"/>
      <w:bookmarkStart w:id="63" w:name="_Toc440962619"/>
      <w:r>
        <w:rPr>
          <w:rFonts w:hint="eastAsia"/>
        </w:rPr>
        <w:t>设置节点模板</w:t>
      </w:r>
      <w:bookmarkEnd w:id="62"/>
      <w:bookmarkEnd w:id="63"/>
    </w:p>
    <w:p w:rsidR="007F0E71" w:rsidRDefault="00963927">
      <w:pPr>
        <w:jc w:val="center"/>
      </w:pPr>
      <w:r>
        <w:rPr>
          <w:noProof/>
        </w:rPr>
        <w:drawing>
          <wp:inline distT="0" distB="0" distL="0" distR="0">
            <wp:extent cx="2171700" cy="1323975"/>
            <wp:effectExtent l="19050" t="19050" r="19050" b="28575"/>
            <wp:docPr id="383" name="图片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图片 38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239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流程</w:t>
      </w:r>
      <w:proofErr w:type="gramStart"/>
      <w:r>
        <w:rPr>
          <w:rFonts w:hint="eastAsia"/>
          <w:sz w:val="28"/>
          <w:szCs w:val="28"/>
        </w:rPr>
        <w:t>设计器</w:t>
      </w:r>
      <w:proofErr w:type="gramEnd"/>
      <w:r>
        <w:rPr>
          <w:rFonts w:hint="eastAsia"/>
          <w:sz w:val="28"/>
          <w:szCs w:val="28"/>
        </w:rPr>
        <w:t>允许将某个活动节点的属性设置为模板，下次再拖动相同的节点时，自动具备同样的属性。例如给审批活动节点设置选上驳回到上一步、协助操作，设为模板后，下次再拖动审批节点时，会具有相同的属性，如驳回上一步、协助操作。</w:t>
      </w:r>
    </w:p>
    <w:p w:rsidR="007F0E71" w:rsidRDefault="00963927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值得注意的是，对于根据不同流程个性化的数据不会被模板化，例如数据权限、活动事件、自定义代码、参与者、协助等属性节点的设置；</w:t>
      </w:r>
    </w:p>
    <w:p w:rsidR="007F0E71" w:rsidRDefault="00963927">
      <w:pPr>
        <w:pStyle w:val="3"/>
      </w:pPr>
      <w:bookmarkStart w:id="64" w:name="_Toc439083872"/>
      <w:bookmarkStart w:id="65" w:name="_Toc440962620"/>
      <w:r>
        <w:rPr>
          <w:rFonts w:hint="eastAsia"/>
        </w:rPr>
        <w:t>多选操作</w:t>
      </w:r>
      <w:bookmarkEnd w:id="64"/>
      <w:bookmarkEnd w:id="65"/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相同的活动节点可以允许多选并设置相同的活动属性，例如全部选择所有审批节点，设置节点的表单或者数据项权限。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摁住ctrl键，点击需要多选的活动节点，选择完成后，在右侧属性中批量设置全部已选择的活动节点属性。</w:t>
      </w:r>
    </w:p>
    <w:p w:rsidR="007F0E71" w:rsidRDefault="00963927">
      <w:pPr>
        <w:ind w:firstLineChars="200" w:firstLine="560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lastRenderedPageBreak/>
        <w:drawing>
          <wp:inline distT="0" distB="0" distL="0" distR="0">
            <wp:extent cx="5276850" cy="1876425"/>
            <wp:effectExtent l="19050" t="19050" r="19050" b="28575"/>
            <wp:docPr id="384" name="图片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图片 38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764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pStyle w:val="2"/>
      </w:pPr>
      <w:bookmarkStart w:id="66" w:name="_Toc439083873"/>
      <w:bookmarkStart w:id="67" w:name="_Toc440962621"/>
      <w:r>
        <w:rPr>
          <w:rFonts w:hint="eastAsia"/>
        </w:rPr>
        <w:t>流程属性</w:t>
      </w:r>
      <w:bookmarkEnd w:id="66"/>
      <w:bookmarkEnd w:id="67"/>
    </w:p>
    <w:p w:rsidR="007F0E71" w:rsidRDefault="00963927">
      <w:pPr>
        <w:pStyle w:val="3"/>
      </w:pPr>
      <w:bookmarkStart w:id="68" w:name="_Toc439083874"/>
      <w:bookmarkStart w:id="69" w:name="_Toc440962622"/>
      <w:r>
        <w:rPr>
          <w:rFonts w:hint="eastAsia"/>
        </w:rPr>
        <w:t>一般设置</w:t>
      </w:r>
      <w:bookmarkEnd w:id="68"/>
      <w:bookmarkEnd w:id="69"/>
    </w:p>
    <w:p w:rsidR="007F0E71" w:rsidRDefault="00963927">
      <w:pPr>
        <w:jc w:val="center"/>
      </w:pPr>
      <w:r>
        <w:rPr>
          <w:noProof/>
        </w:rPr>
        <w:drawing>
          <wp:inline distT="0" distB="0" distL="0" distR="0">
            <wp:extent cx="3657600" cy="1809750"/>
            <wp:effectExtent l="19050" t="19050" r="19050" b="19050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图片 38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097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流程编码</w:t>
      </w:r>
      <w:r>
        <w:rPr>
          <w:rFonts w:ascii="宋体" w:hAnsi="宋体" w:hint="eastAsia"/>
          <w:sz w:val="28"/>
          <w:szCs w:val="28"/>
        </w:rPr>
        <w:t>，查看当前流程编码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实例名称</w:t>
      </w:r>
      <w:r>
        <w:rPr>
          <w:rFonts w:ascii="宋体" w:hAnsi="宋体" w:hint="eastAsia"/>
          <w:sz w:val="28"/>
          <w:szCs w:val="28"/>
        </w:rPr>
        <w:t>，流程运行时显示的实例名称，可以输入字符串和数据项值的组合方式，例如{</w:t>
      </w:r>
      <w:proofErr w:type="spellStart"/>
      <w:r>
        <w:rPr>
          <w:rFonts w:ascii="宋体" w:hAnsi="宋体" w:hint="eastAsia"/>
          <w:sz w:val="28"/>
          <w:szCs w:val="28"/>
        </w:rPr>
        <w:t>Originator.Name</w:t>
      </w:r>
      <w:proofErr w:type="spellEnd"/>
      <w:r>
        <w:rPr>
          <w:rFonts w:ascii="宋体" w:hAnsi="宋体" w:hint="eastAsia"/>
          <w:sz w:val="28"/>
          <w:szCs w:val="28"/>
        </w:rPr>
        <w:t>}的报销申请，将显示为：张三的报销申请，其中张三表示流程发起人姓名；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设计人，设置当前流程模板的设计人；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描述，设置当前流程模板的描述信息；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默认流程，是否将当前流程模板设置为默认流程，如果是，那么发布后将会立即更新为当前使用版本，否则发布不更新当前使用版本；</w:t>
      </w:r>
    </w:p>
    <w:p w:rsidR="007F0E71" w:rsidRDefault="00963927">
      <w:pPr>
        <w:pStyle w:val="3"/>
      </w:pPr>
      <w:bookmarkStart w:id="70" w:name="_Toc439083875"/>
      <w:bookmarkStart w:id="71" w:name="_Toc440962623"/>
      <w:r>
        <w:rPr>
          <w:rFonts w:hint="eastAsia"/>
        </w:rPr>
        <w:lastRenderedPageBreak/>
        <w:t>计划</w:t>
      </w:r>
      <w:bookmarkEnd w:id="70"/>
      <w:bookmarkEnd w:id="71"/>
    </w:p>
    <w:p w:rsidR="007F0E71" w:rsidRDefault="00963927">
      <w:pPr>
        <w:jc w:val="center"/>
      </w:pPr>
      <w:r>
        <w:rPr>
          <w:noProof/>
        </w:rPr>
        <w:drawing>
          <wp:inline distT="0" distB="0" distL="0" distR="0">
            <wp:extent cx="3743325" cy="914400"/>
            <wp:effectExtent l="19050" t="0" r="9525" b="0"/>
            <wp:docPr id="386" name="图片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图片 38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计划时长：输入时间段，从流程发起时间开始计算，如果超过该</w:t>
      </w:r>
      <w:proofErr w:type="gramStart"/>
      <w:r>
        <w:rPr>
          <w:rFonts w:ascii="宋体" w:hAnsi="宋体" w:hint="eastAsia"/>
          <w:sz w:val="28"/>
          <w:szCs w:val="28"/>
        </w:rPr>
        <w:t>时间段仍未完</w:t>
      </w:r>
      <w:proofErr w:type="gramEnd"/>
      <w:r>
        <w:rPr>
          <w:rFonts w:ascii="宋体" w:hAnsi="宋体" w:hint="eastAsia"/>
          <w:sz w:val="28"/>
          <w:szCs w:val="28"/>
        </w:rPr>
        <w:t>成，则视为流程超时。注意，当有设置工作日历时，会按照工作时间进行计算。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重复次数，输入一个整数值，用以表示流程的允许重复次数，该值要与流程活动节点的重复次数共同使用。重复次数最终反馈信息是流程的重复率值，该值计算方式是：SUM(流程活动执行次数*流程活动节点重复次数)/流程模板重复次数。</w:t>
      </w:r>
    </w:p>
    <w:p w:rsidR="007F0E71" w:rsidRDefault="00963927">
      <w:pPr>
        <w:pStyle w:val="3"/>
        <w:rPr>
          <w:sz w:val="28"/>
          <w:szCs w:val="28"/>
        </w:rPr>
      </w:pPr>
      <w:bookmarkStart w:id="72" w:name="_Toc439083876"/>
      <w:r>
        <w:rPr>
          <w:rFonts w:hint="eastAsia"/>
          <w:lang w:eastAsia="zh-CN"/>
        </w:rPr>
        <w:t xml:space="preserve"> </w:t>
      </w:r>
      <w:bookmarkStart w:id="73" w:name="_Toc440962624"/>
      <w:r>
        <w:rPr>
          <w:rFonts w:hint="eastAsia"/>
        </w:rPr>
        <w:t>执行的动作</w:t>
      </w:r>
      <w:bookmarkEnd w:id="72"/>
      <w:bookmarkEnd w:id="73"/>
    </w:p>
    <w:p w:rsidR="007F0E71" w:rsidRDefault="00963927">
      <w:pPr>
        <w:jc w:val="center"/>
      </w:pPr>
      <w:r>
        <w:rPr>
          <w:noProof/>
        </w:rPr>
        <w:drawing>
          <wp:inline distT="0" distB="0" distL="0" distR="0">
            <wp:extent cx="3238500" cy="1143000"/>
            <wp:effectExtent l="19050" t="0" r="0" b="0"/>
            <wp:docPr id="387" name="图片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图片 38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E71" w:rsidRDefault="0096392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取消时，在流程被取消的时候由系统触发的事件，可以调用一个或多个业务方法。</w:t>
      </w:r>
    </w:p>
    <w:p w:rsidR="007F0E71" w:rsidRDefault="0096392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开始时，在流程被取开始时候由系统触发的事件，可以调用一个或多个业务方法。</w:t>
      </w:r>
    </w:p>
    <w:p w:rsidR="007F0E71" w:rsidRDefault="0096392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结束时，在流程被结束的时候由系统触发的事件，可以调用一个或多个业务方法。</w:t>
      </w:r>
    </w:p>
    <w:p w:rsidR="007F0E71" w:rsidRDefault="00963927">
      <w:pPr>
        <w:pStyle w:val="2"/>
      </w:pPr>
      <w:bookmarkStart w:id="74" w:name="_Toc439083877"/>
      <w:bookmarkStart w:id="75" w:name="_Toc440962625"/>
      <w:r>
        <w:rPr>
          <w:rFonts w:hint="eastAsia"/>
        </w:rPr>
        <w:lastRenderedPageBreak/>
        <w:t>运行参数</w:t>
      </w:r>
      <w:bookmarkEnd w:id="74"/>
      <w:bookmarkEnd w:id="75"/>
    </w:p>
    <w:p w:rsidR="007F0E71" w:rsidRDefault="00963927">
      <w:pPr>
        <w:jc w:val="left"/>
      </w:pPr>
      <w:r>
        <w:rPr>
          <w:noProof/>
        </w:rPr>
        <w:drawing>
          <wp:inline distT="0" distB="0" distL="0" distR="0">
            <wp:extent cx="5267325" cy="3124200"/>
            <wp:effectExtent l="19050" t="19050" r="28575" b="19050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图片 38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ind w:firstLineChars="200" w:firstLine="562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显示名称</w:t>
      </w:r>
      <w:r>
        <w:rPr>
          <w:rFonts w:ascii="宋体" w:hAnsi="宋体" w:hint="eastAsia"/>
          <w:sz w:val="28"/>
          <w:szCs w:val="28"/>
        </w:rPr>
        <w:t>，设置在发起流程界面中的流程显示名称；</w:t>
      </w:r>
    </w:p>
    <w:p w:rsidR="007F0E71" w:rsidRDefault="00963927">
      <w:pPr>
        <w:ind w:firstLineChars="200" w:firstLine="562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默认版本号</w:t>
      </w:r>
      <w:r>
        <w:rPr>
          <w:rFonts w:ascii="宋体" w:hAnsi="宋体" w:hint="eastAsia"/>
          <w:sz w:val="28"/>
          <w:szCs w:val="28"/>
        </w:rPr>
        <w:t>，从已发布的所有版本中选择一个默认使用的版本号，一般是最新发布的版本为默认版本号；</w:t>
      </w:r>
    </w:p>
    <w:p w:rsidR="007F0E71" w:rsidRDefault="00963927">
      <w:pPr>
        <w:ind w:firstLineChars="200" w:firstLine="562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排序码</w:t>
      </w:r>
      <w:r>
        <w:rPr>
          <w:rFonts w:ascii="宋体" w:hAnsi="宋体" w:hint="eastAsia"/>
          <w:sz w:val="28"/>
          <w:szCs w:val="28"/>
        </w:rPr>
        <w:t>，设置流程在流程包中显示的顺序；</w:t>
      </w:r>
    </w:p>
    <w:p w:rsidR="007F0E71" w:rsidRDefault="00963927">
      <w:pPr>
        <w:ind w:firstLineChars="200" w:firstLine="562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启用</w:t>
      </w:r>
      <w:r>
        <w:rPr>
          <w:rFonts w:ascii="宋体" w:hAnsi="宋体" w:hint="eastAsia"/>
          <w:sz w:val="28"/>
          <w:szCs w:val="28"/>
        </w:rPr>
        <w:t>，设置当前流程模板是否启用状态；</w:t>
      </w:r>
    </w:p>
    <w:p w:rsidR="007F0E71" w:rsidRDefault="00963927">
      <w:pPr>
        <w:ind w:firstLineChars="200" w:firstLine="562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移动办公可发起</w:t>
      </w:r>
      <w:r>
        <w:rPr>
          <w:rFonts w:ascii="宋体" w:hAnsi="宋体" w:hint="eastAsia"/>
          <w:sz w:val="28"/>
          <w:szCs w:val="28"/>
        </w:rPr>
        <w:t>，设置当前流程是否允许在移动办公发起，该设置需要与移动办公一起使用。</w:t>
      </w:r>
    </w:p>
    <w:p w:rsidR="007F0E71" w:rsidRDefault="00963927">
      <w:pPr>
        <w:ind w:firstLineChars="200" w:firstLine="562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图标</w:t>
      </w:r>
      <w:r>
        <w:rPr>
          <w:rFonts w:ascii="宋体" w:hAnsi="宋体" w:hint="eastAsia"/>
          <w:sz w:val="28"/>
          <w:szCs w:val="28"/>
        </w:rPr>
        <w:t>，设置当前流程在流程发起界面显示的图标；</w:t>
      </w:r>
    </w:p>
    <w:p w:rsidR="007F0E71" w:rsidRDefault="00963927">
      <w:pPr>
        <w:ind w:firstLineChars="200" w:firstLine="562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工作日历</w:t>
      </w:r>
      <w:r>
        <w:rPr>
          <w:rFonts w:ascii="宋体" w:hAnsi="宋体" w:hint="eastAsia"/>
          <w:sz w:val="28"/>
          <w:szCs w:val="28"/>
        </w:rPr>
        <w:t>，设置流程模板绑定的工作日历，该功能需要先在【系统参数】-【工作日历】中设置好工作日历；</w:t>
      </w:r>
    </w:p>
    <w:p w:rsidR="007F0E71" w:rsidRDefault="00963927">
      <w:pPr>
        <w:ind w:firstLineChars="200" w:firstLine="562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异常管理员</w:t>
      </w:r>
      <w:r>
        <w:rPr>
          <w:rFonts w:ascii="宋体" w:hAnsi="宋体" w:hint="eastAsia"/>
          <w:sz w:val="28"/>
          <w:szCs w:val="28"/>
        </w:rPr>
        <w:t>，设置当前流程出现异常时会将任务默认发给流程异常管理员。当活动节点未找到参与者，并且未做策略处理时，那么系统将会把任务给到流程异常管理员，如果未设置流程异常管理员那么将给到系统异常管理员(注：在系统参数一般参数设置)。</w:t>
      </w:r>
    </w:p>
    <w:p w:rsidR="007F0E71" w:rsidRDefault="00963927">
      <w:pPr>
        <w:ind w:firstLineChars="200" w:firstLine="562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lastRenderedPageBreak/>
        <w:t>流水号代码</w:t>
      </w:r>
      <w:r>
        <w:rPr>
          <w:rFonts w:ascii="宋体" w:hAnsi="宋体" w:hint="eastAsia"/>
          <w:sz w:val="28"/>
          <w:szCs w:val="28"/>
        </w:rPr>
        <w:t>，设置当前流程生成流水号的代码，例如BX，那么流水号规则包含流程代码时，该类型流程流水号将包含BX关键词，该设置需要在【系统参数】-【常规参数设置】中流程实例流水号模式设置为Template时有效。</w:t>
      </w:r>
    </w:p>
    <w:p w:rsidR="007F0E71" w:rsidRDefault="00963927">
      <w:pPr>
        <w:ind w:firstLineChars="200" w:firstLine="562"/>
        <w:jc w:val="left"/>
      </w:pPr>
      <w:r>
        <w:rPr>
          <w:rFonts w:ascii="宋体" w:hAnsi="宋体" w:hint="eastAsia"/>
          <w:b/>
          <w:sz w:val="28"/>
          <w:szCs w:val="28"/>
        </w:rPr>
        <w:t>流水号重置策略</w:t>
      </w:r>
      <w:r>
        <w:rPr>
          <w:rFonts w:ascii="宋体" w:hAnsi="宋体" w:hint="eastAsia"/>
          <w:sz w:val="28"/>
          <w:szCs w:val="28"/>
        </w:rPr>
        <w:t>，可以支持天、周、月、年的周期进行流水号重置。该设置需要在【系统参数】-【常规参数设置】中流程实例流水号模式设置为Template时有效。</w:t>
      </w:r>
      <w:r>
        <w:rPr>
          <w:rFonts w:hint="eastAsia"/>
        </w:rPr>
        <w:t xml:space="preserve">    </w:t>
      </w:r>
    </w:p>
    <w:p w:rsidR="007F0E71" w:rsidRDefault="00963927">
      <w:pPr>
        <w:jc w:val="center"/>
      </w:pPr>
      <w:r>
        <w:rPr>
          <w:noProof/>
        </w:rPr>
        <w:drawing>
          <wp:inline distT="0" distB="0" distL="0" distR="0">
            <wp:extent cx="4505325" cy="2857500"/>
            <wp:effectExtent l="19050" t="0" r="9525" b="0"/>
            <wp:docPr id="389" name="图片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图片 38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允许按照OU、组、用户、群组、岗位等不同类型的组织进行设置流程的发起权限。这里需要注意，每个发布的流程，会自动默认分配给所有组织有发起权限，如果需要进行发起权限控制，需要删除系统默认给的发起权限；</w:t>
      </w:r>
    </w:p>
    <w:p w:rsidR="007F0E71" w:rsidRDefault="00963927">
      <w:pPr>
        <w:pStyle w:val="1"/>
        <w:jc w:val="center"/>
      </w:pPr>
      <w:bookmarkStart w:id="76" w:name="_Toc439083878"/>
      <w:bookmarkStart w:id="77" w:name="_Toc440962626"/>
      <w:r>
        <w:rPr>
          <w:rFonts w:hint="eastAsia"/>
        </w:rPr>
        <w:lastRenderedPageBreak/>
        <w:t>系统参数设置</w:t>
      </w:r>
      <w:bookmarkEnd w:id="76"/>
      <w:bookmarkEnd w:id="77"/>
    </w:p>
    <w:p w:rsidR="007F0E71" w:rsidRDefault="00963927">
      <w:pPr>
        <w:pStyle w:val="2"/>
        <w:keepLines/>
        <w:widowControl w:val="0"/>
        <w:numPr>
          <w:ilvl w:val="1"/>
          <w:numId w:val="0"/>
        </w:numPr>
        <w:spacing w:before="260" w:beforeAutospacing="0" w:after="260" w:line="416" w:lineRule="auto"/>
        <w:jc w:val="both"/>
      </w:pPr>
      <w:bookmarkStart w:id="78" w:name="_Toc439083879"/>
      <w:bookmarkStart w:id="79" w:name="_Toc440962627"/>
      <w:r>
        <w:rPr>
          <w:rFonts w:hint="eastAsia"/>
        </w:rPr>
        <w:t>常规参数设置</w:t>
      </w:r>
      <w:bookmarkEnd w:id="78"/>
      <w:bookmarkEnd w:id="79"/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异常管理员</w:t>
      </w:r>
    </w:p>
    <w:p w:rsidR="007F0E71" w:rsidRDefault="00963927">
      <w:r>
        <w:rPr>
          <w:noProof/>
        </w:rPr>
        <w:drawing>
          <wp:inline distT="0" distB="0" distL="0" distR="0">
            <wp:extent cx="5276850" cy="552450"/>
            <wp:effectExtent l="19050" t="19050" r="19050" b="19050"/>
            <wp:docPr id="390" name="图片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图片 39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524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流程实例流水号规则</w:t>
      </w:r>
    </w:p>
    <w:p w:rsidR="007F0E71" w:rsidRDefault="009639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1123950"/>
            <wp:effectExtent l="19050" t="19050" r="28575" b="19050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图片 39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39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模式，可以选择</w:t>
      </w:r>
      <w:r>
        <w:rPr>
          <w:rFonts w:hint="eastAsia"/>
          <w:sz w:val="28"/>
          <w:szCs w:val="28"/>
        </w:rPr>
        <w:t>Template</w:t>
      </w:r>
      <w:r>
        <w:rPr>
          <w:rFonts w:hint="eastAsia"/>
          <w:sz w:val="28"/>
          <w:szCs w:val="28"/>
        </w:rPr>
        <w:t>或者</w:t>
      </w:r>
      <w:r>
        <w:rPr>
          <w:rFonts w:hint="eastAsia"/>
          <w:sz w:val="28"/>
          <w:szCs w:val="28"/>
        </w:rPr>
        <w:t>Global</w:t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Template</w:t>
      </w:r>
      <w:r>
        <w:rPr>
          <w:rFonts w:hint="eastAsia"/>
          <w:sz w:val="28"/>
          <w:szCs w:val="28"/>
        </w:rPr>
        <w:t>，每个流程模板使用一个独立的流水号</w:t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Global</w:t>
      </w:r>
      <w:r>
        <w:rPr>
          <w:rFonts w:hint="eastAsia"/>
          <w:sz w:val="28"/>
          <w:szCs w:val="28"/>
        </w:rPr>
        <w:t>，所有流程模板使用同一个流水号</w:t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日期格式，设置日期在流水号中显示的格式；</w:t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排序顺序，设置流水号显示的格式</w:t>
      </w:r>
    </w:p>
    <w:p w:rsidR="007F0E71" w:rsidRDefault="00963927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DateFirst</w:t>
      </w:r>
      <w:proofErr w:type="spellEnd"/>
      <w:r>
        <w:rPr>
          <w:rFonts w:hint="eastAsia"/>
          <w:sz w:val="28"/>
          <w:szCs w:val="28"/>
        </w:rPr>
        <w:t>，表示日期将显示在最前面，流水号规则为：日期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流程自定义编码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流水号</w:t>
      </w:r>
    </w:p>
    <w:p w:rsidR="007F0E71" w:rsidRDefault="00963927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WorkflowCodeFirst</w:t>
      </w:r>
      <w:proofErr w:type="spellEnd"/>
      <w:r>
        <w:rPr>
          <w:rFonts w:hint="eastAsia"/>
          <w:sz w:val="28"/>
          <w:szCs w:val="28"/>
        </w:rPr>
        <w:t>，表示流程自定义编码显示在最前面，流水号规则为：流程自定义编码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日期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流水号</w:t>
      </w:r>
    </w:p>
    <w:p w:rsidR="007F0E71" w:rsidRDefault="00963927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WorkflowOrgDateSeq</w:t>
      </w:r>
      <w:proofErr w:type="spellEnd"/>
      <w:r>
        <w:rPr>
          <w:rFonts w:hint="eastAsia"/>
          <w:sz w:val="28"/>
          <w:szCs w:val="28"/>
        </w:rPr>
        <w:t>，流水号规则为：流程自定义编码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组织自定义编码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日期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流水号</w:t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号码长度，设置流水号显示长度，当长度不够时，系统将流水号往左增加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达到该长度；</w:t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流水号重置策略，设置流水号序号是否重置</w:t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None</w:t>
      </w:r>
      <w:r>
        <w:rPr>
          <w:rFonts w:hint="eastAsia"/>
          <w:sz w:val="28"/>
          <w:szCs w:val="28"/>
        </w:rPr>
        <w:t>，</w:t>
      </w:r>
      <w:proofErr w:type="gramStart"/>
      <w:r>
        <w:rPr>
          <w:rFonts w:hint="eastAsia"/>
          <w:sz w:val="28"/>
          <w:szCs w:val="28"/>
        </w:rPr>
        <w:t>不</w:t>
      </w:r>
      <w:proofErr w:type="gramEnd"/>
      <w:r>
        <w:rPr>
          <w:rFonts w:hint="eastAsia"/>
          <w:sz w:val="28"/>
          <w:szCs w:val="28"/>
        </w:rPr>
        <w:t>重置</w:t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Daily</w:t>
      </w:r>
      <w:r>
        <w:rPr>
          <w:rFonts w:hint="eastAsia"/>
          <w:sz w:val="28"/>
          <w:szCs w:val="28"/>
        </w:rPr>
        <w:t>，每天重置</w:t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Weekly</w:t>
      </w:r>
      <w:r>
        <w:rPr>
          <w:rFonts w:hint="eastAsia"/>
          <w:sz w:val="28"/>
          <w:szCs w:val="28"/>
        </w:rPr>
        <w:t>，每周重置</w:t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Monthly</w:t>
      </w:r>
      <w:r>
        <w:rPr>
          <w:rFonts w:hint="eastAsia"/>
          <w:sz w:val="28"/>
          <w:szCs w:val="28"/>
        </w:rPr>
        <w:t>，每月重置</w:t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Yearly</w:t>
      </w:r>
      <w:r>
        <w:rPr>
          <w:rFonts w:hint="eastAsia"/>
          <w:sz w:val="28"/>
          <w:szCs w:val="28"/>
        </w:rPr>
        <w:t>，每年重置</w:t>
      </w:r>
    </w:p>
    <w:p w:rsidR="007F0E71" w:rsidRDefault="00963927">
      <w:pPr>
        <w:pStyle w:val="2"/>
      </w:pPr>
      <w:bookmarkStart w:id="80" w:name="_Toc439083880"/>
      <w:bookmarkStart w:id="81" w:name="_Toc440962628"/>
      <w:r>
        <w:rPr>
          <w:rFonts w:hint="eastAsia"/>
        </w:rPr>
        <w:t>系统管理员</w:t>
      </w:r>
      <w:bookmarkEnd w:id="80"/>
      <w:bookmarkEnd w:id="81"/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系统管理员是超级管理员，不受任何权限设置，拥有所有的操作权限。H3系统安装后，默认有一个Administrator的账号，就是系统管理员：</w:t>
      </w: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>
            <wp:extent cx="5267325" cy="857250"/>
            <wp:effectExtent l="19050" t="19050" r="28575" b="19050"/>
            <wp:docPr id="392" name="图片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图片 39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72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pStyle w:val="2"/>
      </w:pPr>
      <w:bookmarkStart w:id="82" w:name="_Toc439083881"/>
      <w:bookmarkStart w:id="83" w:name="_Toc440962629"/>
      <w:r>
        <w:rPr>
          <w:rFonts w:hint="eastAsia"/>
        </w:rPr>
        <w:t>系统组织权限</w:t>
      </w:r>
      <w:bookmarkEnd w:id="82"/>
      <w:bookmarkEnd w:id="83"/>
    </w:p>
    <w:p w:rsidR="007F0E71" w:rsidRDefault="00963927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系统权限按照组织维度进行设置，例如子公司A设置管理员1，那么管理员1相当于子公司A的超级管理员身份。</w:t>
      </w:r>
    </w:p>
    <w:p w:rsidR="007F0E71" w:rsidRDefault="00963927">
      <w:pPr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>
            <wp:extent cx="5267325" cy="857250"/>
            <wp:effectExtent l="19050" t="19050" r="28575" b="19050"/>
            <wp:docPr id="393" name="图片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图片 39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72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管理组织架构，允许管理指定组织范围的组织结构；</w:t>
      </w:r>
    </w:p>
    <w:p w:rsidR="007F0E71" w:rsidRDefault="00963927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查看，允许查看所有归属为指定组织的流程或者业务表单；</w:t>
      </w:r>
    </w:p>
    <w:p w:rsidR="007F0E71" w:rsidRDefault="00963927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管理，允许管理所有归属为指定组织的流程或者业务表单；</w:t>
      </w:r>
    </w:p>
    <w:p w:rsidR="007F0E71" w:rsidRDefault="00963927">
      <w:pPr>
        <w:pStyle w:val="2"/>
      </w:pPr>
      <w:bookmarkStart w:id="84" w:name="_Toc439083882"/>
      <w:bookmarkStart w:id="85" w:name="_Toc440962630"/>
      <w:r>
        <w:rPr>
          <w:rFonts w:hint="eastAsia"/>
        </w:rPr>
        <w:lastRenderedPageBreak/>
        <w:t>消息设置</w:t>
      </w:r>
      <w:bookmarkEnd w:id="84"/>
      <w:bookmarkEnd w:id="85"/>
    </w:p>
    <w:p w:rsidR="007F0E71" w:rsidRDefault="00963927">
      <w:pPr>
        <w:pStyle w:val="3"/>
      </w:pPr>
      <w:bookmarkStart w:id="86" w:name="_Toc439083883"/>
      <w:bookmarkStart w:id="87" w:name="_Toc440962631"/>
      <w:r>
        <w:rPr>
          <w:rFonts w:hint="eastAsia"/>
        </w:rPr>
        <w:t>微信集成</w:t>
      </w:r>
      <w:bookmarkEnd w:id="86"/>
      <w:bookmarkEnd w:id="87"/>
    </w:p>
    <w:p w:rsidR="007F0E71" w:rsidRDefault="00963927">
      <w:r>
        <w:rPr>
          <w:rFonts w:hint="eastAsia"/>
          <w:noProof/>
        </w:rPr>
        <w:drawing>
          <wp:inline distT="0" distB="0" distL="0" distR="0">
            <wp:extent cx="5267325" cy="1276350"/>
            <wp:effectExtent l="19050" t="19050" r="28575" b="19050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图片 39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763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roofErr w:type="spellStart"/>
      <w:r>
        <w:rPr>
          <w:rFonts w:hint="eastAsia"/>
        </w:rPr>
        <w:t>CorpID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微信后台</w:t>
      </w:r>
      <w:proofErr w:type="gramEnd"/>
      <w:r>
        <w:rPr>
          <w:rFonts w:hint="eastAsia"/>
        </w:rPr>
        <w:t>应用程序获取</w:t>
      </w:r>
      <w:proofErr w:type="spellStart"/>
      <w:r>
        <w:rPr>
          <w:rFonts w:hint="eastAsia"/>
        </w:rPr>
        <w:t>CorpID</w:t>
      </w:r>
      <w:proofErr w:type="spellEnd"/>
    </w:p>
    <w:p w:rsidR="007F0E71" w:rsidRDefault="00963927">
      <w:r>
        <w:rPr>
          <w:rFonts w:hint="eastAsia"/>
        </w:rPr>
        <w:t>Secret</w:t>
      </w:r>
      <w:r>
        <w:rPr>
          <w:rFonts w:hint="eastAsia"/>
        </w:rPr>
        <w:t>：</w:t>
      </w:r>
      <w:proofErr w:type="gramStart"/>
      <w:r>
        <w:rPr>
          <w:rFonts w:hint="eastAsia"/>
        </w:rPr>
        <w:t>微信后台</w:t>
      </w:r>
      <w:proofErr w:type="gramEnd"/>
      <w:r>
        <w:rPr>
          <w:rFonts w:hint="eastAsia"/>
        </w:rPr>
        <w:t>应用程序获取</w:t>
      </w:r>
      <w:r>
        <w:rPr>
          <w:rFonts w:hint="eastAsia"/>
        </w:rPr>
        <w:t>Secret</w:t>
      </w:r>
    </w:p>
    <w:p w:rsidR="007F0E71" w:rsidRDefault="00963927">
      <w:r>
        <w:rPr>
          <w:rFonts w:hint="eastAsia"/>
        </w:rPr>
        <w:t>消息推送应用</w:t>
      </w:r>
      <w:r>
        <w:rPr>
          <w:rFonts w:hint="eastAsia"/>
        </w:rPr>
        <w:t>ID</w:t>
      </w:r>
      <w:r>
        <w:rPr>
          <w:rFonts w:hint="eastAsia"/>
        </w:rPr>
        <w:t>：</w:t>
      </w:r>
      <w:proofErr w:type="gramStart"/>
      <w:r>
        <w:rPr>
          <w:rFonts w:hint="eastAsia"/>
        </w:rPr>
        <w:t>微信后台</w:t>
      </w:r>
      <w:proofErr w:type="gramEnd"/>
      <w:r>
        <w:rPr>
          <w:rFonts w:hint="eastAsia"/>
        </w:rPr>
        <w:t>应用程序获取</w:t>
      </w:r>
      <w:r>
        <w:rPr>
          <w:rFonts w:hint="eastAsia"/>
        </w:rPr>
        <w:t>ID</w:t>
      </w:r>
    </w:p>
    <w:p w:rsidR="007F0E71" w:rsidRDefault="00963927">
      <w:proofErr w:type="gramStart"/>
      <w:r>
        <w:rPr>
          <w:rFonts w:hint="eastAsia"/>
        </w:rPr>
        <w:t>微信消息</w:t>
      </w:r>
      <w:proofErr w:type="gramEnd"/>
      <w:r>
        <w:rPr>
          <w:rFonts w:hint="eastAsia"/>
        </w:rPr>
        <w:t>打开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http://xxxxx:8010/Portal/WorkItemDetail.aspx?WorkItemID={WorkItemID}</w:t>
      </w:r>
    </w:p>
    <w:p w:rsidR="007F0E71" w:rsidRDefault="00963927">
      <w:r>
        <w:rPr>
          <w:rFonts w:hint="eastAsia"/>
        </w:rPr>
        <w:t>启动</w:t>
      </w:r>
      <w:proofErr w:type="gramStart"/>
      <w:r>
        <w:rPr>
          <w:rFonts w:hint="eastAsia"/>
        </w:rPr>
        <w:t>微信消息</w:t>
      </w:r>
      <w:proofErr w:type="gramEnd"/>
      <w:r>
        <w:rPr>
          <w:rFonts w:hint="eastAsia"/>
        </w:rPr>
        <w:t>推送：</w:t>
      </w:r>
      <w:proofErr w:type="gramStart"/>
      <w:r>
        <w:rPr>
          <w:rFonts w:hint="eastAsia"/>
        </w:rPr>
        <w:t>勾选消息</w:t>
      </w:r>
      <w:proofErr w:type="gramEnd"/>
      <w:r>
        <w:rPr>
          <w:rFonts w:hint="eastAsia"/>
        </w:rPr>
        <w:t>推送</w:t>
      </w:r>
    </w:p>
    <w:p w:rsidR="007F0E71" w:rsidRDefault="007F0E71"/>
    <w:p w:rsidR="007F0E71" w:rsidRDefault="00963927">
      <w:pPr>
        <w:rPr>
          <w:b/>
        </w:rPr>
      </w:pPr>
      <w:proofErr w:type="gramStart"/>
      <w:r>
        <w:rPr>
          <w:rFonts w:hint="eastAsia"/>
          <w:b/>
        </w:rPr>
        <w:t>微信菜单</w:t>
      </w:r>
      <w:proofErr w:type="gramEnd"/>
      <w:r>
        <w:rPr>
          <w:rFonts w:hint="eastAsia"/>
          <w:b/>
        </w:rPr>
        <w:t>设置</w:t>
      </w:r>
    </w:p>
    <w:p w:rsidR="007F0E71" w:rsidRDefault="0096392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67325" cy="2152650"/>
            <wp:effectExtent l="19050" t="19050" r="28575" b="19050"/>
            <wp:docPr id="395" name="图片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图片 395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52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7F0E71">
      <w:pPr>
        <w:rPr>
          <w:rFonts w:ascii="宋体" w:hAnsi="宋体"/>
          <w:sz w:val="28"/>
          <w:szCs w:val="28"/>
        </w:rPr>
      </w:pPr>
    </w:p>
    <w:p w:rsidR="007F0E71" w:rsidRDefault="00963927">
      <w:pPr>
        <w:pStyle w:val="3"/>
      </w:pPr>
      <w:bookmarkStart w:id="88" w:name="_Toc439083884"/>
      <w:bookmarkStart w:id="89" w:name="_Toc440962632"/>
      <w:r>
        <w:rPr>
          <w:rFonts w:hint="eastAsia"/>
        </w:rPr>
        <w:t>新任务到达提醒</w:t>
      </w:r>
      <w:bookmarkEnd w:id="88"/>
      <w:bookmarkEnd w:id="89"/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点击“通知内容”，其中包含新任务到达提醒、催办提醒、定时提醒、异常提醒、超时提醒等多种方式。</w:t>
      </w:r>
    </w:p>
    <w:p w:rsidR="007F0E71" w:rsidRDefault="00963927">
      <w:r>
        <w:rPr>
          <w:noProof/>
        </w:rPr>
        <w:lastRenderedPageBreak/>
        <w:drawing>
          <wp:inline distT="0" distB="0" distL="0" distR="0">
            <wp:extent cx="5267325" cy="2609850"/>
            <wp:effectExtent l="19050" t="19050" r="28575" b="19050"/>
            <wp:docPr id="396" name="图片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图片 39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9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系统参数可配置如下</w:t>
      </w:r>
    </w:p>
    <w:p w:rsidR="007F0E71" w:rsidRDefault="00963927">
      <w:r>
        <w:rPr>
          <w:noProof/>
        </w:rPr>
        <w:drawing>
          <wp:inline distT="0" distB="0" distL="0" distR="0">
            <wp:extent cx="5295900" cy="2200275"/>
            <wp:effectExtent l="19050" t="19050" r="19050" b="28575"/>
            <wp:docPr id="397" name="图片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图片 397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002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7F0E71"/>
    <w:p w:rsidR="007F0E71" w:rsidRDefault="007F0E71"/>
    <w:p w:rsidR="007F0E71" w:rsidRDefault="007F0E71"/>
    <w:p w:rsidR="007F0E71" w:rsidRDefault="007F0E71"/>
    <w:p w:rsidR="007F0E71" w:rsidRDefault="007F0E71"/>
    <w:p w:rsidR="007F0E71" w:rsidRDefault="00963927">
      <w:pPr>
        <w:pStyle w:val="3"/>
      </w:pPr>
      <w:bookmarkStart w:id="90" w:name="_Toc439083885"/>
      <w:bookmarkStart w:id="91" w:name="_Toc440962633"/>
      <w:r>
        <w:rPr>
          <w:rFonts w:hint="eastAsia"/>
        </w:rPr>
        <w:t>文件存储</w:t>
      </w:r>
      <w:bookmarkEnd w:id="90"/>
      <w:bookmarkEnd w:id="91"/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文件存储是设置H3 BPM所有的附件存储方式，可支持网络文件夹、FTP和数据库三种方式，系统默认采用数据库存储方式。</w:t>
      </w:r>
    </w:p>
    <w:p w:rsidR="007F0E71" w:rsidRDefault="00963927">
      <w:pPr>
        <w:ind w:firstLineChars="200" w:firstLine="560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lastRenderedPageBreak/>
        <w:drawing>
          <wp:inline distT="0" distB="0" distL="0" distR="0">
            <wp:extent cx="5267325" cy="2867025"/>
            <wp:effectExtent l="19050" t="19050" r="28575" b="28575"/>
            <wp:docPr id="398" name="图片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图片 39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0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7F0E71">
      <w:pPr>
        <w:ind w:firstLineChars="200" w:firstLine="560"/>
        <w:jc w:val="center"/>
        <w:rPr>
          <w:rFonts w:ascii="宋体" w:hAnsi="宋体"/>
          <w:sz w:val="28"/>
          <w:szCs w:val="28"/>
        </w:rPr>
      </w:pP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如果数据库存储，那么需要设置数据库的访问方式，如果文件服务器或者FTP，那么设置文件服务器/ftp的地址，以及登陆账号和密码。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当文件夹服务器策略被设置为默认时，才会被系统启用，并且</w:t>
      </w:r>
      <w:proofErr w:type="gramStart"/>
      <w:r>
        <w:rPr>
          <w:rFonts w:ascii="宋体" w:hAnsi="宋体" w:hint="eastAsia"/>
          <w:sz w:val="28"/>
          <w:szCs w:val="28"/>
        </w:rPr>
        <w:t>做为</w:t>
      </w:r>
      <w:proofErr w:type="gramEnd"/>
      <w:r>
        <w:rPr>
          <w:rFonts w:ascii="宋体" w:hAnsi="宋体" w:hint="eastAsia"/>
          <w:sz w:val="28"/>
          <w:szCs w:val="28"/>
        </w:rPr>
        <w:t>所有附件文件存储的方式。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注意如果文件服务器存储方式，则需要将IIS和服务设置以管理员身份运行。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以下是FTP存储设置参考</w:t>
      </w:r>
    </w:p>
    <w:p w:rsidR="007F0E71" w:rsidRDefault="00963927">
      <w:pPr>
        <w:ind w:firstLineChars="200" w:firstLine="560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lastRenderedPageBreak/>
        <w:drawing>
          <wp:inline distT="0" distB="0" distL="0" distR="0">
            <wp:extent cx="3590925" cy="3295650"/>
            <wp:effectExtent l="19050" t="0" r="9525" b="0"/>
            <wp:docPr id="399" name="图片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图片 39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以下是文件服务器存储参考</w:t>
      </w:r>
    </w:p>
    <w:p w:rsidR="007F0E71" w:rsidRDefault="00963927">
      <w:pPr>
        <w:ind w:firstLineChars="200" w:firstLine="560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>
            <wp:extent cx="3562350" cy="3543300"/>
            <wp:effectExtent l="19050" t="19050" r="19050" b="19050"/>
            <wp:docPr id="400" name="图片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图片 40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433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7F0E71">
      <w:pPr>
        <w:ind w:firstLineChars="200" w:firstLine="560"/>
        <w:jc w:val="center"/>
        <w:rPr>
          <w:rFonts w:ascii="宋体" w:hAnsi="宋体"/>
          <w:sz w:val="28"/>
          <w:szCs w:val="28"/>
        </w:rPr>
      </w:pP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文件服务器存储，需要在文件服务器中共享文件夹，例如192.168.1.1服务器的D:\xx\Attachment 目录，那么按照以上设置，</w:t>
      </w:r>
      <w:r>
        <w:rPr>
          <w:rFonts w:ascii="宋体" w:hAnsi="宋体" w:hint="eastAsia"/>
          <w:sz w:val="28"/>
          <w:szCs w:val="28"/>
        </w:rPr>
        <w:lastRenderedPageBreak/>
        <w:t>服务器地址为：192.168.1.1，文件存储根目录设置为 Attachment。</w:t>
      </w: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对于文件服务器存储的方式，H3 BPM引擎服务要设置以管理员身份方式运行。</w:t>
      </w:r>
    </w:p>
    <w:p w:rsidR="007F0E71" w:rsidRDefault="00963927">
      <w:pPr>
        <w:pStyle w:val="3"/>
      </w:pPr>
      <w:bookmarkStart w:id="92" w:name="_Toc439083886"/>
      <w:bookmarkStart w:id="93" w:name="_Toc440962634"/>
      <w:r>
        <w:rPr>
          <w:rFonts w:hint="eastAsia"/>
        </w:rPr>
        <w:t>工作日历</w:t>
      </w:r>
      <w:bookmarkEnd w:id="92"/>
      <w:bookmarkEnd w:id="93"/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工作日历是指企业的工作时间，如果设置了工作日历，那么工作任务的超时和流程的超时都会排除工作时间。例如9月4号是工作日，9月5号是非工作日，9月6号是工作日，工作时间是9:00-12:00/14:0--18:00，那么9月4号17:00收到的任务，假设任务超时时间是2小时，那么需要等到9月6号10:00该任务才会超时。</w:t>
      </w:r>
    </w:p>
    <w:p w:rsidR="007F0E71" w:rsidRDefault="0096392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工作日历允许按照组织、流程模板设置不同的工作日历。</w:t>
      </w:r>
    </w:p>
    <w:p w:rsidR="007F0E71" w:rsidRDefault="00963927">
      <w:pPr>
        <w:ind w:firstLineChars="200" w:firstLine="560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>
            <wp:extent cx="5267325" cy="2238375"/>
            <wp:effectExtent l="19050" t="19050" r="28575" b="28575"/>
            <wp:docPr id="401" name="图片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图片 40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83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点击【添加】按钮，进行初始化工作日历。</w:t>
      </w:r>
    </w:p>
    <w:p w:rsidR="007F0E71" w:rsidRDefault="00963927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当某一天是调休或者节假日时，可以选中当前日历，进行编辑工作时间，或者调整工作日或非工作日，调整后，该日期可以在例外日期中进行查询。</w:t>
      </w:r>
    </w:p>
    <w:p w:rsidR="007F0E71" w:rsidRDefault="00963927">
      <w:pPr>
        <w:ind w:firstLineChars="200" w:firstLine="560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>
            <wp:extent cx="5267325" cy="895350"/>
            <wp:effectExtent l="19050" t="19050" r="28575" b="19050"/>
            <wp:docPr id="402" name="图片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图片 40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953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pStyle w:val="3"/>
      </w:pPr>
      <w:bookmarkStart w:id="94" w:name="_Toc439083887"/>
      <w:bookmarkStart w:id="95" w:name="_Toc440962635"/>
      <w:r>
        <w:rPr>
          <w:rFonts w:hint="eastAsia"/>
        </w:rPr>
        <w:lastRenderedPageBreak/>
        <w:t>数据字典</w:t>
      </w:r>
      <w:bookmarkEnd w:id="94"/>
      <w:bookmarkEnd w:id="95"/>
    </w:p>
    <w:p w:rsidR="007F0E71" w:rsidRDefault="00963927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定义数据字典，可以在流程表单中给用户选择。</w:t>
      </w:r>
    </w:p>
    <w:p w:rsidR="007F0E71" w:rsidRDefault="00963927">
      <w:pPr>
        <w:ind w:firstLine="57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场景，请假流程里的请假类型，有病假、事假、调休等。定义数据字典，并且在流程中使用</w:t>
      </w:r>
      <w:proofErr w:type="spellStart"/>
      <w:r>
        <w:rPr>
          <w:rFonts w:ascii="宋体" w:hAnsi="宋体" w:hint="eastAsia"/>
          <w:sz w:val="28"/>
          <w:szCs w:val="28"/>
        </w:rPr>
        <w:t>SheetDropDownList</w:t>
      </w:r>
      <w:proofErr w:type="spellEnd"/>
      <w:r>
        <w:rPr>
          <w:rFonts w:ascii="宋体" w:hAnsi="宋体" w:hint="eastAsia"/>
          <w:sz w:val="28"/>
          <w:szCs w:val="28"/>
        </w:rPr>
        <w:t>或</w:t>
      </w:r>
      <w:proofErr w:type="spellStart"/>
      <w:r>
        <w:rPr>
          <w:rFonts w:ascii="宋体" w:hAnsi="宋体" w:hint="eastAsia"/>
          <w:sz w:val="28"/>
          <w:szCs w:val="28"/>
        </w:rPr>
        <w:t>SheetRadioButtonList</w:t>
      </w:r>
      <w:proofErr w:type="spellEnd"/>
      <w:r>
        <w:rPr>
          <w:rFonts w:ascii="宋体" w:hAnsi="宋体" w:hint="eastAsia"/>
          <w:sz w:val="28"/>
          <w:szCs w:val="28"/>
        </w:rPr>
        <w:t>展现由用户来选择，如图：</w:t>
      </w:r>
    </w:p>
    <w:p w:rsidR="007F0E71" w:rsidRDefault="00963927">
      <w:pPr>
        <w:ind w:firstLine="570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>
            <wp:extent cx="5267325" cy="1009650"/>
            <wp:effectExtent l="19050" t="19050" r="28575" b="19050"/>
            <wp:docPr id="403" name="图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图片 40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09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ind w:firstLine="57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对于</w:t>
      </w:r>
      <w:proofErr w:type="spellStart"/>
      <w:r>
        <w:rPr>
          <w:rFonts w:ascii="宋体" w:hAnsi="宋体" w:hint="eastAsia"/>
          <w:sz w:val="28"/>
          <w:szCs w:val="28"/>
        </w:rPr>
        <w:t>SheetDropDownList</w:t>
      </w:r>
      <w:proofErr w:type="spellEnd"/>
      <w:r>
        <w:rPr>
          <w:rFonts w:ascii="宋体" w:hAnsi="宋体" w:hint="eastAsia"/>
          <w:sz w:val="28"/>
          <w:szCs w:val="28"/>
        </w:rPr>
        <w:t>、</w:t>
      </w:r>
      <w:proofErr w:type="spellStart"/>
      <w:r>
        <w:rPr>
          <w:rFonts w:ascii="宋体" w:hAnsi="宋体" w:hint="eastAsia"/>
          <w:sz w:val="28"/>
          <w:szCs w:val="28"/>
        </w:rPr>
        <w:t>SheetCheckBoxList</w:t>
      </w:r>
      <w:proofErr w:type="spellEnd"/>
      <w:r>
        <w:rPr>
          <w:rFonts w:ascii="宋体" w:hAnsi="宋体" w:hint="eastAsia"/>
          <w:sz w:val="28"/>
          <w:szCs w:val="28"/>
        </w:rPr>
        <w:t>、</w:t>
      </w:r>
      <w:proofErr w:type="spellStart"/>
      <w:r>
        <w:rPr>
          <w:rFonts w:ascii="宋体" w:hAnsi="宋体" w:hint="eastAsia"/>
          <w:sz w:val="28"/>
          <w:szCs w:val="28"/>
        </w:rPr>
        <w:t>SheetRadioButtonList</w:t>
      </w:r>
      <w:proofErr w:type="spellEnd"/>
      <w:r>
        <w:rPr>
          <w:rFonts w:ascii="宋体" w:hAnsi="宋体" w:hint="eastAsia"/>
          <w:sz w:val="28"/>
          <w:szCs w:val="28"/>
        </w:rPr>
        <w:t>控件，可以直接绑定数据字典显示选项。</w:t>
      </w:r>
    </w:p>
    <w:p w:rsidR="007F0E71" w:rsidRDefault="00963927">
      <w:pPr>
        <w:ind w:firstLine="570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>
            <wp:extent cx="5267325" cy="1247775"/>
            <wp:effectExtent l="19050" t="19050" r="28575" b="28575"/>
            <wp:docPr id="404" name="图片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图片 40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7F0E71">
      <w:pPr>
        <w:ind w:firstLine="570"/>
        <w:rPr>
          <w:rFonts w:ascii="宋体" w:hAnsi="宋体"/>
          <w:sz w:val="28"/>
          <w:szCs w:val="28"/>
        </w:rPr>
      </w:pPr>
    </w:p>
    <w:p w:rsidR="007F0E71" w:rsidRDefault="007F0E71">
      <w:pPr>
        <w:ind w:firstLine="570"/>
        <w:rPr>
          <w:rFonts w:ascii="宋体" w:hAnsi="宋体"/>
          <w:sz w:val="28"/>
          <w:szCs w:val="28"/>
        </w:rPr>
      </w:pPr>
    </w:p>
    <w:p w:rsidR="007F0E71" w:rsidRDefault="007F0E71">
      <w:pPr>
        <w:ind w:firstLine="570"/>
        <w:rPr>
          <w:rFonts w:ascii="宋体" w:hAnsi="宋体"/>
          <w:sz w:val="28"/>
          <w:szCs w:val="28"/>
        </w:rPr>
      </w:pPr>
    </w:p>
    <w:p w:rsidR="007F0E71" w:rsidRDefault="007F0E71">
      <w:pPr>
        <w:ind w:firstLine="570"/>
        <w:rPr>
          <w:rFonts w:ascii="宋体" w:hAnsi="宋体"/>
          <w:sz w:val="28"/>
          <w:szCs w:val="28"/>
        </w:rPr>
      </w:pPr>
    </w:p>
    <w:p w:rsidR="007F0E71" w:rsidRDefault="007F0E71">
      <w:pPr>
        <w:ind w:firstLine="570"/>
        <w:rPr>
          <w:rFonts w:ascii="宋体" w:hAnsi="宋体"/>
          <w:sz w:val="28"/>
          <w:szCs w:val="28"/>
        </w:rPr>
      </w:pPr>
    </w:p>
    <w:p w:rsidR="007F0E71" w:rsidRDefault="007F0E71">
      <w:pPr>
        <w:ind w:firstLine="570"/>
        <w:rPr>
          <w:rFonts w:ascii="宋体" w:hAnsi="宋体"/>
          <w:sz w:val="28"/>
          <w:szCs w:val="28"/>
        </w:rPr>
      </w:pPr>
    </w:p>
    <w:p w:rsidR="007F0E71" w:rsidRDefault="00963927">
      <w:pPr>
        <w:pStyle w:val="3"/>
      </w:pPr>
      <w:bookmarkStart w:id="96" w:name="_Toc439083888"/>
      <w:bookmarkStart w:id="97" w:name="_Toc440962636"/>
      <w:r>
        <w:rPr>
          <w:rFonts w:hint="eastAsia"/>
        </w:rPr>
        <w:t>系统日志</w:t>
      </w:r>
      <w:bookmarkEnd w:id="96"/>
      <w:bookmarkEnd w:id="97"/>
    </w:p>
    <w:p w:rsidR="007F0E71" w:rsidRDefault="00963927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H3系统日志包含登录日志、异常日志、集成日志、移动办公日志、组织变更日志以及系统运行日志。</w:t>
      </w:r>
    </w:p>
    <w:p w:rsidR="007F0E71" w:rsidRDefault="00963927">
      <w:pPr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lastRenderedPageBreak/>
        <w:drawing>
          <wp:inline distT="0" distB="0" distL="0" distR="0">
            <wp:extent cx="4962525" cy="2552700"/>
            <wp:effectExtent l="19050" t="0" r="9525" b="0"/>
            <wp:docPr id="405" name="图片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图片 40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E71" w:rsidRDefault="00963927">
      <w:pPr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>
            <wp:extent cx="4924425" cy="1838325"/>
            <wp:effectExtent l="19050" t="19050" r="28575" b="28575"/>
            <wp:docPr id="406" name="图片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图片 40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8383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对于异常日志可以进行打开查看详细信息</w:t>
      </w:r>
    </w:p>
    <w:p w:rsidR="007F0E71" w:rsidRDefault="00963927">
      <w:pPr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>
            <wp:extent cx="3800475" cy="2428875"/>
            <wp:effectExtent l="19050" t="19050" r="28575" b="28575"/>
            <wp:docPr id="407" name="图片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图片 40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288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点击修复按钮，可以进行修复改错误，然后重新调整流程实例至正常运行。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集成日志记录了所有H3 BPM调用业务系统接口的日志，日志信息中包</w:t>
      </w:r>
      <w:r>
        <w:rPr>
          <w:rFonts w:ascii="宋体" w:hAnsi="宋体" w:hint="eastAsia"/>
          <w:sz w:val="28"/>
          <w:szCs w:val="28"/>
        </w:rPr>
        <w:lastRenderedPageBreak/>
        <w:t>含输入、输出参数以及调用是否成功。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>
            <wp:extent cx="5267325" cy="2009775"/>
            <wp:effectExtent l="19050" t="19050" r="28575" b="28575"/>
            <wp:docPr id="408" name="图片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图片 408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97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移动办公日志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用户每次登录移动办公时，系统会记录当前登录日志。进入H3管理中心-&gt;系统日志-&gt;移动办公日志菜单。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>
            <wp:extent cx="5267325" cy="1952625"/>
            <wp:effectExtent l="19050" t="19050" r="28575" b="28575"/>
            <wp:docPr id="409" name="图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图片 409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26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组织日志</w:t>
      </w:r>
    </w:p>
    <w:p w:rsidR="007F0E71" w:rsidRDefault="00963927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  当组织机构发生变更时，如创建组织机构、更改组织机构属性、删除组织机构等操作，系统会记录每次的操作日志。</w:t>
      </w:r>
    </w:p>
    <w:p w:rsidR="007F0E71" w:rsidRDefault="00963927">
      <w:pPr>
        <w:ind w:firstLine="555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进入H3管理中心-&gt;系统日志-&gt;组织日志菜单</w:t>
      </w:r>
    </w:p>
    <w:p w:rsidR="007F0E71" w:rsidRDefault="00963927">
      <w:pPr>
        <w:ind w:firstLine="555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lastRenderedPageBreak/>
        <w:drawing>
          <wp:inline distT="0" distB="0" distL="0" distR="0">
            <wp:extent cx="4914900" cy="1962150"/>
            <wp:effectExtent l="19050" t="19050" r="19050" b="19050"/>
            <wp:docPr id="410" name="图片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图片 410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621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963927">
      <w:pPr>
        <w:ind w:firstLine="555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引擎服务日志</w:t>
      </w:r>
    </w:p>
    <w:p w:rsidR="007F0E71" w:rsidRDefault="00963927">
      <w:pPr>
        <w:ind w:firstLine="555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引擎服务日志以txt文件记录，存储于H3 BPM安装目录 Server/Log 文件夹，记录了引擎所有内部的处理日志。</w:t>
      </w:r>
    </w:p>
    <w:p w:rsidR="007F0E71" w:rsidRDefault="00963927">
      <w:r>
        <w:rPr>
          <w:rFonts w:ascii="宋体" w:hAnsi="宋体"/>
          <w:noProof/>
          <w:sz w:val="28"/>
          <w:szCs w:val="28"/>
        </w:rPr>
        <w:drawing>
          <wp:inline distT="0" distB="0" distL="0" distR="0">
            <wp:extent cx="5276850" cy="2181225"/>
            <wp:effectExtent l="19050" t="19050" r="19050" b="28575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图片 33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812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0E71" w:rsidRDefault="007F0E71"/>
    <w:p w:rsidR="007F0E71" w:rsidRDefault="007F0E71"/>
    <w:p w:rsidR="007F0E71" w:rsidRDefault="007F0E71"/>
    <w:p w:rsidR="007F0E71" w:rsidRDefault="007F0E71"/>
    <w:p w:rsidR="007F0E71" w:rsidRDefault="007F0E71"/>
    <w:sectPr w:rsidR="007F0E71">
      <w:headerReference w:type="default" r:id="rId90"/>
      <w:footerReference w:type="default" r:id="rId91"/>
      <w:pgSz w:w="11906" w:h="16838"/>
      <w:pgMar w:top="1440" w:right="1558" w:bottom="1418" w:left="1797" w:header="851" w:footer="96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39AE" w:rsidRDefault="008139AE">
      <w:r>
        <w:separator/>
      </w:r>
    </w:p>
  </w:endnote>
  <w:endnote w:type="continuationSeparator" w:id="0">
    <w:p w:rsidR="008139AE" w:rsidRDefault="008139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3927" w:rsidRDefault="00963927">
    <w:pPr>
      <w:pStyle w:val="aa"/>
      <w:pBdr>
        <w:top w:val="single" w:sz="4" w:space="0" w:color="auto"/>
      </w:pBdr>
    </w:pPr>
    <w:r>
      <w:rPr>
        <w:rFonts w:hint="eastAsia"/>
      </w:rPr>
      <w:t>内部资料请勿</w:t>
    </w:r>
    <w:proofErr w:type="gramStart"/>
    <w:r>
      <w:rPr>
        <w:rFonts w:hint="eastAsia"/>
      </w:rPr>
      <w:t>外传第</w:t>
    </w:r>
    <w:proofErr w:type="gramEnd"/>
    <w:r>
      <w:fldChar w:fldCharType="begin"/>
    </w:r>
    <w:r>
      <w:instrText xml:space="preserve"> PAGE </w:instrText>
    </w:r>
    <w:r>
      <w:fldChar w:fldCharType="separate"/>
    </w:r>
    <w:r w:rsidR="000554BC">
      <w:rPr>
        <w:noProof/>
      </w:rPr>
      <w:t>2</w:t>
    </w:r>
    <w:r>
      <w:fldChar w:fldCharType="end"/>
    </w:r>
    <w:r>
      <w:rPr>
        <w:rFonts w:hint="eastAsia"/>
      </w:rPr>
      <w:t>页</w:t>
    </w:r>
    <w:r>
      <w:t>/</w:t>
    </w:r>
    <w:r>
      <w:rPr>
        <w:rFonts w:hint="eastAsia"/>
      </w:rPr>
      <w:t>共</w:t>
    </w:r>
    <w:fldSimple w:instr=" NUMPAGES ">
      <w:r w:rsidR="000554BC">
        <w:rPr>
          <w:noProof/>
        </w:rPr>
        <w:t>55</w:t>
      </w:r>
    </w:fldSimple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39AE" w:rsidRDefault="008139AE">
      <w:r>
        <w:separator/>
      </w:r>
    </w:p>
  </w:footnote>
  <w:footnote w:type="continuationSeparator" w:id="0">
    <w:p w:rsidR="008139AE" w:rsidRDefault="008139A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3927" w:rsidRDefault="00963927">
    <w:pPr>
      <w:pStyle w:val="ab"/>
      <w:jc w:val="both"/>
      <w:rPr>
        <w:sz w:val="21"/>
        <w:szCs w:val="21"/>
      </w:rPr>
    </w:pPr>
    <w:r>
      <w:rPr>
        <w:noProof/>
      </w:rPr>
      <w:drawing>
        <wp:inline distT="0" distB="0" distL="114300" distR="114300" wp14:anchorId="66A227A3" wp14:editId="75D773B3">
          <wp:extent cx="1000125" cy="228600"/>
          <wp:effectExtent l="0" t="0" r="9525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0125" cy="22860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inline>
      </w:drawing>
    </w:r>
    <w:r>
      <w:rPr>
        <w:rFonts w:hint="eastAsia"/>
        <w:sz w:val="21"/>
        <w:szCs w:val="21"/>
      </w:rPr>
      <w:t xml:space="preserve">                                 </w:t>
    </w:r>
    <w:proofErr w:type="gramStart"/>
    <w:r>
      <w:rPr>
        <w:rFonts w:hint="eastAsia"/>
        <w:sz w:val="24"/>
        <w:szCs w:val="24"/>
      </w:rPr>
      <w:t>阳煤五</w:t>
    </w:r>
    <w:proofErr w:type="gramEnd"/>
    <w:r>
      <w:rPr>
        <w:rFonts w:hint="eastAsia"/>
        <w:sz w:val="24"/>
        <w:szCs w:val="24"/>
      </w:rPr>
      <w:t>矿</w:t>
    </w:r>
    <w:r>
      <w:rPr>
        <w:rFonts w:hint="eastAsia"/>
        <w:sz w:val="24"/>
        <w:szCs w:val="24"/>
      </w:rPr>
      <w:t>BPM</w:t>
    </w:r>
    <w:r>
      <w:rPr>
        <w:rFonts w:hint="eastAsia"/>
        <w:sz w:val="24"/>
        <w:szCs w:val="24"/>
      </w:rPr>
      <w:t>管理员操作说明书</w:t>
    </w:r>
    <w:r>
      <w:rPr>
        <w:rFonts w:hint="eastAsia"/>
        <w:sz w:val="21"/>
        <w:szCs w:val="21"/>
      </w:rPr>
      <w:t xml:space="preserve">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8575C"/>
    <w:multiLevelType w:val="multilevel"/>
    <w:tmpl w:val="093857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EF722D5"/>
    <w:multiLevelType w:val="multilevel"/>
    <w:tmpl w:val="4EF722D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6E54BE0"/>
    <w:multiLevelType w:val="multilevel"/>
    <w:tmpl w:val="56E54B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B520385"/>
    <w:multiLevelType w:val="multilevel"/>
    <w:tmpl w:val="6B52038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DDE1DEE"/>
    <w:multiLevelType w:val="multilevel"/>
    <w:tmpl w:val="6DDE1DEE"/>
    <w:lvl w:ilvl="0" w:tentative="1">
      <w:start w:val="1"/>
      <w:numFmt w:val="decimal"/>
      <w:lvlText w:val="第%1章 "/>
      <w:lvlJc w:val="left"/>
      <w:pPr>
        <w:tabs>
          <w:tab w:val="left" w:pos="1080"/>
        </w:tabs>
        <w:ind w:left="785" w:hanging="425"/>
      </w:pPr>
      <w:rPr>
        <w:rFonts w:ascii="Times New Roman" w:eastAsia="黑体" w:hAnsi="Times New Roman" w:hint="default"/>
        <w:b/>
        <w:i w:val="0"/>
        <w:sz w:val="36"/>
        <w:szCs w:val="36"/>
        <w:lang w:val="en-US"/>
      </w:rPr>
    </w:lvl>
    <w:lvl w:ilvl="1" w:tentative="1">
      <w:start w:val="1"/>
      <w:numFmt w:val="decimal"/>
      <w:isLgl/>
      <w:lvlText w:val="%1.%2"/>
      <w:lvlJc w:val="left"/>
      <w:pPr>
        <w:tabs>
          <w:tab w:val="left" w:pos="1031"/>
        </w:tabs>
        <w:ind w:left="1031" w:hanging="851"/>
      </w:pPr>
      <w:rPr>
        <w:rFonts w:hint="eastAsia"/>
      </w:rPr>
    </w:lvl>
    <w:lvl w:ilvl="2" w:tentative="1">
      <w:start w:val="1"/>
      <w:numFmt w:val="decimal"/>
      <w:isLgl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1">
      <w:start w:val="1"/>
      <w:numFmt w:val="decimal"/>
      <w:pStyle w:val="5"/>
      <w:lvlText w:val="%1.%2.%3.%4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1">
      <w:start w:val="1"/>
      <w:numFmt w:val="decimal"/>
      <w:pStyle w:val="5111heading55Char111Char1234"/>
      <w:lvlText w:val="%1.%2.%3.%4.%5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>
    <w:nsid w:val="6F9A4745"/>
    <w:multiLevelType w:val="multilevel"/>
    <w:tmpl w:val="6F9A4745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</w:lvl>
    <w:lvl w:ilvl="3" w:tentative="1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</w:lvl>
    <w:lvl w:ilvl="4" w:tentative="1">
      <w:start w:val="1"/>
      <w:numFmt w:val="decimal"/>
      <w:pStyle w:val="50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1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1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1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1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hideSpellingErrors/>
  <w:proofState w:spelling="clean" w:grammar="clean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A34362"/>
    <w:rsid w:val="00001657"/>
    <w:rsid w:val="00011A9E"/>
    <w:rsid w:val="00017A9A"/>
    <w:rsid w:val="00020EBD"/>
    <w:rsid w:val="000259FA"/>
    <w:rsid w:val="00033F5F"/>
    <w:rsid w:val="0003522C"/>
    <w:rsid w:val="00041E8A"/>
    <w:rsid w:val="000440F9"/>
    <w:rsid w:val="00044982"/>
    <w:rsid w:val="00045E3F"/>
    <w:rsid w:val="00051905"/>
    <w:rsid w:val="00052C0D"/>
    <w:rsid w:val="000547E6"/>
    <w:rsid w:val="000554BC"/>
    <w:rsid w:val="00055BD7"/>
    <w:rsid w:val="000560ED"/>
    <w:rsid w:val="00056438"/>
    <w:rsid w:val="00060B0C"/>
    <w:rsid w:val="0006262B"/>
    <w:rsid w:val="000631D2"/>
    <w:rsid w:val="0006519E"/>
    <w:rsid w:val="00080A61"/>
    <w:rsid w:val="00082980"/>
    <w:rsid w:val="00083401"/>
    <w:rsid w:val="00083632"/>
    <w:rsid w:val="00087F63"/>
    <w:rsid w:val="00090250"/>
    <w:rsid w:val="00093C11"/>
    <w:rsid w:val="000960A5"/>
    <w:rsid w:val="000A05DE"/>
    <w:rsid w:val="000A0752"/>
    <w:rsid w:val="000A1F59"/>
    <w:rsid w:val="000A2B2D"/>
    <w:rsid w:val="000A4B2B"/>
    <w:rsid w:val="000A76D2"/>
    <w:rsid w:val="000B0E1D"/>
    <w:rsid w:val="000D2ACA"/>
    <w:rsid w:val="000D32D3"/>
    <w:rsid w:val="000F3CD3"/>
    <w:rsid w:val="0010220D"/>
    <w:rsid w:val="00105BDB"/>
    <w:rsid w:val="00105BDD"/>
    <w:rsid w:val="00106CCE"/>
    <w:rsid w:val="0011163C"/>
    <w:rsid w:val="00123365"/>
    <w:rsid w:val="0012566D"/>
    <w:rsid w:val="001312E2"/>
    <w:rsid w:val="0013769A"/>
    <w:rsid w:val="00140898"/>
    <w:rsid w:val="00143E83"/>
    <w:rsid w:val="00146CCD"/>
    <w:rsid w:val="00167E14"/>
    <w:rsid w:val="00167FF7"/>
    <w:rsid w:val="00171438"/>
    <w:rsid w:val="0017331A"/>
    <w:rsid w:val="001811B4"/>
    <w:rsid w:val="0018443F"/>
    <w:rsid w:val="001860F4"/>
    <w:rsid w:val="00190577"/>
    <w:rsid w:val="001978A3"/>
    <w:rsid w:val="001A061F"/>
    <w:rsid w:val="001A0D77"/>
    <w:rsid w:val="001A4F57"/>
    <w:rsid w:val="001B1F0F"/>
    <w:rsid w:val="001B67BE"/>
    <w:rsid w:val="001C10F5"/>
    <w:rsid w:val="001C39B4"/>
    <w:rsid w:val="001C46E0"/>
    <w:rsid w:val="001C4A8A"/>
    <w:rsid w:val="001C5838"/>
    <w:rsid w:val="001D0EB3"/>
    <w:rsid w:val="001D281C"/>
    <w:rsid w:val="001D3D53"/>
    <w:rsid w:val="001E442F"/>
    <w:rsid w:val="001F1CB9"/>
    <w:rsid w:val="001F2DE5"/>
    <w:rsid w:val="001F56CE"/>
    <w:rsid w:val="001F7E02"/>
    <w:rsid w:val="00203793"/>
    <w:rsid w:val="0021327B"/>
    <w:rsid w:val="00215F1E"/>
    <w:rsid w:val="00226C2C"/>
    <w:rsid w:val="00230E25"/>
    <w:rsid w:val="00234160"/>
    <w:rsid w:val="002341EF"/>
    <w:rsid w:val="00237E4A"/>
    <w:rsid w:val="0024030D"/>
    <w:rsid w:val="0024769B"/>
    <w:rsid w:val="00252988"/>
    <w:rsid w:val="0025300C"/>
    <w:rsid w:val="0026504C"/>
    <w:rsid w:val="002673BB"/>
    <w:rsid w:val="00273288"/>
    <w:rsid w:val="00274F37"/>
    <w:rsid w:val="002765C0"/>
    <w:rsid w:val="00277001"/>
    <w:rsid w:val="00277D45"/>
    <w:rsid w:val="0028288A"/>
    <w:rsid w:val="00295090"/>
    <w:rsid w:val="00295CF0"/>
    <w:rsid w:val="002975CE"/>
    <w:rsid w:val="002A188D"/>
    <w:rsid w:val="002A2C76"/>
    <w:rsid w:val="002A5A4E"/>
    <w:rsid w:val="002B02FF"/>
    <w:rsid w:val="002B030F"/>
    <w:rsid w:val="002B112F"/>
    <w:rsid w:val="002B4E41"/>
    <w:rsid w:val="002B694C"/>
    <w:rsid w:val="002B7E90"/>
    <w:rsid w:val="002C0D3B"/>
    <w:rsid w:val="002C119B"/>
    <w:rsid w:val="002C2135"/>
    <w:rsid w:val="002C39BC"/>
    <w:rsid w:val="002C453F"/>
    <w:rsid w:val="002E2DC9"/>
    <w:rsid w:val="002E63BE"/>
    <w:rsid w:val="002E6741"/>
    <w:rsid w:val="002F151E"/>
    <w:rsid w:val="002F29C5"/>
    <w:rsid w:val="002F4E53"/>
    <w:rsid w:val="002F5D58"/>
    <w:rsid w:val="002F67B5"/>
    <w:rsid w:val="00306F15"/>
    <w:rsid w:val="00310D14"/>
    <w:rsid w:val="00311C5D"/>
    <w:rsid w:val="00323CA8"/>
    <w:rsid w:val="00331193"/>
    <w:rsid w:val="00331646"/>
    <w:rsid w:val="00334CDD"/>
    <w:rsid w:val="00342A85"/>
    <w:rsid w:val="0035203D"/>
    <w:rsid w:val="00356A4C"/>
    <w:rsid w:val="003575DF"/>
    <w:rsid w:val="00360DC0"/>
    <w:rsid w:val="00375554"/>
    <w:rsid w:val="003757C7"/>
    <w:rsid w:val="003768BA"/>
    <w:rsid w:val="00383E3F"/>
    <w:rsid w:val="00384308"/>
    <w:rsid w:val="00384FAF"/>
    <w:rsid w:val="0039007B"/>
    <w:rsid w:val="00390C92"/>
    <w:rsid w:val="00391E9B"/>
    <w:rsid w:val="0039573F"/>
    <w:rsid w:val="003A03ED"/>
    <w:rsid w:val="003A162C"/>
    <w:rsid w:val="003A47BA"/>
    <w:rsid w:val="003B2D51"/>
    <w:rsid w:val="003B3D5E"/>
    <w:rsid w:val="003B47BD"/>
    <w:rsid w:val="003C1308"/>
    <w:rsid w:val="003C1CA4"/>
    <w:rsid w:val="003C4451"/>
    <w:rsid w:val="003C4D3C"/>
    <w:rsid w:val="003D087E"/>
    <w:rsid w:val="003D1876"/>
    <w:rsid w:val="003D2A1B"/>
    <w:rsid w:val="003D3380"/>
    <w:rsid w:val="003D3B7D"/>
    <w:rsid w:val="003D4F6B"/>
    <w:rsid w:val="003D582D"/>
    <w:rsid w:val="003D5A72"/>
    <w:rsid w:val="003D7A7F"/>
    <w:rsid w:val="003D7E77"/>
    <w:rsid w:val="003E0039"/>
    <w:rsid w:val="003E4665"/>
    <w:rsid w:val="003E79A7"/>
    <w:rsid w:val="003F0333"/>
    <w:rsid w:val="00400AAF"/>
    <w:rsid w:val="00400B7D"/>
    <w:rsid w:val="00401BCE"/>
    <w:rsid w:val="004028FD"/>
    <w:rsid w:val="00410DB2"/>
    <w:rsid w:val="00416A15"/>
    <w:rsid w:val="004171AB"/>
    <w:rsid w:val="00417DEA"/>
    <w:rsid w:val="0042266F"/>
    <w:rsid w:val="004247BC"/>
    <w:rsid w:val="0042614E"/>
    <w:rsid w:val="00430C3B"/>
    <w:rsid w:val="0044214F"/>
    <w:rsid w:val="00454937"/>
    <w:rsid w:val="0045533D"/>
    <w:rsid w:val="00455B5B"/>
    <w:rsid w:val="00460A15"/>
    <w:rsid w:val="004613D1"/>
    <w:rsid w:val="00461B98"/>
    <w:rsid w:val="00462DD0"/>
    <w:rsid w:val="00463FC8"/>
    <w:rsid w:val="004653DF"/>
    <w:rsid w:val="00470BC5"/>
    <w:rsid w:val="00471E96"/>
    <w:rsid w:val="00473DE9"/>
    <w:rsid w:val="004774E6"/>
    <w:rsid w:val="00477A0F"/>
    <w:rsid w:val="00480C65"/>
    <w:rsid w:val="00481199"/>
    <w:rsid w:val="00485D98"/>
    <w:rsid w:val="00486C9C"/>
    <w:rsid w:val="004907E1"/>
    <w:rsid w:val="00491A74"/>
    <w:rsid w:val="00491D5A"/>
    <w:rsid w:val="0049328F"/>
    <w:rsid w:val="00494F04"/>
    <w:rsid w:val="004A0279"/>
    <w:rsid w:val="004B468C"/>
    <w:rsid w:val="004B58D0"/>
    <w:rsid w:val="004C4334"/>
    <w:rsid w:val="004C63BD"/>
    <w:rsid w:val="004D3B6F"/>
    <w:rsid w:val="004D6B97"/>
    <w:rsid w:val="004E013A"/>
    <w:rsid w:val="004E4DCE"/>
    <w:rsid w:val="004E5EA8"/>
    <w:rsid w:val="004F3EC9"/>
    <w:rsid w:val="004F430A"/>
    <w:rsid w:val="004F44D1"/>
    <w:rsid w:val="004F501C"/>
    <w:rsid w:val="004F5709"/>
    <w:rsid w:val="00504E28"/>
    <w:rsid w:val="005058DC"/>
    <w:rsid w:val="0051097A"/>
    <w:rsid w:val="00511059"/>
    <w:rsid w:val="0051310D"/>
    <w:rsid w:val="00517926"/>
    <w:rsid w:val="00522557"/>
    <w:rsid w:val="0052275B"/>
    <w:rsid w:val="005249EF"/>
    <w:rsid w:val="00530525"/>
    <w:rsid w:val="005308AC"/>
    <w:rsid w:val="005345D2"/>
    <w:rsid w:val="00536212"/>
    <w:rsid w:val="00537A5E"/>
    <w:rsid w:val="0054556E"/>
    <w:rsid w:val="00546BE7"/>
    <w:rsid w:val="00561A55"/>
    <w:rsid w:val="005648D0"/>
    <w:rsid w:val="00565108"/>
    <w:rsid w:val="00565CCC"/>
    <w:rsid w:val="00570D84"/>
    <w:rsid w:val="005727AE"/>
    <w:rsid w:val="00572A69"/>
    <w:rsid w:val="00581E1E"/>
    <w:rsid w:val="005832C2"/>
    <w:rsid w:val="00584DB7"/>
    <w:rsid w:val="00587B89"/>
    <w:rsid w:val="00597F91"/>
    <w:rsid w:val="005A1535"/>
    <w:rsid w:val="005B062F"/>
    <w:rsid w:val="005B0729"/>
    <w:rsid w:val="005B3CA4"/>
    <w:rsid w:val="005B4182"/>
    <w:rsid w:val="005B6C26"/>
    <w:rsid w:val="005C2E03"/>
    <w:rsid w:val="005C6B6E"/>
    <w:rsid w:val="005D0312"/>
    <w:rsid w:val="005D5465"/>
    <w:rsid w:val="005E3B9E"/>
    <w:rsid w:val="005F1315"/>
    <w:rsid w:val="005F4964"/>
    <w:rsid w:val="00601E9C"/>
    <w:rsid w:val="006036D4"/>
    <w:rsid w:val="00607901"/>
    <w:rsid w:val="0062784C"/>
    <w:rsid w:val="00633978"/>
    <w:rsid w:val="0064271F"/>
    <w:rsid w:val="00646C64"/>
    <w:rsid w:val="00647C3E"/>
    <w:rsid w:val="00653EE2"/>
    <w:rsid w:val="0065564D"/>
    <w:rsid w:val="006563F1"/>
    <w:rsid w:val="00660576"/>
    <w:rsid w:val="0066378C"/>
    <w:rsid w:val="006644DC"/>
    <w:rsid w:val="00665008"/>
    <w:rsid w:val="006671BA"/>
    <w:rsid w:val="006802B4"/>
    <w:rsid w:val="006813AB"/>
    <w:rsid w:val="0068358C"/>
    <w:rsid w:val="006879D4"/>
    <w:rsid w:val="006A771E"/>
    <w:rsid w:val="006B1844"/>
    <w:rsid w:val="006B5356"/>
    <w:rsid w:val="006C19B8"/>
    <w:rsid w:val="006D1F37"/>
    <w:rsid w:val="006D2E58"/>
    <w:rsid w:val="006E0A8F"/>
    <w:rsid w:val="006E0F90"/>
    <w:rsid w:val="006E4674"/>
    <w:rsid w:val="006F06C3"/>
    <w:rsid w:val="006F0E3A"/>
    <w:rsid w:val="006F4ED8"/>
    <w:rsid w:val="006F5B61"/>
    <w:rsid w:val="00702EE2"/>
    <w:rsid w:val="00705E05"/>
    <w:rsid w:val="00707157"/>
    <w:rsid w:val="00710894"/>
    <w:rsid w:val="00714C22"/>
    <w:rsid w:val="00717804"/>
    <w:rsid w:val="00720E02"/>
    <w:rsid w:val="00722697"/>
    <w:rsid w:val="007260AB"/>
    <w:rsid w:val="00727694"/>
    <w:rsid w:val="00730258"/>
    <w:rsid w:val="007333AE"/>
    <w:rsid w:val="007403C3"/>
    <w:rsid w:val="007457AA"/>
    <w:rsid w:val="00751EAC"/>
    <w:rsid w:val="00753046"/>
    <w:rsid w:val="007550A9"/>
    <w:rsid w:val="00757615"/>
    <w:rsid w:val="00762B0E"/>
    <w:rsid w:val="007631E3"/>
    <w:rsid w:val="0076563C"/>
    <w:rsid w:val="00766A29"/>
    <w:rsid w:val="007732EB"/>
    <w:rsid w:val="007745AF"/>
    <w:rsid w:val="0079128A"/>
    <w:rsid w:val="007A0BB8"/>
    <w:rsid w:val="007A59A6"/>
    <w:rsid w:val="007B326A"/>
    <w:rsid w:val="007B5478"/>
    <w:rsid w:val="007B7E4E"/>
    <w:rsid w:val="007C0F2E"/>
    <w:rsid w:val="007C40A9"/>
    <w:rsid w:val="007C5198"/>
    <w:rsid w:val="007C5330"/>
    <w:rsid w:val="007C5524"/>
    <w:rsid w:val="007C6317"/>
    <w:rsid w:val="007D1A8C"/>
    <w:rsid w:val="007D6815"/>
    <w:rsid w:val="007E1007"/>
    <w:rsid w:val="007E1FAE"/>
    <w:rsid w:val="007E23CC"/>
    <w:rsid w:val="007E23E9"/>
    <w:rsid w:val="007F0E71"/>
    <w:rsid w:val="007F17BD"/>
    <w:rsid w:val="007F2685"/>
    <w:rsid w:val="008012E4"/>
    <w:rsid w:val="00801C80"/>
    <w:rsid w:val="008036A2"/>
    <w:rsid w:val="00805EFF"/>
    <w:rsid w:val="00810C79"/>
    <w:rsid w:val="00812B70"/>
    <w:rsid w:val="008139AE"/>
    <w:rsid w:val="0081468D"/>
    <w:rsid w:val="00814794"/>
    <w:rsid w:val="0082272A"/>
    <w:rsid w:val="00823F59"/>
    <w:rsid w:val="0082430C"/>
    <w:rsid w:val="00824877"/>
    <w:rsid w:val="00827275"/>
    <w:rsid w:val="00831628"/>
    <w:rsid w:val="0084110D"/>
    <w:rsid w:val="008432CF"/>
    <w:rsid w:val="00843C50"/>
    <w:rsid w:val="008554D0"/>
    <w:rsid w:val="008604D2"/>
    <w:rsid w:val="008636F4"/>
    <w:rsid w:val="008641D1"/>
    <w:rsid w:val="00865553"/>
    <w:rsid w:val="00872ACC"/>
    <w:rsid w:val="00873475"/>
    <w:rsid w:val="008753AD"/>
    <w:rsid w:val="00881826"/>
    <w:rsid w:val="00882257"/>
    <w:rsid w:val="0088297E"/>
    <w:rsid w:val="00890D4B"/>
    <w:rsid w:val="008B16F0"/>
    <w:rsid w:val="008B1FE9"/>
    <w:rsid w:val="008B2900"/>
    <w:rsid w:val="008B626C"/>
    <w:rsid w:val="008C2C79"/>
    <w:rsid w:val="008D079C"/>
    <w:rsid w:val="008D0842"/>
    <w:rsid w:val="008D4636"/>
    <w:rsid w:val="008D5A53"/>
    <w:rsid w:val="008E2091"/>
    <w:rsid w:val="008F385E"/>
    <w:rsid w:val="008F7590"/>
    <w:rsid w:val="0090091C"/>
    <w:rsid w:val="00902CFD"/>
    <w:rsid w:val="00917A3B"/>
    <w:rsid w:val="009260C4"/>
    <w:rsid w:val="00932E00"/>
    <w:rsid w:val="00937846"/>
    <w:rsid w:val="009379B0"/>
    <w:rsid w:val="009403D0"/>
    <w:rsid w:val="009504C7"/>
    <w:rsid w:val="00953C13"/>
    <w:rsid w:val="00963927"/>
    <w:rsid w:val="009669EF"/>
    <w:rsid w:val="00966C4D"/>
    <w:rsid w:val="00972EE2"/>
    <w:rsid w:val="00980FC4"/>
    <w:rsid w:val="00983ECF"/>
    <w:rsid w:val="0099435F"/>
    <w:rsid w:val="00995068"/>
    <w:rsid w:val="009A05C6"/>
    <w:rsid w:val="009A2686"/>
    <w:rsid w:val="009A3570"/>
    <w:rsid w:val="009A4517"/>
    <w:rsid w:val="009A49C7"/>
    <w:rsid w:val="009A53FE"/>
    <w:rsid w:val="009A5465"/>
    <w:rsid w:val="009A5CC5"/>
    <w:rsid w:val="009B0895"/>
    <w:rsid w:val="009B7869"/>
    <w:rsid w:val="009D2242"/>
    <w:rsid w:val="009D43BF"/>
    <w:rsid w:val="009D4AB2"/>
    <w:rsid w:val="009D6B97"/>
    <w:rsid w:val="009E199C"/>
    <w:rsid w:val="009E4B13"/>
    <w:rsid w:val="009E50D2"/>
    <w:rsid w:val="009E731B"/>
    <w:rsid w:val="009F26A2"/>
    <w:rsid w:val="009F27CB"/>
    <w:rsid w:val="009F4162"/>
    <w:rsid w:val="009F54F4"/>
    <w:rsid w:val="00A001D5"/>
    <w:rsid w:val="00A04721"/>
    <w:rsid w:val="00A10259"/>
    <w:rsid w:val="00A12273"/>
    <w:rsid w:val="00A1288B"/>
    <w:rsid w:val="00A146F4"/>
    <w:rsid w:val="00A14745"/>
    <w:rsid w:val="00A16245"/>
    <w:rsid w:val="00A212B0"/>
    <w:rsid w:val="00A22564"/>
    <w:rsid w:val="00A2570D"/>
    <w:rsid w:val="00A27500"/>
    <w:rsid w:val="00A30450"/>
    <w:rsid w:val="00A32044"/>
    <w:rsid w:val="00A34362"/>
    <w:rsid w:val="00A34DE4"/>
    <w:rsid w:val="00A36B9E"/>
    <w:rsid w:val="00A4509B"/>
    <w:rsid w:val="00A50DEB"/>
    <w:rsid w:val="00A53986"/>
    <w:rsid w:val="00A53E44"/>
    <w:rsid w:val="00A55262"/>
    <w:rsid w:val="00A63CFE"/>
    <w:rsid w:val="00A66BE7"/>
    <w:rsid w:val="00A72ADB"/>
    <w:rsid w:val="00A73AAD"/>
    <w:rsid w:val="00A73DEB"/>
    <w:rsid w:val="00A74EE2"/>
    <w:rsid w:val="00A750AE"/>
    <w:rsid w:val="00A776BF"/>
    <w:rsid w:val="00A83850"/>
    <w:rsid w:val="00A83D96"/>
    <w:rsid w:val="00A9544E"/>
    <w:rsid w:val="00A96E73"/>
    <w:rsid w:val="00AA06E0"/>
    <w:rsid w:val="00AA258F"/>
    <w:rsid w:val="00AA2EF4"/>
    <w:rsid w:val="00AA369E"/>
    <w:rsid w:val="00AA4E66"/>
    <w:rsid w:val="00AA5ACC"/>
    <w:rsid w:val="00AB0DC3"/>
    <w:rsid w:val="00AB12C8"/>
    <w:rsid w:val="00AB21F0"/>
    <w:rsid w:val="00AB2340"/>
    <w:rsid w:val="00AB25D4"/>
    <w:rsid w:val="00AB383F"/>
    <w:rsid w:val="00AB429A"/>
    <w:rsid w:val="00AB4F63"/>
    <w:rsid w:val="00AB75C4"/>
    <w:rsid w:val="00AC504B"/>
    <w:rsid w:val="00AD0240"/>
    <w:rsid w:val="00AD1B01"/>
    <w:rsid w:val="00AD1B08"/>
    <w:rsid w:val="00AD41CC"/>
    <w:rsid w:val="00AD5526"/>
    <w:rsid w:val="00AE0544"/>
    <w:rsid w:val="00AE16F7"/>
    <w:rsid w:val="00AE33A5"/>
    <w:rsid w:val="00AE5738"/>
    <w:rsid w:val="00AE66C1"/>
    <w:rsid w:val="00AE6AB1"/>
    <w:rsid w:val="00AE7409"/>
    <w:rsid w:val="00AF5970"/>
    <w:rsid w:val="00AF70DC"/>
    <w:rsid w:val="00B024EF"/>
    <w:rsid w:val="00B03C6E"/>
    <w:rsid w:val="00B0781B"/>
    <w:rsid w:val="00B101B1"/>
    <w:rsid w:val="00B10FA1"/>
    <w:rsid w:val="00B112B7"/>
    <w:rsid w:val="00B127D7"/>
    <w:rsid w:val="00B12D23"/>
    <w:rsid w:val="00B13956"/>
    <w:rsid w:val="00B17D92"/>
    <w:rsid w:val="00B259F4"/>
    <w:rsid w:val="00B25BDE"/>
    <w:rsid w:val="00B31A71"/>
    <w:rsid w:val="00B31EA8"/>
    <w:rsid w:val="00B31EC1"/>
    <w:rsid w:val="00B450D1"/>
    <w:rsid w:val="00B50529"/>
    <w:rsid w:val="00B52C3D"/>
    <w:rsid w:val="00B54B71"/>
    <w:rsid w:val="00B55CAB"/>
    <w:rsid w:val="00B57488"/>
    <w:rsid w:val="00B57BAD"/>
    <w:rsid w:val="00B6673D"/>
    <w:rsid w:val="00B70CD9"/>
    <w:rsid w:val="00B71216"/>
    <w:rsid w:val="00B740A6"/>
    <w:rsid w:val="00B812C2"/>
    <w:rsid w:val="00B83ED5"/>
    <w:rsid w:val="00B86812"/>
    <w:rsid w:val="00B9263D"/>
    <w:rsid w:val="00B93285"/>
    <w:rsid w:val="00B93B6D"/>
    <w:rsid w:val="00B96875"/>
    <w:rsid w:val="00B9775A"/>
    <w:rsid w:val="00B977EF"/>
    <w:rsid w:val="00B97E20"/>
    <w:rsid w:val="00BA26CD"/>
    <w:rsid w:val="00BA60C8"/>
    <w:rsid w:val="00BB04DF"/>
    <w:rsid w:val="00BB3463"/>
    <w:rsid w:val="00BC36BC"/>
    <w:rsid w:val="00BC59E7"/>
    <w:rsid w:val="00BC7872"/>
    <w:rsid w:val="00BC7A3D"/>
    <w:rsid w:val="00BD0870"/>
    <w:rsid w:val="00BD0921"/>
    <w:rsid w:val="00BD1934"/>
    <w:rsid w:val="00BD580F"/>
    <w:rsid w:val="00BE1790"/>
    <w:rsid w:val="00BE2F10"/>
    <w:rsid w:val="00BF5BD4"/>
    <w:rsid w:val="00BF7430"/>
    <w:rsid w:val="00C004B6"/>
    <w:rsid w:val="00C01598"/>
    <w:rsid w:val="00C07984"/>
    <w:rsid w:val="00C10A85"/>
    <w:rsid w:val="00C12E78"/>
    <w:rsid w:val="00C131BB"/>
    <w:rsid w:val="00C14231"/>
    <w:rsid w:val="00C14F82"/>
    <w:rsid w:val="00C21D60"/>
    <w:rsid w:val="00C252C6"/>
    <w:rsid w:val="00C27BA4"/>
    <w:rsid w:val="00C27BD5"/>
    <w:rsid w:val="00C4191F"/>
    <w:rsid w:val="00C42220"/>
    <w:rsid w:val="00C50C57"/>
    <w:rsid w:val="00C50EBB"/>
    <w:rsid w:val="00C6566B"/>
    <w:rsid w:val="00C71461"/>
    <w:rsid w:val="00C72194"/>
    <w:rsid w:val="00C729F2"/>
    <w:rsid w:val="00C72B11"/>
    <w:rsid w:val="00C8008E"/>
    <w:rsid w:val="00C81229"/>
    <w:rsid w:val="00C813DC"/>
    <w:rsid w:val="00C81A33"/>
    <w:rsid w:val="00C82791"/>
    <w:rsid w:val="00C83104"/>
    <w:rsid w:val="00C8731C"/>
    <w:rsid w:val="00C90E93"/>
    <w:rsid w:val="00C933A9"/>
    <w:rsid w:val="00C93CF0"/>
    <w:rsid w:val="00C97B05"/>
    <w:rsid w:val="00CA065B"/>
    <w:rsid w:val="00CA1999"/>
    <w:rsid w:val="00CA55E8"/>
    <w:rsid w:val="00CA5A78"/>
    <w:rsid w:val="00CA67BA"/>
    <w:rsid w:val="00CC0B63"/>
    <w:rsid w:val="00CD12C0"/>
    <w:rsid w:val="00CD1F6F"/>
    <w:rsid w:val="00CD52E5"/>
    <w:rsid w:val="00CD6F33"/>
    <w:rsid w:val="00CD7D19"/>
    <w:rsid w:val="00CE630B"/>
    <w:rsid w:val="00CF089D"/>
    <w:rsid w:val="00CF5ADD"/>
    <w:rsid w:val="00D01AF8"/>
    <w:rsid w:val="00D03B5A"/>
    <w:rsid w:val="00D0595C"/>
    <w:rsid w:val="00D1135D"/>
    <w:rsid w:val="00D13F5D"/>
    <w:rsid w:val="00D1439C"/>
    <w:rsid w:val="00D14B32"/>
    <w:rsid w:val="00D1637C"/>
    <w:rsid w:val="00D22B85"/>
    <w:rsid w:val="00D237E2"/>
    <w:rsid w:val="00D24E8C"/>
    <w:rsid w:val="00D27554"/>
    <w:rsid w:val="00D27EF7"/>
    <w:rsid w:val="00D33D14"/>
    <w:rsid w:val="00D35BB8"/>
    <w:rsid w:val="00D43562"/>
    <w:rsid w:val="00D54987"/>
    <w:rsid w:val="00D55659"/>
    <w:rsid w:val="00D5775C"/>
    <w:rsid w:val="00D61C7A"/>
    <w:rsid w:val="00D63BC0"/>
    <w:rsid w:val="00D6503D"/>
    <w:rsid w:val="00D65154"/>
    <w:rsid w:val="00D6773F"/>
    <w:rsid w:val="00D73EBC"/>
    <w:rsid w:val="00D74DB2"/>
    <w:rsid w:val="00D754BD"/>
    <w:rsid w:val="00D77402"/>
    <w:rsid w:val="00D777DD"/>
    <w:rsid w:val="00D82089"/>
    <w:rsid w:val="00D8317F"/>
    <w:rsid w:val="00D872DA"/>
    <w:rsid w:val="00D90A2A"/>
    <w:rsid w:val="00D91B6A"/>
    <w:rsid w:val="00D92DA8"/>
    <w:rsid w:val="00D960DB"/>
    <w:rsid w:val="00DA29CA"/>
    <w:rsid w:val="00DA495D"/>
    <w:rsid w:val="00DA6B47"/>
    <w:rsid w:val="00DA76F7"/>
    <w:rsid w:val="00DB1B73"/>
    <w:rsid w:val="00DB6AC3"/>
    <w:rsid w:val="00DB7018"/>
    <w:rsid w:val="00DC0B1D"/>
    <w:rsid w:val="00DC17E5"/>
    <w:rsid w:val="00DC5BA4"/>
    <w:rsid w:val="00DC7B74"/>
    <w:rsid w:val="00DD16BD"/>
    <w:rsid w:val="00DD429A"/>
    <w:rsid w:val="00DE1426"/>
    <w:rsid w:val="00DE1554"/>
    <w:rsid w:val="00DF2552"/>
    <w:rsid w:val="00DF4F3C"/>
    <w:rsid w:val="00DF7D35"/>
    <w:rsid w:val="00E01E28"/>
    <w:rsid w:val="00E0275D"/>
    <w:rsid w:val="00E11A96"/>
    <w:rsid w:val="00E11BC4"/>
    <w:rsid w:val="00E134A3"/>
    <w:rsid w:val="00E221A6"/>
    <w:rsid w:val="00E24951"/>
    <w:rsid w:val="00E27C15"/>
    <w:rsid w:val="00E329A5"/>
    <w:rsid w:val="00E33947"/>
    <w:rsid w:val="00E35D41"/>
    <w:rsid w:val="00E43A7C"/>
    <w:rsid w:val="00E43EA3"/>
    <w:rsid w:val="00E54A30"/>
    <w:rsid w:val="00E55CA2"/>
    <w:rsid w:val="00E55EAD"/>
    <w:rsid w:val="00E5709E"/>
    <w:rsid w:val="00E572D7"/>
    <w:rsid w:val="00E60D51"/>
    <w:rsid w:val="00E62224"/>
    <w:rsid w:val="00E67C3B"/>
    <w:rsid w:val="00E72301"/>
    <w:rsid w:val="00E73598"/>
    <w:rsid w:val="00E76877"/>
    <w:rsid w:val="00E81730"/>
    <w:rsid w:val="00E818BA"/>
    <w:rsid w:val="00E8228D"/>
    <w:rsid w:val="00E92F41"/>
    <w:rsid w:val="00E95BE6"/>
    <w:rsid w:val="00E95E43"/>
    <w:rsid w:val="00E9663E"/>
    <w:rsid w:val="00E96D95"/>
    <w:rsid w:val="00E97867"/>
    <w:rsid w:val="00EA76E1"/>
    <w:rsid w:val="00EB3CEE"/>
    <w:rsid w:val="00EB4B4C"/>
    <w:rsid w:val="00EB6EE2"/>
    <w:rsid w:val="00EC5613"/>
    <w:rsid w:val="00ED0D69"/>
    <w:rsid w:val="00ED6D29"/>
    <w:rsid w:val="00EE506B"/>
    <w:rsid w:val="00EE515B"/>
    <w:rsid w:val="00EE6347"/>
    <w:rsid w:val="00EE6617"/>
    <w:rsid w:val="00EF01FB"/>
    <w:rsid w:val="00EF50A0"/>
    <w:rsid w:val="00F02440"/>
    <w:rsid w:val="00F14033"/>
    <w:rsid w:val="00F16831"/>
    <w:rsid w:val="00F236DF"/>
    <w:rsid w:val="00F23DD7"/>
    <w:rsid w:val="00F260E6"/>
    <w:rsid w:val="00F27FF6"/>
    <w:rsid w:val="00F30988"/>
    <w:rsid w:val="00F32D30"/>
    <w:rsid w:val="00F353D6"/>
    <w:rsid w:val="00F424E4"/>
    <w:rsid w:val="00F455C3"/>
    <w:rsid w:val="00F46E8B"/>
    <w:rsid w:val="00F60316"/>
    <w:rsid w:val="00F60C0A"/>
    <w:rsid w:val="00F60FD4"/>
    <w:rsid w:val="00F61857"/>
    <w:rsid w:val="00F65136"/>
    <w:rsid w:val="00F72D29"/>
    <w:rsid w:val="00F763E2"/>
    <w:rsid w:val="00F77802"/>
    <w:rsid w:val="00F813D5"/>
    <w:rsid w:val="00F843CE"/>
    <w:rsid w:val="00F9273D"/>
    <w:rsid w:val="00F92F4D"/>
    <w:rsid w:val="00F94BE6"/>
    <w:rsid w:val="00FA1013"/>
    <w:rsid w:val="00FA5815"/>
    <w:rsid w:val="00FB0E53"/>
    <w:rsid w:val="00FB2B0A"/>
    <w:rsid w:val="00FB2FF3"/>
    <w:rsid w:val="00FB3034"/>
    <w:rsid w:val="00FB50D4"/>
    <w:rsid w:val="00FC4CE7"/>
    <w:rsid w:val="00FC7B50"/>
    <w:rsid w:val="00FD1491"/>
    <w:rsid w:val="00FD2891"/>
    <w:rsid w:val="00FD543A"/>
    <w:rsid w:val="00FE34A9"/>
    <w:rsid w:val="00FE460E"/>
    <w:rsid w:val="00FE5F28"/>
    <w:rsid w:val="00FF101B"/>
    <w:rsid w:val="100214D2"/>
    <w:rsid w:val="1D7B65A1"/>
    <w:rsid w:val="1E4C7792"/>
    <w:rsid w:val="2D07566E"/>
    <w:rsid w:val="318F4926"/>
    <w:rsid w:val="3A9315A8"/>
    <w:rsid w:val="3ACC2A06"/>
    <w:rsid w:val="44930B75"/>
    <w:rsid w:val="501A1D50"/>
    <w:rsid w:val="63C4043C"/>
    <w:rsid w:val="665F174A"/>
    <w:rsid w:val="72376BF2"/>
    <w:rsid w:val="7B484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semiHidden="1"/>
    <w:lsdException w:name="toc 5" w:semiHidden="1"/>
    <w:lsdException w:name="toc 6" w:uiPriority="39"/>
    <w:lsdException w:name="toc 7" w:semiHidden="1"/>
    <w:lsdException w:name="toc 8" w:semiHidden="1"/>
    <w:lsdException w:name="toc 9" w:semiHidden="1"/>
    <w:lsdException w:name="Normal Indent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3" w:semiHidden="1" w:unhideWhenUsed="1"/>
    <w:lsdException w:name="Block Text" w:semiHidden="1" w:unhideWhenUsed="1"/>
    <w:lsdException w:name="Hyperlink" w:uiPriority="99"/>
    <w:lsdException w:name="FollowedHyperlink" w:uiPriority="99"/>
    <w:lsdException w:name="Strong" w:qFormat="1"/>
    <w:lsdException w:name="Emphasis" w:qFormat="1"/>
    <w:lsdException w:name="Document Map" w:semiHidden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widowControl/>
      <w:numPr>
        <w:numId w:val="1"/>
      </w:numPr>
      <w:pBdr>
        <w:bottom w:val="single" w:sz="4" w:space="1" w:color="800000"/>
      </w:pBdr>
      <w:spacing w:before="100" w:beforeAutospacing="1"/>
      <w:jc w:val="left"/>
      <w:outlineLvl w:val="0"/>
    </w:pPr>
    <w:rPr>
      <w:rFonts w:ascii="宋体" w:hAnsi="宋体"/>
      <w:b/>
      <w:bCs/>
      <w:color w:val="3160CE"/>
      <w:spacing w:val="-20"/>
      <w:kern w:val="36"/>
      <w:sz w:val="28"/>
      <w:szCs w:val="28"/>
    </w:rPr>
  </w:style>
  <w:style w:type="paragraph" w:styleId="2">
    <w:name w:val="heading 2"/>
    <w:basedOn w:val="a"/>
    <w:next w:val="a"/>
    <w:link w:val="2Char"/>
    <w:qFormat/>
    <w:pPr>
      <w:keepNext/>
      <w:widowControl/>
      <w:numPr>
        <w:ilvl w:val="1"/>
        <w:numId w:val="1"/>
      </w:numPr>
      <w:tabs>
        <w:tab w:val="left" w:pos="-284"/>
      </w:tabs>
      <w:spacing w:before="100" w:beforeAutospacing="1"/>
      <w:ind w:hanging="292"/>
      <w:jc w:val="left"/>
      <w:outlineLvl w:val="1"/>
    </w:pPr>
    <w:rPr>
      <w:rFonts w:ascii="Verdana" w:eastAsia="MS Mincho" w:hAnsi="Verdana"/>
      <w:b/>
      <w:bCs/>
      <w:color w:val="3160CE"/>
      <w:kern w:val="0"/>
      <w:sz w:val="24"/>
      <w:lang w:eastAsia="ja-JP"/>
    </w:rPr>
  </w:style>
  <w:style w:type="paragraph" w:styleId="3">
    <w:name w:val="heading 3"/>
    <w:basedOn w:val="a"/>
    <w:next w:val="a"/>
    <w:link w:val="3Char"/>
    <w:qFormat/>
    <w:pPr>
      <w:keepNext/>
      <w:widowControl/>
      <w:numPr>
        <w:ilvl w:val="2"/>
        <w:numId w:val="1"/>
      </w:numPr>
      <w:spacing w:before="100" w:beforeAutospacing="1"/>
      <w:jc w:val="left"/>
      <w:outlineLvl w:val="2"/>
    </w:pPr>
    <w:rPr>
      <w:rFonts w:ascii="宋体" w:hAnsi="宋体"/>
      <w:b/>
      <w:bCs/>
      <w:color w:val="3160CE"/>
      <w:kern w:val="0"/>
      <w:lang w:eastAsia="ja-JP"/>
    </w:rPr>
  </w:style>
  <w:style w:type="paragraph" w:styleId="4">
    <w:name w:val="heading 4"/>
    <w:basedOn w:val="a"/>
    <w:next w:val="a"/>
    <w:link w:val="4Char"/>
    <w:uiPriority w:val="9"/>
    <w:qFormat/>
    <w:pPr>
      <w:keepNext/>
      <w:widowControl/>
      <w:numPr>
        <w:ilvl w:val="3"/>
        <w:numId w:val="1"/>
      </w:numPr>
      <w:spacing w:before="100" w:beforeAutospacing="1"/>
      <w:jc w:val="left"/>
      <w:outlineLvl w:val="3"/>
    </w:pPr>
    <w:rPr>
      <w:rFonts w:ascii="Verdana" w:hAnsi="Verdana"/>
      <w:bCs/>
      <w:color w:val="3160CE"/>
      <w:kern w:val="0"/>
      <w:sz w:val="20"/>
      <w:szCs w:val="20"/>
      <w:lang w:eastAsia="ja-JP"/>
    </w:rPr>
  </w:style>
  <w:style w:type="paragraph" w:styleId="50">
    <w:name w:val="heading 5"/>
    <w:basedOn w:val="a"/>
    <w:next w:val="a"/>
    <w:link w:val="5Char"/>
    <w:uiPriority w:val="9"/>
    <w:qFormat/>
    <w:pPr>
      <w:keepNext/>
      <w:widowControl/>
      <w:numPr>
        <w:ilvl w:val="4"/>
        <w:numId w:val="1"/>
      </w:numPr>
      <w:spacing w:before="100" w:beforeAutospacing="1" w:after="100" w:afterAutospacing="1"/>
      <w:jc w:val="left"/>
      <w:outlineLvl w:val="4"/>
    </w:pPr>
    <w:rPr>
      <w:rFonts w:ascii="Verdana" w:eastAsia="MS Mincho" w:hAnsi="Verdana"/>
      <w:b/>
      <w:bCs/>
      <w:color w:val="7171C7"/>
      <w:kern w:val="0"/>
      <w:sz w:val="20"/>
      <w:szCs w:val="20"/>
      <w:lang w:eastAsia="ja-JP"/>
    </w:rPr>
  </w:style>
  <w:style w:type="paragraph" w:styleId="6">
    <w:name w:val="heading 6"/>
    <w:basedOn w:val="a"/>
    <w:next w:val="a"/>
    <w:link w:val="6Char"/>
    <w:uiPriority w:val="9"/>
    <w:qFormat/>
    <w:pPr>
      <w:keepNext/>
      <w:widowControl/>
      <w:numPr>
        <w:ilvl w:val="5"/>
        <w:numId w:val="1"/>
      </w:numPr>
      <w:spacing w:before="100" w:beforeAutospacing="1" w:after="100" w:afterAutospacing="1"/>
      <w:jc w:val="left"/>
      <w:outlineLvl w:val="5"/>
    </w:pPr>
    <w:rPr>
      <w:rFonts w:ascii="Verdana" w:eastAsia="MS Mincho" w:hAnsi="Verdana"/>
      <w:b/>
      <w:bCs/>
      <w:i/>
      <w:color w:val="8080C0"/>
      <w:kern w:val="0"/>
      <w:sz w:val="20"/>
      <w:szCs w:val="20"/>
      <w:lang w:eastAsia="ja-JP"/>
    </w:rPr>
  </w:style>
  <w:style w:type="paragraph" w:styleId="7">
    <w:name w:val="heading 7"/>
    <w:basedOn w:val="a"/>
    <w:next w:val="a"/>
    <w:link w:val="7Char"/>
    <w:qFormat/>
    <w:pPr>
      <w:widowControl/>
      <w:numPr>
        <w:ilvl w:val="6"/>
        <w:numId w:val="1"/>
      </w:numPr>
      <w:spacing w:before="240" w:after="60"/>
      <w:jc w:val="left"/>
      <w:outlineLvl w:val="6"/>
    </w:pPr>
    <w:rPr>
      <w:rFonts w:eastAsia="Times New Roman"/>
      <w:kern w:val="0"/>
      <w:sz w:val="24"/>
      <w:lang w:eastAsia="ja-JP"/>
    </w:rPr>
  </w:style>
  <w:style w:type="paragraph" w:styleId="8">
    <w:name w:val="heading 8"/>
    <w:basedOn w:val="a"/>
    <w:next w:val="a"/>
    <w:link w:val="8Char"/>
    <w:qFormat/>
    <w:pPr>
      <w:widowControl/>
      <w:numPr>
        <w:ilvl w:val="7"/>
        <w:numId w:val="1"/>
      </w:numPr>
      <w:spacing w:before="240" w:after="60"/>
      <w:jc w:val="left"/>
      <w:outlineLvl w:val="7"/>
    </w:pPr>
    <w:rPr>
      <w:rFonts w:eastAsia="Times New Roman"/>
      <w:i/>
      <w:iCs/>
      <w:kern w:val="0"/>
      <w:sz w:val="24"/>
      <w:lang w:eastAsia="ja-JP"/>
    </w:rPr>
  </w:style>
  <w:style w:type="paragraph" w:styleId="9">
    <w:name w:val="heading 9"/>
    <w:basedOn w:val="a"/>
    <w:next w:val="a"/>
    <w:link w:val="9Char"/>
    <w:qFormat/>
    <w:pPr>
      <w:widowControl/>
      <w:numPr>
        <w:ilvl w:val="8"/>
        <w:numId w:val="1"/>
      </w:numPr>
      <w:spacing w:before="240" w:after="60"/>
      <w:jc w:val="left"/>
      <w:outlineLvl w:val="8"/>
    </w:pPr>
    <w:rPr>
      <w:rFonts w:ascii="Arial" w:eastAsia="Times New Roman" w:hAnsi="Arial"/>
      <w:kern w:val="0"/>
      <w:sz w:val="22"/>
      <w:szCs w:val="22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semiHidden/>
    <w:pPr>
      <w:ind w:leftChars="1200" w:left="2520"/>
    </w:pPr>
  </w:style>
  <w:style w:type="paragraph" w:styleId="a3">
    <w:name w:val="Normal Indent"/>
    <w:basedOn w:val="a"/>
    <w:link w:val="Char"/>
    <w:unhideWhenUsed/>
    <w:pPr>
      <w:ind w:firstLineChars="200" w:firstLine="420"/>
    </w:pPr>
    <w:rPr>
      <w:sz w:val="24"/>
      <w:szCs w:val="20"/>
    </w:rPr>
  </w:style>
  <w:style w:type="paragraph" w:styleId="a4">
    <w:name w:val="Document Map"/>
    <w:basedOn w:val="a"/>
    <w:link w:val="Char0"/>
    <w:semiHidden/>
    <w:pPr>
      <w:shd w:val="clear" w:color="auto" w:fill="000080"/>
    </w:pPr>
  </w:style>
  <w:style w:type="paragraph" w:styleId="a5">
    <w:name w:val="Body Text"/>
    <w:basedOn w:val="a"/>
    <w:link w:val="Char1"/>
    <w:pPr>
      <w:tabs>
        <w:tab w:val="left" w:pos="180"/>
      </w:tabs>
      <w:spacing w:line="480" w:lineRule="auto"/>
    </w:pPr>
    <w:rPr>
      <w:sz w:val="30"/>
    </w:rPr>
  </w:style>
  <w:style w:type="paragraph" w:styleId="a6">
    <w:name w:val="Body Text Indent"/>
    <w:basedOn w:val="a"/>
    <w:link w:val="Char2"/>
    <w:pPr>
      <w:tabs>
        <w:tab w:val="left" w:pos="1620"/>
      </w:tabs>
      <w:spacing w:line="480" w:lineRule="auto"/>
      <w:ind w:firstLineChars="240" w:firstLine="720"/>
    </w:pPr>
    <w:rPr>
      <w:sz w:val="30"/>
    </w:rPr>
  </w:style>
  <w:style w:type="paragraph" w:styleId="51">
    <w:name w:val="toc 5"/>
    <w:basedOn w:val="a"/>
    <w:next w:val="a"/>
    <w:semiHidden/>
    <w:pPr>
      <w:ind w:leftChars="800" w:left="1680"/>
    </w:pPr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7">
    <w:name w:val="Plain Text"/>
    <w:basedOn w:val="a"/>
    <w:link w:val="Char3"/>
    <w:rPr>
      <w:rFonts w:ascii="宋体" w:hAnsi="Courier New"/>
      <w:szCs w:val="20"/>
    </w:rPr>
  </w:style>
  <w:style w:type="paragraph" w:styleId="80">
    <w:name w:val="toc 8"/>
    <w:basedOn w:val="a"/>
    <w:next w:val="a"/>
    <w:semiHidden/>
    <w:pPr>
      <w:ind w:leftChars="1400" w:left="2940"/>
    </w:pPr>
  </w:style>
  <w:style w:type="paragraph" w:styleId="a8">
    <w:name w:val="Date"/>
    <w:basedOn w:val="a"/>
    <w:next w:val="a"/>
    <w:link w:val="Char4"/>
  </w:style>
  <w:style w:type="paragraph" w:styleId="20">
    <w:name w:val="Body Text Indent 2"/>
    <w:basedOn w:val="a"/>
    <w:link w:val="2Char0"/>
    <w:pPr>
      <w:tabs>
        <w:tab w:val="left" w:pos="1620"/>
      </w:tabs>
      <w:spacing w:line="480" w:lineRule="auto"/>
      <w:ind w:firstLineChars="183" w:firstLine="539"/>
    </w:pPr>
    <w:rPr>
      <w:b/>
      <w:sz w:val="30"/>
    </w:rPr>
  </w:style>
  <w:style w:type="paragraph" w:styleId="a9">
    <w:name w:val="Balloon Text"/>
    <w:basedOn w:val="a"/>
    <w:link w:val="Char5"/>
    <w:rPr>
      <w:sz w:val="18"/>
      <w:szCs w:val="18"/>
    </w:rPr>
  </w:style>
  <w:style w:type="paragraph" w:styleId="aa">
    <w:name w:val="footer"/>
    <w:basedOn w:val="a"/>
    <w:link w:val="Char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Char7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</w:style>
  <w:style w:type="paragraph" w:styleId="40">
    <w:name w:val="toc 4"/>
    <w:basedOn w:val="a"/>
    <w:next w:val="a"/>
    <w:semiHidden/>
    <w:pPr>
      <w:ind w:leftChars="600" w:left="1260"/>
    </w:pPr>
  </w:style>
  <w:style w:type="paragraph" w:styleId="60">
    <w:name w:val="toc 6"/>
    <w:basedOn w:val="a"/>
    <w:next w:val="a"/>
    <w:uiPriority w:val="39"/>
    <w:pPr>
      <w:ind w:leftChars="1000" w:left="2100"/>
    </w:pPr>
  </w:style>
  <w:style w:type="paragraph" w:styleId="31">
    <w:name w:val="Body Text Indent 3"/>
    <w:basedOn w:val="a"/>
    <w:link w:val="3Char0"/>
    <w:pPr>
      <w:tabs>
        <w:tab w:val="left" w:pos="1620"/>
        <w:tab w:val="left" w:pos="1980"/>
      </w:tabs>
      <w:spacing w:before="312" w:line="480" w:lineRule="auto"/>
      <w:ind w:firstLineChars="196" w:firstLine="549"/>
    </w:pPr>
    <w:rPr>
      <w:rFonts w:ascii="宋体" w:hAnsi="宋体"/>
      <w:b/>
      <w:bCs/>
      <w:sz w:val="28"/>
    </w:rPr>
  </w:style>
  <w:style w:type="paragraph" w:styleId="21">
    <w:name w:val="toc 2"/>
    <w:basedOn w:val="a"/>
    <w:next w:val="a"/>
    <w:uiPriority w:val="39"/>
    <w:pPr>
      <w:ind w:leftChars="200" w:left="420"/>
    </w:pPr>
  </w:style>
  <w:style w:type="paragraph" w:styleId="90">
    <w:name w:val="toc 9"/>
    <w:basedOn w:val="a"/>
    <w:next w:val="a"/>
    <w:semiHidden/>
    <w:pPr>
      <w:ind w:leftChars="1600" w:left="3360"/>
    </w:pPr>
  </w:style>
  <w:style w:type="paragraph" w:styleId="22">
    <w:name w:val="Body Text 2"/>
    <w:basedOn w:val="a"/>
    <w:link w:val="2Char1"/>
    <w:pPr>
      <w:spacing w:line="360" w:lineRule="auto"/>
    </w:pPr>
    <w:rPr>
      <w:sz w:val="24"/>
    </w:rPr>
  </w:style>
  <w:style w:type="paragraph" w:styleId="ac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11">
    <w:name w:val="index 1"/>
    <w:basedOn w:val="a"/>
    <w:next w:val="a"/>
    <w:pPr>
      <w:widowControl/>
      <w:jc w:val="left"/>
    </w:pPr>
    <w:rPr>
      <w:kern w:val="0"/>
      <w:szCs w:val="20"/>
    </w:rPr>
  </w:style>
  <w:style w:type="character" w:styleId="ad">
    <w:name w:val="FollowedHyperlink"/>
    <w:uiPriority w:val="99"/>
    <w:rPr>
      <w:color w:val="800080"/>
      <w:u w:val="single"/>
    </w:rPr>
  </w:style>
  <w:style w:type="character" w:styleId="ae">
    <w:name w:val="Hyperlink"/>
    <w:uiPriority w:val="99"/>
    <w:rPr>
      <w:color w:val="0000FF"/>
      <w:u w:val="single"/>
    </w:rPr>
  </w:style>
  <w:style w:type="table" w:styleId="af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0">
    <w:name w:val="Table Theme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Classic 1"/>
    <w:basedOn w:val="a1"/>
    <w:pPr>
      <w:widowControl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3">
    <w:name w:val="Table Classic 2"/>
    <w:basedOn w:val="a1"/>
    <w:pPr>
      <w:widowControl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3-6">
    <w:name w:val="Medium Grid 3 Accent 6"/>
    <w:basedOn w:val="a1"/>
    <w:uiPriority w:val="69"/>
    <w:rPr>
      <w:rFonts w:ascii="Calibri" w:hAnsi="Calibri"/>
      <w:kern w:val="2"/>
      <w:sz w:val="21"/>
      <w:szCs w:val="22"/>
    </w:rPr>
    <w:tblPr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FBCAA2"/>
      </w:tcPr>
    </w:tblStylePr>
  </w:style>
  <w:style w:type="character" w:customStyle="1" w:styleId="1Char">
    <w:name w:val="标题 1 Char"/>
    <w:link w:val="1"/>
    <w:locked/>
    <w:rPr>
      <w:rFonts w:ascii="宋体" w:hAnsi="宋体"/>
      <w:b/>
      <w:bCs/>
      <w:color w:val="3160CE"/>
      <w:spacing w:val="-20"/>
      <w:kern w:val="36"/>
      <w:sz w:val="28"/>
      <w:szCs w:val="28"/>
    </w:rPr>
  </w:style>
  <w:style w:type="character" w:customStyle="1" w:styleId="2Char">
    <w:name w:val="标题 2 Char"/>
    <w:link w:val="2"/>
    <w:rPr>
      <w:rFonts w:ascii="Verdana" w:eastAsia="MS Mincho" w:hAnsi="Verdana"/>
      <w:b/>
      <w:bCs/>
      <w:color w:val="3160CE"/>
      <w:sz w:val="24"/>
      <w:szCs w:val="24"/>
      <w:lang w:eastAsia="ja-JP"/>
    </w:rPr>
  </w:style>
  <w:style w:type="paragraph" w:customStyle="1" w:styleId="af1">
    <w:name w:val="中文表题"/>
    <w:basedOn w:val="a"/>
    <w:pPr>
      <w:widowControl/>
      <w:overflowPunct w:val="0"/>
      <w:autoSpaceDE w:val="0"/>
      <w:autoSpaceDN w:val="0"/>
      <w:adjustRightInd w:val="0"/>
      <w:spacing w:before="120" w:line="380" w:lineRule="exact"/>
      <w:ind w:left="227" w:right="227"/>
      <w:textAlignment w:val="baseline"/>
    </w:pPr>
    <w:rPr>
      <w:color w:val="000000"/>
      <w:spacing w:val="6"/>
      <w:kern w:val="0"/>
      <w:sz w:val="22"/>
      <w:szCs w:val="20"/>
    </w:rPr>
  </w:style>
  <w:style w:type="character" w:customStyle="1" w:styleId="Char6">
    <w:name w:val="页脚 Char"/>
    <w:link w:val="aa"/>
    <w:uiPriority w:val="99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13">
    <w:name w:val="列出段落1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character" w:customStyle="1" w:styleId="3Char">
    <w:name w:val="标题 3 Char"/>
    <w:link w:val="3"/>
    <w:rPr>
      <w:rFonts w:ascii="宋体" w:hAnsi="宋体"/>
      <w:b/>
      <w:bCs/>
      <w:color w:val="3160CE"/>
      <w:sz w:val="21"/>
      <w:szCs w:val="24"/>
      <w:lang w:eastAsia="ja-JP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StyleHeading1Left0cmFirstline0cm">
    <w:name w:val="Style Heading 1 + Left:  0 cm First line:  0 cm"/>
    <w:basedOn w:val="1"/>
    <w:pPr>
      <w:spacing w:afterLines="200"/>
      <w:ind w:left="0" w:firstLine="0"/>
    </w:pPr>
    <w:rPr>
      <w:szCs w:val="20"/>
    </w:rPr>
  </w:style>
  <w:style w:type="paragraph" w:customStyle="1" w:styleId="5">
    <w:name w:val="样式5"/>
    <w:basedOn w:val="4"/>
    <w:pPr>
      <w:keepLines/>
      <w:widowControl w:val="0"/>
      <w:numPr>
        <w:numId w:val="2"/>
      </w:numPr>
      <w:tabs>
        <w:tab w:val="left" w:pos="1080"/>
      </w:tabs>
      <w:spacing w:before="280" w:beforeAutospacing="0" w:after="290" w:line="376" w:lineRule="atLeast"/>
      <w:jc w:val="both"/>
    </w:pPr>
    <w:rPr>
      <w:rFonts w:ascii="Arial" w:eastAsia="黑体" w:hAnsi="Arial"/>
      <w:color w:val="auto"/>
      <w:kern w:val="2"/>
      <w:sz w:val="28"/>
      <w:szCs w:val="28"/>
      <w:lang w:eastAsia="zh-CN"/>
    </w:rPr>
  </w:style>
  <w:style w:type="paragraph" w:customStyle="1" w:styleId="5111heading55Char111Char1234">
    <w:name w:val="样式 标题 51.1.1heading 5标题 5 Char1.1.1 Char小段小段1小段2小段3小段4..."/>
    <w:basedOn w:val="50"/>
    <w:pPr>
      <w:keepLines/>
      <w:widowControl w:val="0"/>
      <w:numPr>
        <w:numId w:val="2"/>
      </w:numPr>
      <w:tabs>
        <w:tab w:val="left" w:pos="1080"/>
      </w:tabs>
      <w:adjustRightInd w:val="0"/>
      <w:snapToGrid w:val="0"/>
      <w:spacing w:before="280" w:beforeAutospacing="0" w:after="290" w:afterAutospacing="0" w:line="376" w:lineRule="auto"/>
      <w:ind w:rightChars="100" w:right="210"/>
    </w:pPr>
    <w:rPr>
      <w:rFonts w:ascii="宋体" w:eastAsia="宋体" w:hAnsi="Times New Roman" w:cs="宋体"/>
      <w:snapToGrid w:val="0"/>
      <w:color w:val="auto"/>
      <w:kern w:val="2"/>
      <w:sz w:val="28"/>
      <w:lang w:eastAsia="zh-CN"/>
    </w:rPr>
  </w:style>
  <w:style w:type="character" w:customStyle="1" w:styleId="4Char">
    <w:name w:val="标题 4 Char"/>
    <w:link w:val="4"/>
    <w:uiPriority w:val="9"/>
    <w:rPr>
      <w:rFonts w:ascii="Verdana" w:hAnsi="Verdana"/>
      <w:bCs/>
      <w:color w:val="3160CE"/>
      <w:lang w:eastAsia="ja-JP"/>
    </w:rPr>
  </w:style>
  <w:style w:type="character" w:customStyle="1" w:styleId="5Char">
    <w:name w:val="标题 5 Char"/>
    <w:link w:val="50"/>
    <w:uiPriority w:val="9"/>
    <w:rPr>
      <w:rFonts w:ascii="Verdana" w:eastAsia="MS Mincho" w:hAnsi="Verdana"/>
      <w:b/>
      <w:bCs/>
      <w:color w:val="7171C7"/>
      <w:lang w:eastAsia="ja-JP"/>
    </w:rPr>
  </w:style>
  <w:style w:type="character" w:customStyle="1" w:styleId="6Char">
    <w:name w:val="标题 6 Char"/>
    <w:link w:val="6"/>
    <w:uiPriority w:val="9"/>
    <w:rPr>
      <w:rFonts w:ascii="Verdana" w:eastAsia="MS Mincho" w:hAnsi="Verdana"/>
      <w:b/>
      <w:bCs/>
      <w:i/>
      <w:color w:val="8080C0"/>
      <w:lang w:eastAsia="ja-JP"/>
    </w:rPr>
  </w:style>
  <w:style w:type="character" w:customStyle="1" w:styleId="7Char">
    <w:name w:val="标题 7 Char"/>
    <w:link w:val="7"/>
    <w:rPr>
      <w:rFonts w:eastAsia="Times New Roman"/>
      <w:sz w:val="24"/>
      <w:szCs w:val="24"/>
      <w:lang w:eastAsia="ja-JP"/>
    </w:rPr>
  </w:style>
  <w:style w:type="character" w:customStyle="1" w:styleId="8Char">
    <w:name w:val="标题 8 Char"/>
    <w:link w:val="8"/>
    <w:rPr>
      <w:rFonts w:eastAsia="Times New Roman"/>
      <w:i/>
      <w:iCs/>
      <w:sz w:val="24"/>
      <w:szCs w:val="24"/>
      <w:lang w:eastAsia="ja-JP"/>
    </w:rPr>
  </w:style>
  <w:style w:type="character" w:customStyle="1" w:styleId="9Char">
    <w:name w:val="标题 9 Char"/>
    <w:link w:val="9"/>
    <w:rPr>
      <w:rFonts w:ascii="Arial" w:eastAsia="Times New Roman" w:hAnsi="Arial" w:cs="Arial"/>
      <w:sz w:val="22"/>
      <w:szCs w:val="22"/>
      <w:lang w:eastAsia="ja-JP"/>
    </w:rPr>
  </w:style>
  <w:style w:type="paragraph" w:customStyle="1" w:styleId="TOC1">
    <w:name w:val="TOC 标题1"/>
    <w:basedOn w:val="1"/>
    <w:next w:val="a"/>
    <w:uiPriority w:val="39"/>
    <w:unhideWhenUsed/>
    <w:qFormat/>
    <w:pPr>
      <w:keepLines/>
      <w:numPr>
        <w:numId w:val="0"/>
      </w:numPr>
      <w:pBdr>
        <w:bottom w:val="none" w:sz="0" w:space="0" w:color="auto"/>
      </w:pBdr>
      <w:spacing w:before="480" w:beforeAutospacing="0" w:line="276" w:lineRule="auto"/>
      <w:outlineLvl w:val="9"/>
    </w:pPr>
    <w:rPr>
      <w:rFonts w:ascii="Cambria" w:hAnsi="Cambria"/>
      <w:color w:val="365F91"/>
      <w:spacing w:val="0"/>
      <w:kern w:val="0"/>
    </w:rPr>
  </w:style>
  <w:style w:type="character" w:customStyle="1" w:styleId="Char7">
    <w:name w:val="页眉 Char"/>
    <w:link w:val="ab"/>
    <w:uiPriority w:val="99"/>
    <w:rPr>
      <w:kern w:val="2"/>
      <w:sz w:val="18"/>
      <w:szCs w:val="18"/>
    </w:rPr>
  </w:style>
  <w:style w:type="character" w:customStyle="1" w:styleId="Char4">
    <w:name w:val="日期 Char"/>
    <w:link w:val="a8"/>
    <w:rPr>
      <w:kern w:val="2"/>
      <w:sz w:val="21"/>
      <w:szCs w:val="24"/>
    </w:rPr>
  </w:style>
  <w:style w:type="character" w:customStyle="1" w:styleId="Char5">
    <w:name w:val="批注框文本 Char"/>
    <w:link w:val="a9"/>
    <w:rPr>
      <w:kern w:val="2"/>
      <w:sz w:val="18"/>
      <w:szCs w:val="18"/>
    </w:rPr>
  </w:style>
  <w:style w:type="character" w:customStyle="1" w:styleId="Char1">
    <w:name w:val="正文文本 Char"/>
    <w:link w:val="a5"/>
    <w:rPr>
      <w:kern w:val="2"/>
      <w:sz w:val="30"/>
      <w:szCs w:val="24"/>
    </w:rPr>
  </w:style>
  <w:style w:type="character" w:customStyle="1" w:styleId="Char2">
    <w:name w:val="正文文本缩进 Char"/>
    <w:link w:val="a6"/>
    <w:rPr>
      <w:kern w:val="2"/>
      <w:sz w:val="30"/>
      <w:szCs w:val="24"/>
    </w:rPr>
  </w:style>
  <w:style w:type="character" w:customStyle="1" w:styleId="2Char0">
    <w:name w:val="正文文本缩进 2 Char"/>
    <w:link w:val="20"/>
    <w:rPr>
      <w:b/>
      <w:kern w:val="2"/>
      <w:sz w:val="30"/>
      <w:szCs w:val="24"/>
    </w:rPr>
  </w:style>
  <w:style w:type="character" w:customStyle="1" w:styleId="Char3">
    <w:name w:val="纯文本 Char"/>
    <w:link w:val="a7"/>
    <w:rPr>
      <w:rFonts w:ascii="宋体" w:hAnsi="Courier New"/>
      <w:kern w:val="2"/>
      <w:sz w:val="21"/>
    </w:rPr>
  </w:style>
  <w:style w:type="paragraph" w:customStyle="1" w:styleId="14">
    <w:name w:val="正文缩进1"/>
    <w:basedOn w:val="a"/>
    <w:pPr>
      <w:ind w:firstLine="420"/>
    </w:pPr>
    <w:rPr>
      <w:szCs w:val="20"/>
    </w:rPr>
  </w:style>
  <w:style w:type="character" w:customStyle="1" w:styleId="3Char0">
    <w:name w:val="正文文本缩进 3 Char"/>
    <w:link w:val="31"/>
    <w:rPr>
      <w:rFonts w:ascii="宋体" w:hAnsi="宋体"/>
      <w:b/>
      <w:bCs/>
      <w:kern w:val="2"/>
      <w:sz w:val="28"/>
      <w:szCs w:val="24"/>
    </w:rPr>
  </w:style>
  <w:style w:type="character" w:customStyle="1" w:styleId="Char0">
    <w:name w:val="文档结构图 Char"/>
    <w:link w:val="a4"/>
    <w:semiHidden/>
    <w:rPr>
      <w:kern w:val="2"/>
      <w:sz w:val="21"/>
      <w:szCs w:val="24"/>
      <w:shd w:val="clear" w:color="auto" w:fill="000080"/>
    </w:rPr>
  </w:style>
  <w:style w:type="character" w:customStyle="1" w:styleId="2Char1">
    <w:name w:val="正文文本 2 Char"/>
    <w:link w:val="22"/>
    <w:rPr>
      <w:kern w:val="2"/>
      <w:sz w:val="24"/>
      <w:szCs w:val="24"/>
    </w:rPr>
  </w:style>
  <w:style w:type="character" w:customStyle="1" w:styleId="Char">
    <w:name w:val="正文缩进 Char"/>
    <w:link w:val="a3"/>
    <w:rPr>
      <w:kern w:val="2"/>
      <w:sz w:val="24"/>
    </w:rPr>
  </w:style>
  <w:style w:type="paragraph" w:customStyle="1" w:styleId="CharCharCharCharCharCharCharCharChar">
    <w:name w:val="Char Char Char Char Char Char Char Char Char"/>
    <w:basedOn w:val="a"/>
  </w:style>
  <w:style w:type="paragraph" w:customStyle="1" w:styleId="font5">
    <w:name w:val="font5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font6">
    <w:name w:val="font6"/>
    <w:basedOn w:val="a"/>
    <w:pPr>
      <w:widowControl/>
      <w:spacing w:before="100" w:beforeAutospacing="1" w:after="100" w:afterAutospacing="1"/>
      <w:jc w:val="left"/>
    </w:pPr>
    <w:rPr>
      <w:color w:val="000000"/>
      <w:kern w:val="0"/>
      <w:szCs w:val="21"/>
    </w:rPr>
  </w:style>
  <w:style w:type="paragraph" w:customStyle="1" w:styleId="font7">
    <w:name w:val="font7"/>
    <w:basedOn w:val="a"/>
    <w:pPr>
      <w:widowControl/>
      <w:spacing w:before="100" w:beforeAutospacing="1" w:after="100" w:afterAutospacing="1"/>
      <w:jc w:val="left"/>
    </w:pPr>
    <w:rPr>
      <w:color w:val="000000"/>
      <w:kern w:val="0"/>
      <w:sz w:val="24"/>
    </w:rPr>
  </w:style>
  <w:style w:type="paragraph" w:customStyle="1" w:styleId="font8">
    <w:name w:val="font8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</w:rPr>
  </w:style>
  <w:style w:type="paragraph" w:customStyle="1" w:styleId="font9">
    <w:name w:val="font9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Cs w:val="21"/>
    </w:rPr>
  </w:style>
  <w:style w:type="paragraph" w:customStyle="1" w:styleId="font10">
    <w:name w:val="font10"/>
    <w:basedOn w:val="a"/>
    <w:pPr>
      <w:widowControl/>
      <w:spacing w:before="100" w:beforeAutospacing="1" w:after="100" w:afterAutospacing="1"/>
      <w:jc w:val="left"/>
    </w:pPr>
    <w:rPr>
      <w:color w:val="000000"/>
      <w:kern w:val="0"/>
      <w:sz w:val="14"/>
      <w:szCs w:val="14"/>
    </w:rPr>
  </w:style>
  <w:style w:type="paragraph" w:customStyle="1" w:styleId="xl65">
    <w:name w:val="xl65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kern w:val="0"/>
      <w:sz w:val="24"/>
    </w:rPr>
  </w:style>
  <w:style w:type="paragraph" w:customStyle="1" w:styleId="xl66">
    <w:name w:val="xl66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customStyle="1" w:styleId="xl67">
    <w:name w:val="xl67"/>
    <w:basedOn w:val="a"/>
    <w:pPr>
      <w:widowControl/>
      <w:pBdr>
        <w:top w:val="single" w:sz="12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kern w:val="0"/>
      <w:sz w:val="24"/>
    </w:rPr>
  </w:style>
  <w:style w:type="paragraph" w:customStyle="1" w:styleId="xl68">
    <w:name w:val="xl68"/>
    <w:basedOn w:val="a"/>
    <w:pPr>
      <w:widowControl/>
      <w:pBdr>
        <w:top w:val="single" w:sz="4" w:space="0" w:color="auto"/>
        <w:left w:val="single" w:sz="12" w:space="0" w:color="auto"/>
        <w:bottom w:val="single" w:sz="4" w:space="0" w:color="auto"/>
        <w:right w:val="single" w:sz="4" w:space="0" w:color="auto"/>
      </w:pBdr>
      <w:shd w:val="clear" w:color="000000" w:fill="CCCCCC"/>
      <w:spacing w:before="100" w:beforeAutospacing="1" w:after="100" w:afterAutospacing="1"/>
      <w:jc w:val="left"/>
    </w:pPr>
    <w:rPr>
      <w:rFonts w:ascii="宋体" w:hAnsi="宋体" w:cs="宋体"/>
      <w:b/>
      <w:bCs/>
      <w:kern w:val="0"/>
      <w:sz w:val="24"/>
    </w:rPr>
  </w:style>
  <w:style w:type="paragraph" w:customStyle="1" w:styleId="xl69">
    <w:name w:val="xl69"/>
    <w:basedOn w:val="a"/>
    <w:pPr>
      <w:widowControl/>
      <w:pBdr>
        <w:top w:val="single" w:sz="12" w:space="0" w:color="auto"/>
        <w:left w:val="single" w:sz="12" w:space="0" w:color="auto"/>
        <w:bottom w:val="single" w:sz="4" w:space="0" w:color="auto"/>
        <w:right w:val="single" w:sz="4" w:space="0" w:color="auto"/>
      </w:pBdr>
      <w:shd w:val="clear" w:color="000000" w:fill="CCCCCC"/>
      <w:spacing w:before="100" w:beforeAutospacing="1" w:after="100" w:afterAutospacing="1"/>
      <w:jc w:val="left"/>
    </w:pPr>
    <w:rPr>
      <w:rFonts w:ascii="宋体" w:hAnsi="宋体" w:cs="宋体"/>
      <w:b/>
      <w:bCs/>
      <w:kern w:val="0"/>
      <w:sz w:val="24"/>
    </w:rPr>
  </w:style>
  <w:style w:type="paragraph" w:customStyle="1" w:styleId="xl70">
    <w:name w:val="xl70"/>
    <w:basedOn w:val="a"/>
    <w:pPr>
      <w:widowControl/>
      <w:pBdr>
        <w:top w:val="single" w:sz="4" w:space="0" w:color="auto"/>
        <w:left w:val="single" w:sz="12" w:space="0" w:color="auto"/>
        <w:right w:val="single" w:sz="4" w:space="0" w:color="auto"/>
      </w:pBdr>
      <w:shd w:val="clear" w:color="000000" w:fill="CCCCCC"/>
      <w:spacing w:before="100" w:beforeAutospacing="1" w:after="100" w:afterAutospacing="1"/>
      <w:jc w:val="left"/>
    </w:pPr>
    <w:rPr>
      <w:rFonts w:ascii="宋体" w:hAnsi="宋体" w:cs="宋体"/>
      <w:b/>
      <w:bCs/>
      <w:kern w:val="0"/>
      <w:sz w:val="24"/>
    </w:rPr>
  </w:style>
  <w:style w:type="paragraph" w:customStyle="1" w:styleId="xl71">
    <w:name w:val="xl71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12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xl72">
    <w:name w:val="xl72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E6E6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3">
    <w:name w:val="xl73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Cs w:val="21"/>
    </w:rPr>
  </w:style>
  <w:style w:type="paragraph" w:customStyle="1" w:styleId="xl74">
    <w:name w:val="xl74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E6E6"/>
      <w:spacing w:before="100" w:beforeAutospacing="1" w:after="100" w:afterAutospacing="1"/>
    </w:pPr>
    <w:rPr>
      <w:rFonts w:ascii="宋体" w:hAnsi="宋体" w:cs="宋体"/>
      <w:b/>
      <w:bCs/>
      <w:kern w:val="0"/>
      <w:sz w:val="24"/>
    </w:rPr>
  </w:style>
  <w:style w:type="paragraph" w:customStyle="1" w:styleId="xl75">
    <w:name w:val="xl75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kern w:val="0"/>
      <w:szCs w:val="21"/>
    </w:rPr>
  </w:style>
  <w:style w:type="paragraph" w:customStyle="1" w:styleId="xl76">
    <w:name w:val="xl76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kern w:val="0"/>
      <w:sz w:val="24"/>
    </w:rPr>
  </w:style>
  <w:style w:type="paragraph" w:customStyle="1" w:styleId="xl77">
    <w:name w:val="xl77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kern w:val="0"/>
      <w:szCs w:val="21"/>
    </w:rPr>
  </w:style>
  <w:style w:type="paragraph" w:customStyle="1" w:styleId="xl78">
    <w:name w:val="xl78"/>
    <w:basedOn w:val="a"/>
    <w:pPr>
      <w:widowControl/>
      <w:pBdr>
        <w:left w:val="single" w:sz="4" w:space="0" w:color="auto"/>
        <w:bottom w:val="single" w:sz="4" w:space="0" w:color="auto"/>
        <w:right w:val="single" w:sz="12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xl79">
    <w:name w:val="xl79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E6E6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80">
    <w:name w:val="xl80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Cs w:val="21"/>
    </w:rPr>
  </w:style>
  <w:style w:type="paragraph" w:customStyle="1" w:styleId="xl81">
    <w:name w:val="xl81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12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xl82">
    <w:name w:val="xl82"/>
    <w:basedOn w:val="a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E6E6E6"/>
      <w:spacing w:before="100" w:beforeAutospacing="1" w:after="100" w:afterAutospacing="1"/>
    </w:pPr>
    <w:rPr>
      <w:rFonts w:ascii="宋体" w:hAnsi="宋体" w:cs="宋体"/>
      <w:b/>
      <w:bCs/>
      <w:kern w:val="0"/>
      <w:sz w:val="24"/>
    </w:rPr>
  </w:style>
  <w:style w:type="paragraph" w:customStyle="1" w:styleId="xl83">
    <w:name w:val="xl83"/>
    <w:basedOn w:val="a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E6E6E6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84">
    <w:name w:val="xl84"/>
    <w:basedOn w:val="a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Cs w:val="21"/>
    </w:rPr>
  </w:style>
  <w:style w:type="paragraph" w:customStyle="1" w:styleId="xl85">
    <w:name w:val="xl85"/>
    <w:basedOn w:val="a"/>
    <w:pPr>
      <w:widowControl/>
      <w:pBdr>
        <w:top w:val="single" w:sz="4" w:space="0" w:color="auto"/>
        <w:left w:val="single" w:sz="4" w:space="0" w:color="auto"/>
        <w:right w:val="single" w:sz="12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xl86">
    <w:name w:val="xl86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kern w:val="0"/>
      <w:szCs w:val="21"/>
    </w:rPr>
  </w:style>
  <w:style w:type="paragraph" w:customStyle="1" w:styleId="xl87">
    <w:name w:val="xl87"/>
    <w:basedOn w:val="a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kern w:val="0"/>
      <w:szCs w:val="21"/>
    </w:rPr>
  </w:style>
  <w:style w:type="paragraph" w:customStyle="1" w:styleId="xl88">
    <w:name w:val="xl88"/>
    <w:basedOn w:val="a"/>
    <w:pPr>
      <w:widowControl/>
      <w:pBdr>
        <w:left w:val="single" w:sz="4" w:space="0" w:color="auto"/>
        <w:right w:val="single" w:sz="4" w:space="0" w:color="auto"/>
      </w:pBdr>
      <w:shd w:val="clear" w:color="000000" w:fill="E6E6E6"/>
      <w:spacing w:before="100" w:beforeAutospacing="1" w:after="100" w:afterAutospacing="1"/>
    </w:pPr>
    <w:rPr>
      <w:rFonts w:ascii="宋体" w:hAnsi="宋体" w:cs="宋体"/>
      <w:b/>
      <w:bCs/>
      <w:kern w:val="0"/>
      <w:sz w:val="24"/>
    </w:rPr>
  </w:style>
  <w:style w:type="paragraph" w:customStyle="1" w:styleId="xl89">
    <w:name w:val="xl89"/>
    <w:basedOn w:val="a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Cs w:val="21"/>
    </w:rPr>
  </w:style>
  <w:style w:type="paragraph" w:customStyle="1" w:styleId="xl90">
    <w:name w:val="xl90"/>
    <w:basedOn w:val="a"/>
    <w:pPr>
      <w:widowControl/>
      <w:pBdr>
        <w:top w:val="single" w:sz="4" w:space="0" w:color="auto"/>
        <w:left w:val="single" w:sz="12" w:space="0" w:color="auto"/>
        <w:bottom w:val="single" w:sz="4" w:space="0" w:color="auto"/>
        <w:right w:val="single" w:sz="4" w:space="0" w:color="auto"/>
      </w:pBdr>
      <w:shd w:val="clear" w:color="000000" w:fill="CCCCCC"/>
      <w:spacing w:before="100" w:beforeAutospacing="1" w:after="100" w:afterAutospacing="1"/>
      <w:jc w:val="left"/>
    </w:pPr>
    <w:rPr>
      <w:rFonts w:ascii="宋体" w:hAnsi="宋体" w:cs="宋体"/>
      <w:b/>
      <w:bCs/>
      <w:kern w:val="0"/>
      <w:sz w:val="24"/>
    </w:rPr>
  </w:style>
  <w:style w:type="paragraph" w:customStyle="1" w:styleId="xl91">
    <w:name w:val="xl91"/>
    <w:basedOn w:val="a"/>
    <w:pPr>
      <w:widowControl/>
      <w:pBdr>
        <w:top w:val="single" w:sz="12" w:space="0" w:color="auto"/>
        <w:left w:val="single" w:sz="12" w:space="0" w:color="auto"/>
        <w:bottom w:val="single" w:sz="12" w:space="0" w:color="auto"/>
      </w:pBdr>
      <w:shd w:val="clear" w:color="000000" w:fill="CCCCCC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8"/>
      <w:szCs w:val="28"/>
    </w:rPr>
  </w:style>
  <w:style w:type="paragraph" w:customStyle="1" w:styleId="xl92">
    <w:name w:val="xl92"/>
    <w:basedOn w:val="a"/>
    <w:pPr>
      <w:widowControl/>
      <w:pBdr>
        <w:top w:val="single" w:sz="12" w:space="0" w:color="auto"/>
        <w:bottom w:val="single" w:sz="12" w:space="0" w:color="auto"/>
      </w:pBdr>
      <w:shd w:val="clear" w:color="000000" w:fill="CCCCCC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8"/>
      <w:szCs w:val="28"/>
    </w:rPr>
  </w:style>
  <w:style w:type="paragraph" w:customStyle="1" w:styleId="xl93">
    <w:name w:val="xl93"/>
    <w:basedOn w:val="a"/>
    <w:pPr>
      <w:widowControl/>
      <w:pBdr>
        <w:top w:val="single" w:sz="12" w:space="0" w:color="auto"/>
        <w:bottom w:val="single" w:sz="12" w:space="0" w:color="auto"/>
        <w:right w:val="single" w:sz="12" w:space="0" w:color="auto"/>
      </w:pBdr>
      <w:shd w:val="clear" w:color="000000" w:fill="CCCCCC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8"/>
      <w:szCs w:val="28"/>
    </w:rPr>
  </w:style>
  <w:style w:type="paragraph" w:customStyle="1" w:styleId="xl94">
    <w:name w:val="xl94"/>
    <w:basedOn w:val="a"/>
    <w:pPr>
      <w:widowControl/>
      <w:pBdr>
        <w:top w:val="single" w:sz="12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E6E6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4"/>
    </w:rPr>
  </w:style>
  <w:style w:type="character" w:customStyle="1" w:styleId="apple-converted-space">
    <w:name w:val="apple-converted-space"/>
    <w:basedOn w:val="a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wiki.h3yun.com/Default.aspx?code=EditBizObjectSchemaMethod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7" Type="http://schemas.openxmlformats.org/officeDocument/2006/relationships/webSettings" Target="webSettings.xml"/><Relationship Id="rId71" Type="http://schemas.openxmlformats.org/officeDocument/2006/relationships/image" Target="media/image61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5" Type="http://schemas.microsoft.com/office/2007/relationships/stylesWithEffects" Target="stylesWithEffect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tyles" Target="styles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05FB65C-043D-4F24-B074-9CED7FCE7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55</Pages>
  <Words>2572</Words>
  <Characters>14666</Characters>
  <Application>Microsoft Office Word</Application>
  <DocSecurity>0</DocSecurity>
  <Lines>122</Lines>
  <Paragraphs>34</Paragraphs>
  <ScaleCrop>false</ScaleCrop>
  <Company>Microsoft Corporation</Company>
  <LinksUpToDate>false</LinksUpToDate>
  <CharactersWithSpaces>17204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H3流程设计</dc:title>
  <dc:creator>ZhangHua</dc:creator>
  <cp:lastModifiedBy>OA系统管理员</cp:lastModifiedBy>
  <cp:revision>46</cp:revision>
  <cp:lastPrinted>2016-01-08T06:03:00Z</cp:lastPrinted>
  <dcterms:created xsi:type="dcterms:W3CDTF">2013-10-14T02:13:00Z</dcterms:created>
  <dcterms:modified xsi:type="dcterms:W3CDTF">2016-01-19T02:27:00Z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