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eastAsia="zh-CN"/>
        </w:rPr>
        <w:t>在线考试系统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4"/>
        <w:ind w:left="0" w:leftChars="0" w:firstLine="0" w:firstLineChars="0"/>
      </w:pP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eastAsia="zh-CN"/>
              </w:rPr>
              <w:t>第一次测试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7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eastAsia="zh-CN"/>
              </w:rPr>
              <w:t>尤洋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</w:p>
        </w:tc>
        <w:tc>
          <w:tcPr>
            <w:tcW w:w="1152" w:type="dxa"/>
            <w:vAlign w:val="top"/>
          </w:tcPr>
          <w:p>
            <w:pPr>
              <w:pStyle w:val="37"/>
            </w:pPr>
          </w:p>
        </w:tc>
        <w:tc>
          <w:tcPr>
            <w:tcW w:w="3744" w:type="dxa"/>
            <w:vAlign w:val="top"/>
          </w:tcPr>
          <w:p>
            <w:pPr>
              <w:pStyle w:val="37"/>
            </w:pPr>
          </w:p>
        </w:tc>
        <w:tc>
          <w:tcPr>
            <w:tcW w:w="2304" w:type="dxa"/>
            <w:vAlign w:val="top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</w:p>
        </w:tc>
        <w:tc>
          <w:tcPr>
            <w:tcW w:w="1152" w:type="dxa"/>
            <w:vAlign w:val="top"/>
          </w:tcPr>
          <w:p>
            <w:pPr>
              <w:pStyle w:val="37"/>
            </w:pPr>
          </w:p>
        </w:tc>
        <w:tc>
          <w:tcPr>
            <w:tcW w:w="3744" w:type="dxa"/>
            <w:vAlign w:val="top"/>
          </w:tcPr>
          <w:p>
            <w:pPr>
              <w:pStyle w:val="37"/>
            </w:pPr>
          </w:p>
        </w:tc>
        <w:tc>
          <w:tcPr>
            <w:tcW w:w="2304" w:type="dxa"/>
            <w:vAlign w:val="top"/>
          </w:tcPr>
          <w:p>
            <w:pPr>
              <w:pStyle w:val="37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7"/>
            </w:pPr>
          </w:p>
        </w:tc>
        <w:tc>
          <w:tcPr>
            <w:tcW w:w="1152" w:type="dxa"/>
            <w:vAlign w:val="top"/>
          </w:tcPr>
          <w:p>
            <w:pPr>
              <w:pStyle w:val="37"/>
            </w:pPr>
          </w:p>
        </w:tc>
        <w:tc>
          <w:tcPr>
            <w:tcW w:w="3744" w:type="dxa"/>
            <w:vAlign w:val="top"/>
          </w:tcPr>
          <w:p>
            <w:pPr>
              <w:pStyle w:val="37"/>
            </w:pPr>
          </w:p>
        </w:tc>
        <w:tc>
          <w:tcPr>
            <w:tcW w:w="2304" w:type="dxa"/>
            <w:vAlign w:val="top"/>
          </w:tcPr>
          <w:p>
            <w:pPr>
              <w:pStyle w:val="37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lang w:eastAsia="en-US"/>
        </w:rPr>
        <w:t>1.1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lang w:eastAsia="en-US"/>
        </w:rPr>
        <w:t>1.2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1.3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1.4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1.5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2.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3.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4.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Arial" w:hAnsi="Arial"/>
        </w:rPr>
        <w:t>4.1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 w:ascii="Arial" w:hAnsi="Arial"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4.2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Arial" w:hAnsi="Arial"/>
        </w:rPr>
        <w:t>5.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 w:ascii="Arial" w:hAnsi="Arial"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rPr>
          <w:rFonts w:ascii="Arial" w:hAnsi="Arial"/>
        </w:rPr>
        <w:t>5.1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 w:ascii="Arial" w:hAnsi="Arial"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 w:eastAsia="宋体"/>
          <w:kern w:val="2"/>
          <w:sz w:val="21"/>
          <w:szCs w:val="22"/>
        </w:rPr>
      </w:pPr>
      <w:r>
        <w:t>5.2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 w:eastAsia="宋体"/>
          <w:kern w:val="2"/>
          <w:sz w:val="21"/>
          <w:szCs w:val="22"/>
        </w:rPr>
      </w:pPr>
      <w:r>
        <w:t>6.</w:t>
      </w:r>
      <w:r>
        <w:rPr>
          <w:rFonts w:ascii="Calibri" w:hAnsi="Calibri" w:eastAsia="宋体"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lang w:eastAsia="en-US"/>
        </w:rPr>
      </w:pPr>
      <w:bookmarkStart w:id="1" w:name="_Toc393891299"/>
      <w:r>
        <w:rPr>
          <w:rFonts w:hint="eastAsia"/>
          <w:lang w:eastAsia="en-US"/>
        </w:rPr>
        <w:t>目的</w:t>
      </w:r>
      <w:bookmarkEnd w:id="1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本测试报告为在线考试系统的测试报告，旨在总结测试结论并且分析测试结果，并对发现的问题和缺陷进行分析，形成文档，以验证该系统是否符合要求。</w:t>
      </w:r>
    </w:p>
    <w:p>
      <w:pPr>
        <w:pStyle w:val="3"/>
        <w:rPr>
          <w:lang w:eastAsia="en-US"/>
        </w:rPr>
      </w:pPr>
      <w:bookmarkStart w:id="2" w:name="_Toc393891300"/>
      <w:r>
        <w:rPr>
          <w:rFonts w:hint="eastAsia"/>
          <w:lang w:eastAsia="en-US"/>
        </w:rPr>
        <w:t>范围</w:t>
      </w:r>
      <w:bookmarkEnd w:id="2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本文档适用于在线考试系统的软件测试。</w:t>
      </w:r>
    </w:p>
    <w:p>
      <w:pPr>
        <w:pStyle w:val="3"/>
      </w:pPr>
      <w:bookmarkStart w:id="3" w:name="_Toc393891301"/>
      <w:r>
        <w:rPr>
          <w:rFonts w:hint="eastAsia"/>
        </w:rPr>
        <w:t>定义、首字母缩写词和缩略语</w:t>
      </w:r>
      <w:bookmarkEnd w:id="3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pStyle w:val="3"/>
        <w:rPr>
          <w:lang w:eastAsia="en-US"/>
        </w:rPr>
      </w:pPr>
      <w:bookmarkStart w:id="4" w:name="_Toc393891302"/>
      <w:r>
        <w:rPr>
          <w:rFonts w:hint="eastAsia"/>
          <w:lang w:eastAsia="en-US"/>
        </w:rPr>
        <w:t>参考资料</w:t>
      </w:r>
      <w:bookmarkEnd w:id="4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《2014年大二暑假大作业题目》</w:t>
      </w:r>
    </w:p>
    <w:p>
      <w:pPr>
        <w:pStyle w:val="3"/>
        <w:rPr>
          <w:lang w:eastAsia="en-US"/>
        </w:rPr>
      </w:pPr>
      <w:bookmarkStart w:id="5" w:name="_Toc393891303"/>
      <w:r>
        <w:rPr>
          <w:rFonts w:hint="eastAsia"/>
          <w:lang w:eastAsia="en-US"/>
        </w:rPr>
        <w:t>概述</w:t>
      </w:r>
      <w:bookmarkEnd w:id="5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本文档用于对在线考试系统软件的测试工作阶段成果的描述。包括对软件测试的整体描述，软件测试的分类和级别，软件测试的过程描述，软件测试的结果等内容。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测试时间：</w:t>
      </w:r>
      <w:r>
        <w:rPr>
          <w:rFonts w:hint="eastAsia"/>
          <w:lang w:val="en-US" w:eastAsia="zh-CN"/>
        </w:rPr>
        <w:t>2014年8月初至8月18日。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测试地点：家里。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测试人员：尤洋。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：主要采用黑盒测试，以需求分析文档中的功能模块为单位，测试的重点集中在基本数据录入、业务流程和各功能模块间的接口。其中单元测试由开发人员直接完成；功能模块采用黑盒测试的常用方法；进行部分安全测试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测试服务器和客户机配置：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操作系统：windows 7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CPU:Intel(R) Core(TM) i7-2670QM CPU @ 2.20GHz 2.20GHz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内存:8GB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浏览器版本：360浏览器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屏幕分辨率：1920*1080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数据库：MySQL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WEB服务器：Apache</w:t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44"/>
      </w:pPr>
      <w:r>
        <w:t>[</w:t>
      </w:r>
      <w:r>
        <w:rPr>
          <w:rFonts w:hint="eastAsia"/>
        </w:rPr>
        <w:t>对于所做的各种测试，指出其结果。例如测试功能点数、测试用例数、缺陷数等。]</w:t>
      </w:r>
    </w:p>
    <w:p>
      <w:pPr>
        <w:pStyle w:val="44"/>
      </w:pPr>
      <w:r>
        <w:t>[</w:t>
      </w:r>
      <w:r>
        <w:rPr>
          <w:rFonts w:hint="eastAsia"/>
        </w:rPr>
        <w:t>给出主要测试结果分析的图形或表格表示，如需求覆盖率、缺陷分布图等。</w:t>
      </w:r>
      <w:r>
        <w:t>]</w:t>
      </w:r>
    </w:p>
    <w:p>
      <w:pPr>
        <w:pStyle w:val="3"/>
        <w:rPr>
          <w:rFonts w:ascii="Arial" w:hAnsi="Arial"/>
          <w:lang w:eastAsia="en-US"/>
        </w:rPr>
      </w:pPr>
      <w:bookmarkStart w:id="9" w:name="_Toc393891307"/>
      <w:r>
        <w:rPr>
          <w:rFonts w:hint="eastAsia" w:ascii="Arial" w:hAnsi="Arial"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</w:t>
      </w:r>
      <w:r>
        <w:rPr>
          <w:rFonts w:hint="eastAsia" w:ascii="Times New Roman"/>
          <w:i/>
          <w:color w:val="0000FF"/>
        </w:rPr>
        <w:t>需求覆盖率是指经过测试的需求/功能和软件需求规约中所有需求/功能的比值，通常情况下要达到100%的目标。需给出功能测试及非功能测试的需求覆盖情况。对于功能测试，需给出各个主要功能模块的需求覆盖率。如果需求覆盖率未达到100%可在备注项中说明原因及未测试内容。缺陷率是指本项缺陷占总缺陷数的百分比。请尽量使用图、表进行描述。</w:t>
      </w:r>
      <w:r>
        <w:rPr>
          <w:rFonts w:ascii="Times New Roman"/>
          <w:i/>
          <w:color w:val="0000FF"/>
        </w:rPr>
        <w:t>]</w:t>
      </w: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/>
          <w:b/>
          <w:sz w:val="21"/>
          <w:szCs w:val="21"/>
        </w:rPr>
        <w:t>表</w:t>
      </w:r>
      <w:r>
        <w:rPr>
          <w:rFonts w:hint="eastAsia" w:ascii="Times New Roman"/>
          <w:b/>
          <w:sz w:val="21"/>
          <w:szCs w:val="21"/>
        </w:rPr>
        <w:t xml:space="preserve">1 </w:t>
      </w:r>
      <w:r>
        <w:rPr>
          <w:rFonts w:ascii="Times New Roman"/>
          <w:b/>
          <w:sz w:val="21"/>
          <w:szCs w:val="21"/>
        </w:rPr>
        <w:t xml:space="preserve"> 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tbl>
      <w:tblPr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用户注册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7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28.6%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用户登录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用户密码修改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33.3%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8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72.7%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教务员用户管理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val="en-US" w:eastAsia="zh-CN"/>
              </w:rPr>
              <w:t>教师知识点管理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62.5%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教师试题管理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75%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66.7%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eastAsia="zh-CN"/>
              </w:rPr>
              <w:t>编辑操作与添加操作测试用例重复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教师试卷模版管理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75%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52.2%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eastAsia="zh-CN"/>
              </w:rPr>
              <w:t>编辑操作与添加操作测试用例重复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学生在线考试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i/>
                <w:iCs/>
                <w:color w:val="0000FF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i/>
                <w:iCs/>
                <w:color w:val="0000FF"/>
                <w:sz w:val="21"/>
                <w:szCs w:val="21"/>
                <w:lang w:val="en-US" w:eastAsia="zh-CN"/>
              </w:rPr>
              <w:t>41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i/>
                <w:iCs/>
                <w:color w:val="0000FF"/>
                <w:sz w:val="21"/>
                <w:szCs w:val="21"/>
                <w:lang w:val="en-US" w:eastAsia="zh-CN"/>
              </w:rPr>
              <w:t>51.25%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安全性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z w:val="21"/>
                <w:szCs w:val="21"/>
                <w:lang w:eastAsia="zh-CN"/>
              </w:rPr>
              <w:t>部署测试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33.3%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86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43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color w:val="0000FF"/>
                <w:lang w:val="en-US" w:eastAsia="zh-CN"/>
              </w:rPr>
            </w:pPr>
            <w:r>
              <w:rPr>
                <w:rFonts w:hint="eastAsia" w:ascii="Times New Roman"/>
                <w:i/>
                <w:color w:val="0000FF"/>
                <w:lang w:val="en-US" w:eastAsia="zh-CN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10" w:name="_Toc393891308"/>
      <w:r>
        <w:rPr>
          <w:rFonts w:hint="eastAsia"/>
          <w:lang w:eastAsia="en-US"/>
        </w:rPr>
        <w:t>缺陷严重程度</w:t>
      </w:r>
      <w:bookmarkEnd w:id="10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[描述缺陷按严重程度分布情况</w:t>
      </w:r>
      <w:r>
        <w:rPr>
          <w:rFonts w:hint="eastAsia" w:ascii="Times New Roman"/>
          <w:i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color w:val="0000FF"/>
        </w:rPr>
        <w:t>]</w:t>
      </w:r>
    </w:p>
    <w:p>
      <w:pPr>
        <w:spacing w:after="120"/>
        <w:ind w:left="720"/>
        <w:jc w:val="center"/>
        <w:rPr>
          <w:rFonts w:ascii="宋体" w:hAnsi="宋体" w:eastAsia="宋体"/>
          <w:b/>
          <w:sz w:val="21"/>
          <w:szCs w:val="21"/>
        </w:rPr>
      </w:pPr>
      <w:r>
        <w:rPr>
          <w:rFonts w:ascii="宋体" w:hAnsi="宋体" w:eastAsia="宋体"/>
          <w:b/>
          <w:sz w:val="21"/>
          <w:szCs w:val="21"/>
        </w:rPr>
        <w:t>表</w:t>
      </w:r>
      <w:r>
        <w:rPr>
          <w:rFonts w:hint="eastAsia" w:ascii="宋体" w:hAnsi="宋体" w:eastAsia="宋体"/>
          <w:b/>
          <w:sz w:val="21"/>
          <w:szCs w:val="21"/>
        </w:rPr>
        <w:t>2</w:t>
      </w:r>
      <w:r>
        <w:rPr>
          <w:rFonts w:ascii="宋体" w:hAnsi="宋体" w:eastAsia="宋体"/>
          <w:b/>
          <w:sz w:val="21"/>
          <w:szCs w:val="21"/>
        </w:rPr>
        <w:t xml:space="preserve"> </w:t>
      </w:r>
      <w:r>
        <w:rPr>
          <w:rFonts w:hint="eastAsia" w:ascii="宋体" w:hAnsi="宋体" w:eastAsia="宋体"/>
          <w:b/>
          <w:sz w:val="21"/>
          <w:szCs w:val="21"/>
        </w:rPr>
        <w:t>缺陷严重程度</w:t>
      </w:r>
    </w:p>
    <w:tbl>
      <w:tblPr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7.0%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58.1%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34.9%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100%</w:t>
            </w:r>
          </w:p>
        </w:tc>
      </w:tr>
    </w:tbl>
    <w:p>
      <w:pPr>
        <w:spacing w:after="120"/>
        <w:ind w:left="720"/>
        <w:rPr>
          <w:rFonts w:ascii="Times New Roman"/>
          <w:color w:val="0000FF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  <w:rPr>
          <w:rFonts w:ascii="Arial" w:hAnsi="Arial"/>
        </w:rPr>
      </w:pPr>
      <w:bookmarkStart w:id="11" w:name="_Toc393891309"/>
      <w:r>
        <w:rPr>
          <w:rFonts w:hint="eastAsia" w:ascii="Arial" w:hAnsi="Arial"/>
        </w:rPr>
        <w:t>缺陷清单</w:t>
      </w:r>
      <w:bookmarkEnd w:id="11"/>
    </w:p>
    <w:p>
      <w:pPr>
        <w:pStyle w:val="3"/>
        <w:rPr>
          <w:rFonts w:ascii="Arial" w:hAnsi="Arial"/>
          <w:lang w:eastAsia="en-US"/>
        </w:rPr>
      </w:pPr>
      <w:bookmarkStart w:id="12" w:name="_Toc393891310"/>
      <w:r>
        <w:rPr>
          <w:rFonts w:hint="eastAsia" w:ascii="Arial" w:hAnsi="Arial"/>
          <w:lang w:eastAsia="en-US"/>
        </w:rPr>
        <w:t>功能性缺陷</w:t>
      </w:r>
      <w:bookmarkEnd w:id="12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[简要</w:t>
      </w:r>
      <w:r>
        <w:rPr>
          <w:rFonts w:hint="eastAsia" w:ascii="Times New Roman"/>
          <w:i/>
          <w:color w:val="0000FF"/>
        </w:rPr>
        <w:t>阐明功能缺陷汇总情况，并给出具体功能缺陷列表。</w:t>
      </w:r>
      <w:r>
        <w:rPr>
          <w:rFonts w:ascii="Times New Roman"/>
          <w:i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 xml:space="preserve">表3 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1"/>
        <w:gridCol w:w="573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76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用户注册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输入过长密码，预期结果提示密码过长，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实际结果用户注册成功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用户注册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输入过长密码，预期结果提示用户名过长，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实际结果用户注册成功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用户密码修改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输入过长密码，预期结果提示密码过长，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实际结果提示密码变更成功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正常添加课程，预期结果提示添加成功，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输入负数课程编号，预期结果提示编号非负，实际结果添加成功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输入课程编号为汉字，预期结果提示编号不能包含汉字，实际结果添加成功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输入过长的课程编号和名称，预期结果弹出警告，实际结果添加成功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正常编辑课程，预期结果弹出提示，实际结果没有提示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界面不友好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课程无法进行排序和分页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输入过长的名称和课程编号，预期结果弹出警告，实际结果修改成功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教务员课程管理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输入课程编号为汉字，预期结果弹出警告，实际结果修改成功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教务员用户管理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正常修改用户权限，预期结果弹出提示，实际结果没有提示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教务员用户管理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正常修改用户权限，预期结果弹出提示，实际结果没有提示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教务员用户管理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部分功能缺失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无法清除用户权限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教师知识点管理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界面不友好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正常添加知识点，知识点无法进行排序和分页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8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教师知识点管理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输入过长的知识点名称，预期结果弹出警告，实际结果添加成功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教师知识点管理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正常编辑已有知识点，预期结果弹出提示，实际结果没有提示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教师知识点管理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输入过长的知识点名称，预期结果弹出提示，实际结果修改成功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教师知识点管理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部分功能缺失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无法对知识点进行删除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正常添加试题，预期结果弹出提示，实际结果没有提示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正常添加试题，预期结果弹出提示，实际结果没有提示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缺少重复验证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添加相同试题，预期结果弹出警告，实际结果添加成功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界面不友好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清空试题选项，预期结果弹出提示，实际结果没有提示，页面刷新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系统BUG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增加至无法增加选项后，删除试题选项后，无法再次添加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系统BUG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某些情况下，删除试题选项后，无法再次添加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输入过长的选项内容，预期结果弹出警告，实际结果没有警告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正常修改已有试题，预期结果弹出提示，实际结果没有提示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严重BUG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无法正常显示试题详细信息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教师试题管理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严重BUG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无法正常删除试题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正常创建模板，预期结果弹出提示，实际结果没有提示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缺少重复验证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创建相同模板，预期结果弹出警告，实际结果没有警告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选择非法的开始时间，预期结果弹出警告，实际结果没有警告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选择非法的开始和结束时间，预期结果弹出警告，实际结果没有警告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输入过长的名称，预期结果弹出警告，实际结果没有警告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both"/>
              <w:rPr>
                <w:rFonts w:hint="eastAsia" w:ascii="宋体" w:hAnsi="Times New Roman" w:eastAsia="宋体" w:cs="Times New Roman"/>
                <w:snapToGrid w:val="0"/>
                <w:lang w:val="en-US" w:eastAsia="zh-CN" w:bidi="ar-SA"/>
              </w:rPr>
            </w:pPr>
            <w:r>
              <w:rPr>
                <w:rFonts w:hint="eastAsia" w:cs="Times New Roman"/>
                <w:snapToGrid w:val="0"/>
                <w:sz w:val="21"/>
                <w:szCs w:val="21"/>
                <w:lang w:val="en-US" w:eastAsia="zh-CN" w:bidi="ar-SA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输入过长的考试时间，预期结果弹出警告，实际结果没有警告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输入验证有误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输入汉字的分隔符，预期结果添加成功，实际结果弹出警告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系统BUG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输入非法数字时间，预期结果弹出警告，实际结果添加成功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缺少输入验证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不断插入试题，预期结果进行限制，实际结果没有限制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输入验证有误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题目数的上界过大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教师试卷模版管理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缺少提示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复制、修改试卷模版时，没有提示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70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rPr>
          <w:rFonts w:ascii="Times New Roman"/>
        </w:rPr>
      </w:pPr>
      <w:r>
        <w:rPr>
          <w:rFonts w:ascii="Times New Roman"/>
        </w:rPr>
        <w:t>表中相关项说明</w:t>
      </w:r>
      <w:r>
        <w:rPr>
          <w:rFonts w:hint="eastAsia" w:ascii="Times New Roman"/>
        </w:rPr>
        <w:t>：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缺陷严重程度</w:t>
      </w:r>
      <w:r>
        <w:rPr>
          <w:rFonts w:hint="eastAsia" w:ascii="Times New Roman"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</w:rPr>
      </w:pP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功能模块</w:t>
      </w:r>
      <w:r>
        <w:rPr>
          <w:rFonts w:hint="eastAsia" w:ascii="Times New Roman"/>
        </w:rPr>
        <w:t>：</w:t>
      </w:r>
      <w:r>
        <w:rPr>
          <w:rFonts w:ascii="Times New Roman"/>
        </w:rPr>
        <w:t>所测试并出现该缺陷的功能模块名称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缺陷标题</w:t>
      </w:r>
      <w:r>
        <w:rPr>
          <w:rFonts w:hint="eastAsia" w:ascii="Times New Roman"/>
        </w:rPr>
        <w:t>：</w:t>
      </w:r>
      <w:r>
        <w:rPr>
          <w:rFonts w:ascii="Times New Roman"/>
        </w:rPr>
        <w:t>描述缺陷的标题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13" w:name="_Toc393891311"/>
      <w:r>
        <w:rPr>
          <w:rFonts w:hint="eastAsia"/>
          <w:lang w:eastAsia="en-US"/>
        </w:rPr>
        <w:t>非功能</w:t>
      </w:r>
      <w:r>
        <w:rPr>
          <w:rFonts w:hint="eastAsia"/>
        </w:rPr>
        <w:t>性</w:t>
      </w:r>
      <w:r>
        <w:rPr>
          <w:rFonts w:hint="eastAsia"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color w:val="0000FF"/>
        </w:rPr>
      </w:pPr>
      <w:r>
        <w:rPr>
          <w:rFonts w:ascii="Times New Roman"/>
          <w:i/>
          <w:color w:val="0000FF"/>
        </w:rPr>
        <w:t>[</w:t>
      </w:r>
      <w:r>
        <w:rPr>
          <w:rFonts w:hint="eastAsia" w:ascii="Times New Roman"/>
          <w:i/>
          <w:color w:val="0000FF"/>
        </w:rPr>
        <w:t>简要阐明非功能缺陷汇总情况，并给出具体非功能缺陷列表。(</w:t>
      </w:r>
      <w:r>
        <w:rPr>
          <w:rFonts w:ascii="Times New Roman"/>
          <w:i/>
          <w:color w:val="0000FF"/>
        </w:rPr>
        <w:t>根据所测系统的实际情况</w:t>
      </w:r>
      <w:r>
        <w:rPr>
          <w:rFonts w:hint="eastAsia" w:ascii="Times New Roman"/>
          <w:i/>
          <w:color w:val="0000FF"/>
        </w:rPr>
        <w:t>，可选择性地对系统进行必要的非功能性测试，包括系统的性能、</w:t>
      </w:r>
      <w:r>
        <w:rPr>
          <w:rFonts w:ascii="Times New Roman"/>
          <w:i/>
          <w:color w:val="0000FF"/>
        </w:rPr>
        <w:t>可靠性</w:t>
      </w:r>
      <w:r>
        <w:rPr>
          <w:rFonts w:hint="eastAsia" w:ascii="Times New Roman"/>
          <w:i/>
          <w:color w:val="0000FF"/>
        </w:rPr>
        <w:t>、易用性、安全性、</w:t>
      </w:r>
      <w:r>
        <w:rPr>
          <w:rFonts w:ascii="Times New Roman"/>
          <w:i/>
          <w:color w:val="0000FF"/>
        </w:rPr>
        <w:t>兼容性</w:t>
      </w:r>
      <w:r>
        <w:rPr>
          <w:rFonts w:hint="eastAsia" w:ascii="Times New Roman"/>
          <w:i/>
          <w:color w:val="0000FF"/>
        </w:rPr>
        <w:t>等。)</w:t>
      </w:r>
      <w:r>
        <w:rPr>
          <w:rFonts w:ascii="Times New Roman"/>
          <w:i/>
          <w:color w:val="0000FF"/>
        </w:rPr>
        <w:t>请参考功能缺陷列表</w:t>
      </w:r>
      <w:r>
        <w:rPr>
          <w:rFonts w:hint="eastAsia" w:ascii="Times New Roman"/>
          <w:i/>
          <w:color w:val="0000FF"/>
        </w:rPr>
        <w:t>给出相关缺陷清单。</w:t>
      </w:r>
      <w:r>
        <w:rPr>
          <w:rFonts w:ascii="Times New Roman"/>
          <w:i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="宋体" w:hAnsi="宋体" w:eastAsia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表4 非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功能性</w:t>
      </w:r>
      <w:r>
        <w:rPr>
          <w:rFonts w:hint="eastAsia" w:ascii="宋体" w:hAnsi="宋体" w:eastAsia="宋体"/>
          <w:b/>
          <w:bCs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安全测试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安全漏洞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学生可通过修改本地时间来参加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/拒绝考试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严重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安全测试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安全漏洞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eastAsia="zh-CN"/>
              </w:rPr>
              <w:t>教师通过</w:t>
            </w: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url删除不存在的模板时，未弹出有效警告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76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44"/>
      </w:pPr>
      <w:r>
        <w:t>[描述测试过程中所遇到的问题</w:t>
      </w:r>
      <w:r>
        <w:rPr>
          <w:rFonts w:hint="eastAsia"/>
        </w:rPr>
        <w:t>，根据测试中所遇到的问题、对测试结果所进行的分析，给出对本次测试的结论、及可取的建议措施等。</w:t>
      </w:r>
      <w:r>
        <w:t>]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在测试过程中共发现软件缺陷</w:t>
      </w:r>
      <w:r>
        <w:rPr>
          <w:rFonts w:hint="eastAsia"/>
          <w:lang w:val="en-US" w:eastAsia="zh-CN"/>
        </w:rPr>
        <w:t>43个，因测试条件所限，未能进行软件的确认测试和系统测试。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通过功能测试，发现较多的输入验证缺陷，总体上软件运行比较稳定。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建议做统一的表单验证，再次提高安全性。</w:t>
      </w:r>
      <w:bookmarkStart w:id="15" w:name="_GoBack"/>
      <w:bookmarkEnd w:id="15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6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&lt;dd/mm/yyyy&gt;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3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294967291"/>
  </w:num>
  <w:num w:numId="2">
    <w:abstractNumId w:val="1876189983"/>
  </w:num>
  <w:num w:numId="3">
    <w:abstractNumId w:val="358510538"/>
  </w:num>
  <w:num w:numId="4">
    <w:abstractNumId w:val="2079093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3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semiHidden/>
    <w:unhideWhenUsed/>
    <w:uiPriority w:val="1"/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paragraph" w:customStyle="1" w:styleId="34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5">
    <w:name w:val="Bullet1"/>
    <w:basedOn w:val="1"/>
    <w:uiPriority w:val="0"/>
    <w:pPr>
      <w:ind w:left="720" w:hanging="432"/>
    </w:pPr>
  </w:style>
  <w:style w:type="paragraph" w:customStyle="1" w:styleId="36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7">
    <w:name w:val="Tabletext"/>
    <w:basedOn w:val="1"/>
    <w:uiPriority w:val="0"/>
    <w:pPr>
      <w:keepLines/>
      <w:spacing w:after="120"/>
    </w:pPr>
  </w:style>
  <w:style w:type="paragraph" w:customStyle="1" w:styleId="38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9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0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2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3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4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5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6">
    <w:name w:val="tw4winInternal"/>
    <w:uiPriority w:val="0"/>
    <w:rPr>
      <w:rFonts w:ascii="Courier New" w:hAnsi="Courier New"/>
      <w:color w:val="FF0000"/>
    </w:rPr>
  </w:style>
  <w:style w:type="character" w:customStyle="1" w:styleId="47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uiPriority w:val="0"/>
    <w:rPr>
      <w:color w:val="0000FF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Jump"/>
    <w:uiPriority w:val="0"/>
    <w:rPr>
      <w:rFonts w:ascii="Courier New" w:hAnsi="Courier New"/>
      <w:color w:val="008080"/>
    </w:rPr>
  </w:style>
  <w:style w:type="character" w:customStyle="1" w:styleId="51">
    <w:name w:val="tw4winExternal"/>
    <w:uiPriority w:val="0"/>
    <w:rPr>
      <w:rFonts w:ascii="Courier New" w:hAnsi="Courier New"/>
      <w:color w:val="808080"/>
    </w:rPr>
  </w:style>
  <w:style w:type="character" w:customStyle="1" w:styleId="52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3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468</Words>
  <Characters>2670</Characters>
  <Lines>22</Lines>
  <Paragraphs>6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Administrator</cp:lastModifiedBy>
  <dcterms:modified xsi:type="dcterms:W3CDTF">2014-08-18T15:45:10Z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