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66" w:rsidRDefault="00BC3666" w:rsidP="00BC3666">
      <w:pPr>
        <w:pStyle w:val="Title"/>
      </w:pPr>
      <w:r>
        <w:t xml:space="preserve">Writing task for </w:t>
      </w:r>
      <w:proofErr w:type="spellStart"/>
      <w:r>
        <w:t>Ric</w:t>
      </w:r>
      <w:proofErr w:type="spellEnd"/>
      <w:r>
        <w:t xml:space="preserve"> Generator</w:t>
      </w:r>
    </w:p>
    <w:p w:rsidR="00C61042" w:rsidRDefault="00C61042" w:rsidP="00C61042"/>
    <w:p w:rsidR="00C61042" w:rsidRDefault="00C61042" w:rsidP="00C61042">
      <w:pPr>
        <w:pStyle w:val="Subtitle"/>
      </w:pPr>
      <w:r>
        <w:t xml:space="preserve">Abstract: This document explains how to upgrade a task from the old to the new UI, it also show some guidelines and advices everyone should follow when writing tasks for the </w:t>
      </w:r>
      <w:proofErr w:type="spellStart"/>
      <w:r>
        <w:t>Ric</w:t>
      </w:r>
      <w:proofErr w:type="spellEnd"/>
      <w:r>
        <w:t xml:space="preserve"> Generator application.</w:t>
      </w:r>
    </w:p>
    <w:p w:rsidR="00C61042" w:rsidRDefault="00C61042" w:rsidP="00C61042"/>
    <w:p w:rsidR="00C61042" w:rsidRDefault="00C61042" w:rsidP="00C61042"/>
    <w:p w:rsidR="00C61042" w:rsidRDefault="00C61042" w:rsidP="00C61042"/>
    <w:p w:rsidR="00C61042" w:rsidRDefault="00C61042" w:rsidP="00C61042"/>
    <w:p w:rsidR="00C61042" w:rsidRPr="00C61042" w:rsidRDefault="00C61042" w:rsidP="00C6104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4289231"/>
        <w:docPartObj>
          <w:docPartGallery w:val="Table of Contents"/>
          <w:docPartUnique/>
        </w:docPartObj>
      </w:sdtPr>
      <w:sdtContent>
        <w:p w:rsidR="00BC3666" w:rsidRDefault="00BC3666">
          <w:pPr>
            <w:pStyle w:val="TOCHeading"/>
          </w:pPr>
          <w:r>
            <w:t>Contents</w:t>
          </w:r>
        </w:p>
        <w:p w:rsidR="00C61042" w:rsidRDefault="000903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C3666">
            <w:instrText xml:space="preserve"> TOC \o "1-3" \h \z \u </w:instrText>
          </w:r>
          <w:r>
            <w:fldChar w:fldCharType="separate"/>
          </w:r>
          <w:hyperlink w:anchor="_Toc388965028" w:history="1">
            <w:r w:rsidR="00C61042" w:rsidRPr="00D93859">
              <w:rPr>
                <w:rStyle w:val="Hyperlink"/>
                <w:noProof/>
              </w:rPr>
              <w:t>Task upgrade from old to new Ui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042" w:rsidRDefault="000903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965029" w:history="1">
            <w:r w:rsidR="00C61042" w:rsidRPr="00D93859">
              <w:rPr>
                <w:rStyle w:val="Hyperlink"/>
                <w:noProof/>
              </w:rPr>
              <w:t>Namespaces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042" w:rsidRDefault="000903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965030" w:history="1">
            <w:r w:rsidR="00C61042" w:rsidRPr="00D93859">
              <w:rPr>
                <w:rStyle w:val="Hyperlink"/>
                <w:noProof/>
              </w:rPr>
              <w:t>Config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042" w:rsidRDefault="000903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965031" w:history="1">
            <w:r w:rsidR="00C61042" w:rsidRPr="00D93859">
              <w:rPr>
                <w:rStyle w:val="Hyperlink"/>
                <w:noProof/>
              </w:rPr>
              <w:t>Task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042" w:rsidRDefault="000903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965032" w:history="1">
            <w:r w:rsidR="00C61042" w:rsidRPr="00D93859">
              <w:rPr>
                <w:rStyle w:val="Hyperlink"/>
                <w:noProof/>
              </w:rPr>
              <w:t>Mandatory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042" w:rsidRDefault="000903B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8965033" w:history="1">
            <w:r w:rsidR="00C61042" w:rsidRPr="00D93859">
              <w:rPr>
                <w:rStyle w:val="Hyperlink"/>
                <w:noProof/>
              </w:rPr>
              <w:t>Optional but recommended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042" w:rsidRDefault="000903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965034" w:history="1">
            <w:r w:rsidR="00C61042" w:rsidRPr="00D93859">
              <w:rPr>
                <w:rStyle w:val="Hyperlink"/>
                <w:noProof/>
              </w:rPr>
              <w:t>Database</w:t>
            </w:r>
            <w:r w:rsidR="00C610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042">
              <w:rPr>
                <w:noProof/>
                <w:webHidden/>
              </w:rPr>
              <w:instrText xml:space="preserve"> PAGEREF _Toc388965034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66" w:rsidRDefault="000903BF">
          <w:r>
            <w:fldChar w:fldCharType="end"/>
          </w:r>
        </w:p>
      </w:sdtContent>
    </w:sdt>
    <w:p w:rsidR="00BC3666" w:rsidRDefault="00BC3666"/>
    <w:p w:rsidR="00BC3666" w:rsidRDefault="00BC3666"/>
    <w:p w:rsidR="00BC3666" w:rsidRDefault="00BC3666"/>
    <w:p w:rsidR="00BC3666" w:rsidRDefault="00BC3666"/>
    <w:p w:rsidR="00C61042" w:rsidRDefault="00C61042"/>
    <w:p w:rsidR="00C61042" w:rsidRDefault="00C61042"/>
    <w:p w:rsidR="00C61042" w:rsidRDefault="00C61042"/>
    <w:p w:rsidR="00C61042" w:rsidRDefault="00C61042"/>
    <w:p w:rsidR="00AE1FB2" w:rsidRDefault="003432F3" w:rsidP="00BC3666">
      <w:pPr>
        <w:pStyle w:val="Heading1"/>
      </w:pPr>
      <w:bookmarkStart w:id="0" w:name="_Toc388965028"/>
      <w:r>
        <w:t xml:space="preserve">Task upgrade from old to new </w:t>
      </w:r>
      <w:proofErr w:type="spellStart"/>
      <w:r>
        <w:t>Ui</w:t>
      </w:r>
      <w:bookmarkEnd w:id="0"/>
      <w:proofErr w:type="spellEnd"/>
    </w:p>
    <w:p w:rsidR="00134F06" w:rsidRDefault="00134F06"/>
    <w:p w:rsidR="00134F06" w:rsidRDefault="00BC3666" w:rsidP="00C61042">
      <w:pPr>
        <w:pStyle w:val="Heading2"/>
        <w:jc w:val="both"/>
      </w:pPr>
      <w:bookmarkStart w:id="1" w:name="_Toc388965029"/>
      <w:r>
        <w:t>Namespaces</w:t>
      </w:r>
      <w:bookmarkEnd w:id="1"/>
      <w:r>
        <w:t xml:space="preserve"> </w:t>
      </w:r>
    </w:p>
    <w:p w:rsidR="00134F06" w:rsidRDefault="00D70567" w:rsidP="00C61042">
      <w:pPr>
        <w:pStyle w:val="ListParagraph"/>
        <w:numPr>
          <w:ilvl w:val="0"/>
          <w:numId w:val="2"/>
        </w:numPr>
        <w:jc w:val="both"/>
      </w:pPr>
      <w:r>
        <w:t>Now tasks namespa</w:t>
      </w:r>
      <w:r w:rsidR="00A63B31">
        <w:t>c</w:t>
      </w:r>
      <w:r>
        <w:t>e is “</w:t>
      </w:r>
      <w:proofErr w:type="spellStart"/>
      <w:r>
        <w:t>Ric.Tasks</w:t>
      </w:r>
      <w:proofErr w:type="spellEnd"/>
      <w:r>
        <w:t xml:space="preserve">”. </w:t>
      </w:r>
      <w:r w:rsidR="00134F06">
        <w:t xml:space="preserve">When more tasks are working, we can divide by market like the old </w:t>
      </w:r>
      <w:proofErr w:type="spellStart"/>
      <w:r w:rsidR="00134F06">
        <w:t>ric</w:t>
      </w:r>
      <w:proofErr w:type="spellEnd"/>
      <w:r w:rsidR="00134F06">
        <w:t xml:space="preserve"> generator and have namespace like “</w:t>
      </w:r>
      <w:proofErr w:type="spellStart"/>
      <w:r w:rsidR="00134F06">
        <w:t>Ric.Tasks</w:t>
      </w:r>
      <w:proofErr w:type="spellEnd"/>
      <w:proofErr w:type="gramStart"/>
      <w:r w:rsidR="00134F06">
        <w:t>.[</w:t>
      </w:r>
      <w:proofErr w:type="spellStart"/>
      <w:proofErr w:type="gramEnd"/>
      <w:r w:rsidR="00134F06">
        <w:t>MarketName</w:t>
      </w:r>
      <w:proofErr w:type="spellEnd"/>
      <w:r w:rsidR="00134F06">
        <w:t>]”.  But now just one project and namespace for all tasks to simplify the upgrade and testing.</w:t>
      </w:r>
    </w:p>
    <w:p w:rsidR="00991F42" w:rsidRDefault="00D70567" w:rsidP="00C61042">
      <w:pPr>
        <w:pStyle w:val="ListParagraph"/>
        <w:numPr>
          <w:ilvl w:val="0"/>
          <w:numId w:val="2"/>
        </w:numPr>
        <w:jc w:val="both"/>
      </w:pPr>
      <w:r>
        <w:t xml:space="preserve">In the using </w:t>
      </w:r>
      <w:r w:rsidR="00C61042">
        <w:t xml:space="preserve">section </w:t>
      </w:r>
      <w:r>
        <w:t xml:space="preserve">you </w:t>
      </w:r>
      <w:r w:rsidR="00C61042">
        <w:t xml:space="preserve">may </w:t>
      </w:r>
      <w:r>
        <w:t>have to rename some</w:t>
      </w:r>
      <w:r w:rsidR="00C61042">
        <w:t xml:space="preserve"> of them</w:t>
      </w:r>
      <w:r>
        <w:t xml:space="preserve">, </w:t>
      </w:r>
      <w:proofErr w:type="spellStart"/>
      <w:r>
        <w:t>RicDb</w:t>
      </w:r>
      <w:proofErr w:type="spellEnd"/>
      <w:r>
        <w:t xml:space="preserve"> -&gt; </w:t>
      </w:r>
      <w:proofErr w:type="spellStart"/>
      <w:r>
        <w:t>Ric.Db</w:t>
      </w:r>
      <w:proofErr w:type="spellEnd"/>
      <w:r>
        <w:t xml:space="preserve">, </w:t>
      </w:r>
      <w:proofErr w:type="spellStart"/>
      <w:r>
        <w:t>Reuters.ProcessQuality.ContentAuto.Lib</w:t>
      </w:r>
      <w:proofErr w:type="spellEnd"/>
      <w:r>
        <w:t xml:space="preserve"> -&gt; </w:t>
      </w:r>
      <w:proofErr w:type="spellStart"/>
      <w:r>
        <w:t>Ric.Util</w:t>
      </w:r>
      <w:proofErr w:type="spellEnd"/>
      <w:r>
        <w:t>, etc …</w:t>
      </w:r>
    </w:p>
    <w:p w:rsidR="00134F06" w:rsidRDefault="00991F42" w:rsidP="00991F42">
      <w:pPr>
        <w:ind w:left="360"/>
        <w:jc w:val="both"/>
      </w:pPr>
      <w:r>
        <w:rPr>
          <w:noProof/>
        </w:rPr>
        <w:drawing>
          <wp:inline distT="0" distB="0" distL="0" distR="0">
            <wp:extent cx="5572125" cy="952500"/>
            <wp:effectExtent l="19050" t="0" r="9525" b="0"/>
            <wp:docPr id="19" name="Picture 11" descr="C:\Users\UC165661\Pictures\tutoTask\name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C165661\Pictures\tutoTask\namesp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0567">
        <w:t xml:space="preserve"> </w:t>
      </w:r>
    </w:p>
    <w:p w:rsidR="00991F42" w:rsidRDefault="00991F42" w:rsidP="00991F42">
      <w:pPr>
        <w:ind w:left="360"/>
        <w:jc w:val="both"/>
      </w:pPr>
    </w:p>
    <w:p w:rsidR="00C61042" w:rsidRDefault="00BC3666" w:rsidP="00C61042">
      <w:pPr>
        <w:pStyle w:val="Heading2"/>
        <w:jc w:val="both"/>
      </w:pPr>
      <w:bookmarkStart w:id="2" w:name="_Toc388965030"/>
      <w:proofErr w:type="spellStart"/>
      <w:r>
        <w:t>Config</w:t>
      </w:r>
      <w:bookmarkEnd w:id="2"/>
      <w:proofErr w:type="spellEnd"/>
      <w:r>
        <w:t xml:space="preserve"> </w:t>
      </w:r>
    </w:p>
    <w:p w:rsidR="0034642D" w:rsidRDefault="0068415B" w:rsidP="0034642D">
      <w:pPr>
        <w:pStyle w:val="ListParagraph"/>
        <w:numPr>
          <w:ilvl w:val="0"/>
          <w:numId w:val="1"/>
        </w:numPr>
      </w:pPr>
      <w:r>
        <w:t>For string list, don’t need t</w:t>
      </w:r>
      <w:r w:rsidR="0034642D">
        <w:t xml:space="preserve">he very long attribute anymore </w:t>
      </w:r>
    </w:p>
    <w:p w:rsidR="0034642D" w:rsidRPr="0068415B" w:rsidRDefault="0034642D" w:rsidP="0034642D">
      <w:pPr>
        <w:pStyle w:val="ListParagraph"/>
      </w:pPr>
      <w:r>
        <w:rPr>
          <w:noProof/>
        </w:rPr>
        <w:drawing>
          <wp:inline distT="0" distB="0" distL="0" distR="0">
            <wp:extent cx="5934075" cy="904875"/>
            <wp:effectExtent l="19050" t="0" r="9525" b="0"/>
            <wp:docPr id="16" name="Picture 9" descr="C:\Users\UC165661\Pictures\tutoTask\listString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C165661\Pictures\tutoTask\listStringConf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42" w:rsidRPr="0068415B" w:rsidRDefault="00C61042" w:rsidP="006841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</w:p>
    <w:p w:rsidR="0034642D" w:rsidRDefault="00134F06" w:rsidP="00C61042">
      <w:pPr>
        <w:pStyle w:val="ListParagraph"/>
        <w:numPr>
          <w:ilvl w:val="0"/>
          <w:numId w:val="1"/>
        </w:numPr>
        <w:jc w:val="both"/>
      </w:pPr>
      <w:r>
        <w:t>Should use more [</w:t>
      </w:r>
      <w:proofErr w:type="spellStart"/>
      <w:r>
        <w:t>DisplayName</w:t>
      </w:r>
      <w:proofErr w:type="spellEnd"/>
      <w:r>
        <w:t>(“”)]</w:t>
      </w:r>
    </w:p>
    <w:p w:rsidR="00134F06" w:rsidRDefault="0034642D" w:rsidP="0034642D">
      <w:pPr>
        <w:pStyle w:val="ListParagraph"/>
        <w:jc w:val="both"/>
      </w:pPr>
      <w:r>
        <w:rPr>
          <w:rFonts w:cs="Consolas"/>
          <w:noProof/>
        </w:rPr>
        <w:drawing>
          <wp:inline distT="0" distB="0" distL="0" distR="0">
            <wp:extent cx="5391150" cy="933450"/>
            <wp:effectExtent l="19050" t="0" r="0" b="0"/>
            <wp:docPr id="15" name="Picture 8" descr="C:\Users\UC165661\Pictures\tutoTask\displayName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C165661\Pictures\tutoTask\displayNameConf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2D" w:rsidRDefault="00134F06" w:rsidP="000D4E15">
      <w:pPr>
        <w:pStyle w:val="ListParagraph"/>
        <w:numPr>
          <w:ilvl w:val="0"/>
          <w:numId w:val="1"/>
        </w:numPr>
        <w:jc w:val="both"/>
      </w:pPr>
      <w:r>
        <w:lastRenderedPageBreak/>
        <w:t>Now can have more types than just string or list&lt;string&gt; (</w:t>
      </w:r>
      <w:proofErr w:type="spellStart"/>
      <w:r>
        <w:t>int</w:t>
      </w:r>
      <w:proofErr w:type="spellEnd"/>
      <w:r>
        <w:t xml:space="preserve"> for example)</w:t>
      </w:r>
      <w:r w:rsidR="000D4E15">
        <w:t xml:space="preserve"> </w:t>
      </w:r>
      <w:r w:rsidR="0034642D">
        <w:rPr>
          <w:noProof/>
        </w:rPr>
        <w:drawing>
          <wp:inline distT="0" distB="0" distL="0" distR="0">
            <wp:extent cx="5943600" cy="981075"/>
            <wp:effectExtent l="19050" t="0" r="0" b="0"/>
            <wp:docPr id="17" name="Picture 10" descr="C:\Users\UC165661\Pictures\tutoTask\in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C165661\Pictures\tutoTask\intConf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66" w:rsidRDefault="00BC3666" w:rsidP="00C61042">
      <w:pPr>
        <w:pStyle w:val="Heading2"/>
        <w:jc w:val="both"/>
      </w:pPr>
      <w:bookmarkStart w:id="3" w:name="_Toc388965031"/>
      <w:r>
        <w:t>Task</w:t>
      </w:r>
      <w:bookmarkEnd w:id="3"/>
      <w:r>
        <w:t xml:space="preserve"> </w:t>
      </w:r>
    </w:p>
    <w:p w:rsidR="00C61042" w:rsidRPr="00C61042" w:rsidRDefault="00BC3666" w:rsidP="00C61042">
      <w:pPr>
        <w:pStyle w:val="Heading3"/>
        <w:jc w:val="both"/>
      </w:pPr>
      <w:bookmarkStart w:id="4" w:name="_Toc388965032"/>
      <w:r w:rsidRPr="00C61042">
        <w:t>Mandatory</w:t>
      </w:r>
      <w:bookmarkEnd w:id="4"/>
    </w:p>
    <w:p w:rsidR="00D70567" w:rsidRDefault="00D70567" w:rsidP="00C61042">
      <w:pPr>
        <w:jc w:val="both"/>
      </w:pPr>
      <w:r>
        <w:t xml:space="preserve">Those changes are mandatory, it won’t compile if you don’t </w:t>
      </w:r>
      <w:r w:rsidR="00C61042">
        <w:t xml:space="preserve">do the </w:t>
      </w:r>
      <w:r>
        <w:t>change</w:t>
      </w:r>
      <w:r w:rsidR="00C61042">
        <w:t>s</w:t>
      </w:r>
      <w:r>
        <w:t>.</w:t>
      </w:r>
    </w:p>
    <w:p w:rsidR="00A23AD5" w:rsidRDefault="00134F06" w:rsidP="00C61042">
      <w:pPr>
        <w:pStyle w:val="ListParagraph"/>
        <w:numPr>
          <w:ilvl w:val="0"/>
          <w:numId w:val="1"/>
        </w:numPr>
        <w:jc w:val="both"/>
      </w:pPr>
      <w:proofErr w:type="spellStart"/>
      <w:r w:rsidRPr="00134F06">
        <w:rPr>
          <w:b/>
        </w:rPr>
        <w:t>C</w:t>
      </w:r>
      <w:r>
        <w:t>onfig</w:t>
      </w:r>
      <w:proofErr w:type="spellEnd"/>
      <w:r>
        <w:t xml:space="preserve"> instead of </w:t>
      </w:r>
      <w:proofErr w:type="spellStart"/>
      <w:r w:rsidRPr="00134F06">
        <w:rPr>
          <w:b/>
        </w:rPr>
        <w:t>c</w:t>
      </w:r>
      <w:r>
        <w:t>onfig</w:t>
      </w:r>
      <w:proofErr w:type="spellEnd"/>
      <w:r>
        <w:t>. To respect naming standards.</w:t>
      </w:r>
      <w:r w:rsidR="00A63B31" w:rsidRPr="00A63B31">
        <w:rPr>
          <w:noProof/>
        </w:rPr>
        <w:t xml:space="preserve"> </w:t>
      </w:r>
    </w:p>
    <w:p w:rsidR="00A23AD5" w:rsidRPr="00A23AD5" w:rsidRDefault="00A63B31" w:rsidP="00A23AD5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753100" cy="1295400"/>
            <wp:effectExtent l="19050" t="0" r="0" b="0"/>
            <wp:docPr id="2" name="Picture 1" descr="C:\Users\UC165661\Pictures\tutoTask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165661\Pictures\tutoTask\conf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AD5" w:rsidRDefault="00134F06" w:rsidP="00A23AD5">
      <w:pPr>
        <w:pStyle w:val="ListParagraph"/>
        <w:numPr>
          <w:ilvl w:val="0"/>
          <w:numId w:val="1"/>
        </w:numPr>
        <w:jc w:val="both"/>
      </w:pPr>
      <w:r w:rsidRPr="00134F06">
        <w:rPr>
          <w:b/>
        </w:rPr>
        <w:t>L</w:t>
      </w:r>
      <w:r>
        <w:t xml:space="preserve">ogger instead of </w:t>
      </w:r>
      <w:r w:rsidRPr="00134F06">
        <w:rPr>
          <w:b/>
        </w:rPr>
        <w:t>l</w:t>
      </w:r>
      <w:r>
        <w:t>ogger. To respect naming standards.</w:t>
      </w:r>
    </w:p>
    <w:p w:rsidR="00134F06" w:rsidRDefault="00A63B31" w:rsidP="00A23AD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>
            <wp:extent cx="5753100" cy="1304925"/>
            <wp:effectExtent l="19050" t="0" r="0" b="0"/>
            <wp:docPr id="3" name="Picture 2" descr="C:\Users\UC165661\Pictures\tutoTask\lo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165661\Pictures\tutoTask\logg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AD5" w:rsidRPr="00A23AD5" w:rsidRDefault="00A23AD5" w:rsidP="00C61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</w:p>
    <w:p w:rsidR="00A23AD5" w:rsidRPr="00A23AD5" w:rsidRDefault="00134F06" w:rsidP="00C61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  <w:proofErr w:type="spellStart"/>
      <w:r>
        <w:t>LogType</w:t>
      </w:r>
      <w:proofErr w:type="spellEnd"/>
      <w:r>
        <w:t xml:space="preserve"> </w:t>
      </w:r>
      <w:r w:rsidR="0068415B">
        <w:t>changes:</w:t>
      </w:r>
      <w:r>
        <w:t xml:space="preserve"> </w:t>
      </w:r>
      <w:proofErr w:type="spellStart"/>
      <w:r>
        <w:t>Logger.LogType.LogType_</w:t>
      </w:r>
      <w:proofErr w:type="gramStart"/>
      <w:r>
        <w:t>Error</w:t>
      </w:r>
      <w:proofErr w:type="spellEnd"/>
      <w:r w:rsidRPr="00134F06">
        <w:t xml:space="preserve"> </w:t>
      </w:r>
      <w:r>
        <w:t xml:space="preserve"> -</w:t>
      </w:r>
      <w:proofErr w:type="gramEnd"/>
      <w:r>
        <w:t xml:space="preserve">&gt; </w:t>
      </w:r>
      <w:proofErr w:type="spellStart"/>
      <w:r>
        <w:t>Logger.LogType.Error</w:t>
      </w:r>
      <w:proofErr w:type="spellEnd"/>
      <w:r>
        <w:t xml:space="preserve"> . </w:t>
      </w:r>
      <w:proofErr w:type="gramStart"/>
      <w:r>
        <w:t>for</w:t>
      </w:r>
      <w:proofErr w:type="gramEnd"/>
      <w:r>
        <w:t xml:space="preserve"> all types the “</w:t>
      </w:r>
      <w:proofErr w:type="spellStart"/>
      <w:r>
        <w:t>LogType</w:t>
      </w:r>
      <w:proofErr w:type="spellEnd"/>
      <w:r>
        <w:t>_” is deleted to avoid useless repetition.</w:t>
      </w:r>
      <w:r w:rsidR="00A63B31" w:rsidRPr="00A63B31">
        <w:rPr>
          <w:noProof/>
        </w:rPr>
        <w:t xml:space="preserve"> </w:t>
      </w:r>
    </w:p>
    <w:p w:rsidR="00A23AD5" w:rsidRPr="00A23AD5" w:rsidRDefault="00A23AD5" w:rsidP="00C61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</w:p>
    <w:p w:rsidR="00134F06" w:rsidRPr="00134F06" w:rsidRDefault="00A63B31" w:rsidP="00C61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334000" cy="2057400"/>
            <wp:effectExtent l="19050" t="0" r="0" b="0"/>
            <wp:docPr id="6" name="Picture 3" descr="C:\Users\UC165661\Pictures\tutoTask\log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C165661\Pictures\tutoTask\logtyp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06" w:rsidRDefault="00134F06" w:rsidP="00C610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</w:p>
    <w:p w:rsidR="00134F06" w:rsidRDefault="00134F06" w:rsidP="00C610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1F2F3"/>
          <w:sz w:val="19"/>
          <w:szCs w:val="19"/>
        </w:rPr>
      </w:pPr>
    </w:p>
    <w:p w:rsidR="00134F06" w:rsidRPr="00C61042" w:rsidRDefault="00BC3666" w:rsidP="00C61042">
      <w:pPr>
        <w:pStyle w:val="Heading3"/>
        <w:jc w:val="both"/>
      </w:pPr>
      <w:bookmarkStart w:id="5" w:name="_Toc388965033"/>
      <w:r w:rsidRPr="00C61042">
        <w:t>Optional but recommended</w:t>
      </w:r>
      <w:bookmarkEnd w:id="5"/>
    </w:p>
    <w:p w:rsidR="00D70567" w:rsidRDefault="00D70567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Those changes are optional and if you don’t do them the task should work fine, but could be </w:t>
      </w:r>
      <w:r w:rsidR="00C61042">
        <w:rPr>
          <w:rFonts w:cs="Consolas"/>
        </w:rPr>
        <w:t>useful</w:t>
      </w:r>
      <w:r>
        <w:rPr>
          <w:rFonts w:cs="Consolas"/>
        </w:rPr>
        <w:t xml:space="preserve"> for the user to see what is happening live for long running tasks.</w:t>
      </w:r>
    </w:p>
    <w:p w:rsidR="00D70567" w:rsidRDefault="00D70567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D70567" w:rsidRDefault="00D70567" w:rsidP="00C61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Replace the </w:t>
      </w:r>
      <w:proofErr w:type="spellStart"/>
      <w:r>
        <w:rPr>
          <w:rFonts w:cs="Consolas"/>
        </w:rPr>
        <w:t>logger.Log</w:t>
      </w:r>
      <w:proofErr w:type="spellEnd"/>
      <w:r>
        <w:rPr>
          <w:rFonts w:cs="Consolas"/>
        </w:rPr>
        <w:t xml:space="preserve"> by </w:t>
      </w:r>
      <w:proofErr w:type="spellStart"/>
      <w:r>
        <w:rPr>
          <w:rFonts w:cs="Consolas"/>
        </w:rPr>
        <w:t>LogMessage</w:t>
      </w:r>
      <w:proofErr w:type="spellEnd"/>
      <w:r>
        <w:rPr>
          <w:rFonts w:cs="Consolas"/>
        </w:rPr>
        <w:t xml:space="preserve">. </w:t>
      </w:r>
      <w:proofErr w:type="spellStart"/>
      <w:r>
        <w:rPr>
          <w:rFonts w:cs="Consolas"/>
        </w:rPr>
        <w:t>Logmessage</w:t>
      </w:r>
      <w:proofErr w:type="spellEnd"/>
      <w:r>
        <w:rPr>
          <w:rFonts w:cs="Consolas"/>
        </w:rPr>
        <w:t xml:space="preserve"> sent an event to the UI to show the message live, it also calls </w:t>
      </w:r>
      <w:proofErr w:type="spellStart"/>
      <w:r>
        <w:rPr>
          <w:rFonts w:cs="Consolas"/>
        </w:rPr>
        <w:t>logger.Log</w:t>
      </w:r>
      <w:proofErr w:type="spellEnd"/>
      <w:r>
        <w:rPr>
          <w:rFonts w:cs="Consolas"/>
        </w:rPr>
        <w:t xml:space="preserve"> so you still write log in a file, same as before.</w:t>
      </w:r>
    </w:p>
    <w:p w:rsidR="00D70567" w:rsidRDefault="00D70567" w:rsidP="00C610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</w:rPr>
      </w:pPr>
      <w:proofErr w:type="spellStart"/>
      <w:proofErr w:type="gramStart"/>
      <w:r>
        <w:rPr>
          <w:rFonts w:cs="Consolas"/>
        </w:rPr>
        <w:t>LogMessage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string message) -&gt; use </w:t>
      </w:r>
      <w:proofErr w:type="spellStart"/>
      <w:r>
        <w:rPr>
          <w:rFonts w:cs="Consolas"/>
        </w:rPr>
        <w:t>LogType.Info</w:t>
      </w:r>
      <w:proofErr w:type="spellEnd"/>
    </w:p>
    <w:p w:rsidR="00A23AD5" w:rsidRDefault="00D70567" w:rsidP="00A23AD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</w:rPr>
      </w:pPr>
      <w:proofErr w:type="spellStart"/>
      <w:proofErr w:type="gramStart"/>
      <w:r>
        <w:rPr>
          <w:rFonts w:cs="Consolas"/>
        </w:rPr>
        <w:t>LogMessage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string message, </w:t>
      </w:r>
      <w:proofErr w:type="spellStart"/>
      <w:r>
        <w:rPr>
          <w:rFonts w:cs="Consolas"/>
        </w:rPr>
        <w:t>Logger.LogType</w:t>
      </w:r>
      <w:proofErr w:type="spellEnd"/>
      <w:r>
        <w:rPr>
          <w:rFonts w:cs="Consolas"/>
        </w:rPr>
        <w:t xml:space="preserve">  type) uses the type you wrote</w:t>
      </w:r>
    </w:p>
    <w:p w:rsidR="00A23AD5" w:rsidRDefault="00A23AD5" w:rsidP="00A23AD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D70567" w:rsidRDefault="00D70567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D70567" w:rsidRDefault="00D70567" w:rsidP="00C61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Replace </w:t>
      </w:r>
      <w:proofErr w:type="spellStart"/>
      <w:proofErr w:type="gramStart"/>
      <w:r>
        <w:rPr>
          <w:rFonts w:cs="Consolas"/>
        </w:rPr>
        <w:t>TaskResult.Add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) by </w:t>
      </w:r>
      <w:proofErr w:type="spellStart"/>
      <w:r>
        <w:rPr>
          <w:rFonts w:cs="Consolas"/>
        </w:rPr>
        <w:t>AddResult</w:t>
      </w:r>
      <w:proofErr w:type="spellEnd"/>
      <w:r>
        <w:rPr>
          <w:rFonts w:cs="Consolas"/>
        </w:rPr>
        <w:t xml:space="preserve">(), it will also send an event to the UI to show user in real time that there is a new file. And will call </w:t>
      </w:r>
      <w:proofErr w:type="spellStart"/>
      <w:r>
        <w:rPr>
          <w:rFonts w:cs="Consolas"/>
        </w:rPr>
        <w:t>TaskResult.Add</w:t>
      </w:r>
      <w:proofErr w:type="spellEnd"/>
      <w:r>
        <w:rPr>
          <w:rFonts w:cs="Consolas"/>
        </w:rPr>
        <w:t xml:space="preserve"> () this way nothing changes compare to before.</w:t>
      </w:r>
    </w:p>
    <w:p w:rsidR="00D70567" w:rsidRDefault="00D70567" w:rsidP="00C610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</w:rPr>
      </w:pPr>
      <w:proofErr w:type="spellStart"/>
      <w:proofErr w:type="gramStart"/>
      <w:r>
        <w:rPr>
          <w:rFonts w:cs="Consolas"/>
        </w:rPr>
        <w:t>AddResult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string </w:t>
      </w:r>
      <w:proofErr w:type="spellStart"/>
      <w:r>
        <w:rPr>
          <w:rFonts w:cs="Consolas"/>
        </w:rPr>
        <w:t>fileName</w:t>
      </w:r>
      <w:proofErr w:type="spellEnd"/>
      <w:r>
        <w:rPr>
          <w:rFonts w:cs="Consolas"/>
        </w:rPr>
        <w:t xml:space="preserve">, string </w:t>
      </w:r>
      <w:proofErr w:type="spellStart"/>
      <w:r>
        <w:rPr>
          <w:rFonts w:cs="Consolas"/>
        </w:rPr>
        <w:t>filePath</w:t>
      </w:r>
      <w:proofErr w:type="spellEnd"/>
      <w:r>
        <w:rPr>
          <w:rFonts w:cs="Consolas"/>
        </w:rPr>
        <w:t xml:space="preserve">, string </w:t>
      </w:r>
      <w:proofErr w:type="spellStart"/>
      <w:r>
        <w:rPr>
          <w:rFonts w:cs="Consolas"/>
        </w:rPr>
        <w:t>fileType</w:t>
      </w:r>
      <w:proofErr w:type="spellEnd"/>
      <w:r>
        <w:rPr>
          <w:rFonts w:cs="Consolas"/>
        </w:rPr>
        <w:t>)</w:t>
      </w:r>
    </w:p>
    <w:p w:rsidR="00A23AD5" w:rsidRDefault="00A23AD5" w:rsidP="00A23AD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A23AD5" w:rsidRDefault="00A23AD5" w:rsidP="00A23AD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5857875" cy="1333500"/>
            <wp:effectExtent l="19050" t="0" r="9525" b="0"/>
            <wp:docPr id="7" name="Picture 4" descr="C:\Users\UC165661\Pictures\tutoTask\addResul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C165661\Pictures\tutoTask\addResultLo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66" w:rsidRDefault="00BC3666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BC3666" w:rsidRDefault="00BC3666" w:rsidP="00C61042">
      <w:pPr>
        <w:pStyle w:val="Heading1"/>
        <w:jc w:val="both"/>
      </w:pPr>
      <w:bookmarkStart w:id="6" w:name="_Toc388965034"/>
      <w:r>
        <w:t>Database</w:t>
      </w:r>
      <w:bookmarkEnd w:id="6"/>
    </w:p>
    <w:p w:rsidR="00BC3666" w:rsidRDefault="00BC3666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BC3666" w:rsidRDefault="00BC3666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353B9C" w:rsidRDefault="004F6849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The Table</w:t>
      </w:r>
      <w:r w:rsidR="00B80A30">
        <w:rPr>
          <w:rFonts w:cs="Consolas"/>
        </w:rPr>
        <w:t xml:space="preserve"> where tasks are</w:t>
      </w:r>
      <w:r>
        <w:rPr>
          <w:rFonts w:cs="Consolas"/>
        </w:rPr>
        <w:t xml:space="preserve"> is </w:t>
      </w:r>
      <w:r w:rsidR="00B80A30">
        <w:rPr>
          <w:rFonts w:cs="Consolas"/>
        </w:rPr>
        <w:t>“</w:t>
      </w:r>
      <w:proofErr w:type="spellStart"/>
      <w:r w:rsidR="00353B9C">
        <w:rPr>
          <w:rFonts w:cs="Consolas"/>
        </w:rPr>
        <w:t>ETI_UI_Task</w:t>
      </w:r>
      <w:proofErr w:type="spellEnd"/>
      <w:r w:rsidR="00B80A30">
        <w:rPr>
          <w:rFonts w:cs="Consolas"/>
        </w:rPr>
        <w:t>”</w:t>
      </w:r>
      <w:r w:rsidR="00614F30">
        <w:rPr>
          <w:rFonts w:cs="Consolas"/>
        </w:rPr>
        <w:t>.</w:t>
      </w:r>
    </w:p>
    <w:p w:rsidR="00614F30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614F30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614F30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noProof/>
        </w:rPr>
        <w:lastRenderedPageBreak/>
        <w:drawing>
          <wp:inline distT="0" distB="0" distL="0" distR="0">
            <wp:extent cx="4410075" cy="3781425"/>
            <wp:effectExtent l="19050" t="0" r="9525" b="0"/>
            <wp:docPr id="11" name="Picture 6" descr="C:\Users\UC165661\Pictures\tutoTask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C165661\Pictures\tutoTask\d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30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614F30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614F30" w:rsidRDefault="00353B9C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If you need to add a Market, it’s in </w:t>
      </w:r>
      <w:proofErr w:type="spellStart"/>
      <w:r>
        <w:rPr>
          <w:rFonts w:cs="Consolas"/>
        </w:rPr>
        <w:t>ETI_UI_Market</w:t>
      </w:r>
      <w:proofErr w:type="spellEnd"/>
      <w:r>
        <w:rPr>
          <w:rFonts w:cs="Consolas"/>
        </w:rPr>
        <w:t xml:space="preserve">, then </w:t>
      </w:r>
      <w:proofErr w:type="gramStart"/>
      <w:r w:rsidR="00C61042">
        <w:rPr>
          <w:rFonts w:cs="Consolas"/>
        </w:rPr>
        <w:t>look</w:t>
      </w:r>
      <w:proofErr w:type="gramEnd"/>
      <w:r>
        <w:rPr>
          <w:rFonts w:cs="Consolas"/>
        </w:rPr>
        <w:t xml:space="preserve"> </w:t>
      </w:r>
      <w:r w:rsidR="00C61042">
        <w:rPr>
          <w:rFonts w:cs="Consolas"/>
        </w:rPr>
        <w:t xml:space="preserve">at </w:t>
      </w:r>
      <w:r>
        <w:rPr>
          <w:rFonts w:cs="Consolas"/>
        </w:rPr>
        <w:t>the Id and refer to it when adding a new task in the Task table.</w:t>
      </w:r>
      <w:r w:rsidR="00614F30">
        <w:rPr>
          <w:rFonts w:cs="Consolas"/>
        </w:rPr>
        <w:t xml:space="preserve"> You can also add new market by adding a row in Market table, and refer the new Id in Task table.</w:t>
      </w:r>
    </w:p>
    <w:p w:rsidR="00614F30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353B9C" w:rsidRDefault="00614F30" w:rsidP="00C6104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614F30">
        <w:rPr>
          <w:rFonts w:cs="Consolas"/>
          <w:noProof/>
        </w:rPr>
        <w:t xml:space="preserve"> </w:t>
      </w:r>
      <w:r>
        <w:rPr>
          <w:rFonts w:cs="Consolas"/>
          <w:noProof/>
        </w:rPr>
        <w:drawing>
          <wp:inline distT="0" distB="0" distL="0" distR="0">
            <wp:extent cx="4381500" cy="2733675"/>
            <wp:effectExtent l="19050" t="0" r="0" b="0"/>
            <wp:docPr id="13" name="Picture 7" descr="C:\Users\UC165661\Pictures\tutoTask\db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C165661\Pictures\tutoTask\dbMark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F0E25" w:rsidRPr="00D70567" w:rsidRDefault="009F0E25" w:rsidP="009F0E2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9F0E25" w:rsidRPr="00D70567" w:rsidSect="00A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E4E"/>
    <w:multiLevelType w:val="hybridMultilevel"/>
    <w:tmpl w:val="A688462E"/>
    <w:lvl w:ilvl="0" w:tplc="4C9214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3157E"/>
    <w:multiLevelType w:val="hybridMultilevel"/>
    <w:tmpl w:val="B28C5AB8"/>
    <w:lvl w:ilvl="0" w:tplc="35E280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32F3"/>
    <w:rsid w:val="000903BF"/>
    <w:rsid w:val="000D4E15"/>
    <w:rsid w:val="000D68EC"/>
    <w:rsid w:val="00134F06"/>
    <w:rsid w:val="00143A19"/>
    <w:rsid w:val="002A0A97"/>
    <w:rsid w:val="002E4406"/>
    <w:rsid w:val="003432F3"/>
    <w:rsid w:val="0034642D"/>
    <w:rsid w:val="00353B9C"/>
    <w:rsid w:val="004F6849"/>
    <w:rsid w:val="00525C92"/>
    <w:rsid w:val="00614F30"/>
    <w:rsid w:val="00664EF2"/>
    <w:rsid w:val="006767CF"/>
    <w:rsid w:val="0068415B"/>
    <w:rsid w:val="006B66A9"/>
    <w:rsid w:val="00707635"/>
    <w:rsid w:val="00751128"/>
    <w:rsid w:val="008059AC"/>
    <w:rsid w:val="008736BD"/>
    <w:rsid w:val="009532B0"/>
    <w:rsid w:val="00991F42"/>
    <w:rsid w:val="009B74CF"/>
    <w:rsid w:val="009F0E25"/>
    <w:rsid w:val="00A23AD5"/>
    <w:rsid w:val="00A63B31"/>
    <w:rsid w:val="00AE1FB2"/>
    <w:rsid w:val="00B457CF"/>
    <w:rsid w:val="00B465A1"/>
    <w:rsid w:val="00B80A30"/>
    <w:rsid w:val="00BA488B"/>
    <w:rsid w:val="00BC3666"/>
    <w:rsid w:val="00C61042"/>
    <w:rsid w:val="00D70567"/>
    <w:rsid w:val="00E81854"/>
    <w:rsid w:val="00ED3030"/>
    <w:rsid w:val="00F01D74"/>
    <w:rsid w:val="00F12E6D"/>
    <w:rsid w:val="00FA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B2"/>
  </w:style>
  <w:style w:type="paragraph" w:styleId="Heading1">
    <w:name w:val="heading 1"/>
    <w:basedOn w:val="Normal"/>
    <w:next w:val="Normal"/>
    <w:link w:val="Heading1Char"/>
    <w:uiPriority w:val="9"/>
    <w:qFormat/>
    <w:rsid w:val="00BC3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36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6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3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3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66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36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36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36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36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5A24-DC9F-4F5A-8FEA-996B2C2C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UC165661</dc:creator>
  <cp:lastModifiedBy>UC165661</cp:lastModifiedBy>
  <cp:revision>7</cp:revision>
  <dcterms:created xsi:type="dcterms:W3CDTF">2014-05-27T07:50:00Z</dcterms:created>
  <dcterms:modified xsi:type="dcterms:W3CDTF">2014-05-28T08:46:00Z</dcterms:modified>
</cp:coreProperties>
</file>