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E683BE">
      <w:pPr>
        <w:rPr>
          <w:b/>
          <w:bCs/>
        </w:rPr>
      </w:pPr>
      <w:r>
        <w:rPr>
          <w:b/>
          <w:bCs/>
        </w:rPr>
        <w:t># 教师专业发展测评量表与解决方案</w:t>
      </w:r>
    </w:p>
    <w:p w14:paraId="1B5901FE"/>
    <w:p w14:paraId="40AE2B64">
      <w:pPr>
        <w:rPr>
          <w:b/>
          <w:bCs/>
        </w:rPr>
      </w:pPr>
      <w:r>
        <w:rPr>
          <w:b/>
          <w:bCs/>
        </w:rPr>
        <w:t>## 一、教师专业发展测评量表</w:t>
      </w:r>
    </w:p>
    <w:p w14:paraId="74C3650E"/>
    <w:p w14:paraId="0708C01A">
      <w:r>
        <w:t>**测评说明**：请根据您的实际情况选择最符合的选项。本问卷采用匿名方式，结果仅用于专业发展指导。</w:t>
      </w:r>
    </w:p>
    <w:p w14:paraId="75BE5C37"/>
    <w:p w14:paraId="22E4A1B8">
      <w:pPr>
        <w:rPr>
          <w:b/>
          <w:bCs/>
        </w:rPr>
      </w:pPr>
      <w:r>
        <w:rPr>
          <w:b/>
          <w:bCs/>
        </w:rPr>
        <w:t>### A部分：专业理念与师德（共12题）</w:t>
      </w:r>
    </w:p>
    <w:p w14:paraId="381CCD83"/>
    <w:p w14:paraId="4404E0DF">
      <w:r>
        <w:t>1. 我对教育事业充满热情，认同教师工作的价值与意义</w:t>
      </w:r>
    </w:p>
    <w:p w14:paraId="0A33B364">
      <w:r>
        <w:t xml:space="preserve">   □完全不符合 □较不符合 □一般符合 □比较符合 □完全符合</w:t>
      </w:r>
    </w:p>
    <w:p w14:paraId="7C75B7C6"/>
    <w:p w14:paraId="4B182CD4">
      <w:r>
        <w:t>2. 我能自觉遵守《中小学教师职业道德规范》，廉洁从教</w:t>
      </w:r>
    </w:p>
    <w:p w14:paraId="797C8B44">
      <w:r>
        <w:t xml:space="preserve">   □完全不符合 □较不符合 □一般符合 □比较符合 □完全符合</w:t>
      </w:r>
    </w:p>
    <w:p w14:paraId="39F7B022"/>
    <w:p w14:paraId="6E2CC8B6">
      <w:r>
        <w:t>3. 我尊重每一位学生的独特性，相信所有学生都有发展潜力</w:t>
      </w:r>
    </w:p>
    <w:p w14:paraId="471CEF71">
      <w:r>
        <w:t xml:space="preserve">   □完全不符合 □较不符合 □一般符合 □比较符合 □完全符合</w:t>
      </w:r>
    </w:p>
    <w:p w14:paraId="3C1AAFAC"/>
    <w:p w14:paraId="66D2295B">
      <w:r>
        <w:t>4. 在教育教学中，我注重培养学生的正确价值观和健全人格</w:t>
      </w:r>
    </w:p>
    <w:p w14:paraId="27897A07">
      <w:r>
        <w:t xml:space="preserve">   □完全不符合 □较不符合 □一般符合 □比较符合 □完全符合</w:t>
      </w:r>
    </w:p>
    <w:p w14:paraId="601B1C95"/>
    <w:p w14:paraId="0B246942">
      <w:r>
        <w:t>5. 我与同事合作良好，能够积极参与团队教育教学活动</w:t>
      </w:r>
    </w:p>
    <w:p w14:paraId="0EE6B663">
      <w:r>
        <w:t xml:space="preserve">   □完全不符合 □较不符合 □一般符合 □比较符合 □完全符合</w:t>
      </w:r>
    </w:p>
    <w:p w14:paraId="43EFAA4A"/>
    <w:p w14:paraId="5C64A6CF">
      <w:r>
        <w:t>6. 我经常与家长沟通合作，形成教育合力</w:t>
      </w:r>
    </w:p>
    <w:p w14:paraId="1C602972">
      <w:r>
        <w:t xml:space="preserve">   □完全不符合 □较不符合 □一般符合 □比较符合 □完全符合</w:t>
      </w:r>
    </w:p>
    <w:p w14:paraId="3022B083"/>
    <w:p w14:paraId="3DDA70F9">
      <w:r>
        <w:t>7. 我对学生有爱心、耐心和责任心，关注学生心理健康</w:t>
      </w:r>
    </w:p>
    <w:p w14:paraId="002CE311">
      <w:r>
        <w:t xml:space="preserve">   □完全不符合 □较不符合 □一般符合 □比较符合 □完全符合</w:t>
      </w:r>
    </w:p>
    <w:p w14:paraId="550FB826"/>
    <w:p w14:paraId="571873C1">
      <w:r>
        <w:t>8. 我能公平公正地对待每一位学生，不因成绩、背景等因素区别对待</w:t>
      </w:r>
    </w:p>
    <w:p w14:paraId="601D9531">
      <w:r>
        <w:t xml:space="preserve">   □完全不符合 □较不符合 □一般符合 □比较符合 □完全符合</w:t>
      </w:r>
    </w:p>
    <w:p w14:paraId="69F17016"/>
    <w:p w14:paraId="6E65DC6C">
      <w:r>
        <w:t>9. 我注重自身言行对学生的影响，以身作则</w:t>
      </w:r>
    </w:p>
    <w:p w14:paraId="54C612AB">
      <w:r>
        <w:t xml:space="preserve">   □完全不符合 □较不符合 □一般符合 □比较符合 □完全符合</w:t>
      </w:r>
    </w:p>
    <w:p w14:paraId="4DC718A4"/>
    <w:p w14:paraId="6A092258">
      <w:r>
        <w:t>10. 我认同课程改革理念，愿意主动更新教育观念</w:t>
      </w:r>
    </w:p>
    <w:p w14:paraId="7B7770D8">
      <w:r>
        <w:t xml:space="preserve">    □完全不符合 □较不符合 □一般符合 □比较符合 □完全符合</w:t>
      </w:r>
    </w:p>
    <w:p w14:paraId="3030F75F"/>
    <w:p w14:paraId="618EB660">
      <w:r>
        <w:t>11. 我理解并践行"立德树人"根本任务在学科教学中的落实</w:t>
      </w:r>
    </w:p>
    <w:p w14:paraId="3AF769ED">
      <w:r>
        <w:t xml:space="preserve">    □完全不符合 □较不符合 □一般符合 □比较符合 □完全符合</w:t>
      </w:r>
    </w:p>
    <w:p w14:paraId="40A775E6"/>
    <w:p w14:paraId="7362D95C">
      <w:r>
        <w:t>12. 我对教师职业有强烈认同感和归属感</w:t>
      </w:r>
    </w:p>
    <w:p w14:paraId="32399256">
      <w:r>
        <w:t xml:space="preserve">    □完全不符合 □较不符合 □一般符合 □比较符合 □完全符合</w:t>
      </w:r>
    </w:p>
    <w:p w14:paraId="65AFC714"/>
    <w:p w14:paraId="2375424E">
      <w:pPr>
        <w:rPr>
          <w:b/>
          <w:bCs/>
        </w:rPr>
      </w:pPr>
      <w:r>
        <w:rPr>
          <w:b/>
          <w:bCs/>
        </w:rPr>
        <w:t>### B部分：专业知识（共15题）</w:t>
      </w:r>
    </w:p>
    <w:p w14:paraId="647D5D5C"/>
    <w:p w14:paraId="38738703">
      <w:r>
        <w:t>13. 我熟练掌握所教学科的基本概念、原理和知识体系</w:t>
      </w:r>
    </w:p>
    <w:p w14:paraId="430F49D8">
      <w:r>
        <w:t xml:space="preserve">    □完全不符合 □较不符合 □一般符合 □比较符合 □完全符合</w:t>
      </w:r>
    </w:p>
    <w:p w14:paraId="3C90AF72"/>
    <w:p w14:paraId="15A7894D">
      <w:r>
        <w:t>14. 我了解所教学科与其他学科的联系及在生活中的应用</w:t>
      </w:r>
    </w:p>
    <w:p w14:paraId="574AFD21">
      <w:r>
        <w:t xml:space="preserve">    □完全不符合 □较不符合 □一般符合 □比较符合 □完全符合</w:t>
      </w:r>
    </w:p>
    <w:p w14:paraId="72DDB0A1"/>
    <w:p w14:paraId="3DCE01EE">
      <w:r>
        <w:t>15. 我掌握所教学科的课程标准、教学要求和评价标准</w:t>
      </w:r>
    </w:p>
    <w:p w14:paraId="232CE19A">
      <w:r>
        <w:t xml:space="preserve">    □完全不符合 □较不符合 □一般符合 □比较符合 □完全符合</w:t>
      </w:r>
    </w:p>
    <w:p w14:paraId="0BD79821"/>
    <w:p w14:paraId="68F3F2E4">
      <w:r>
        <w:t>16. 我了解不同年龄段学生的认知特点和学习规律</w:t>
      </w:r>
    </w:p>
    <w:p w14:paraId="71BA0AEA">
      <w:r>
        <w:t xml:space="preserve">    □完全不符合 □较不符合 □一般符合 □比较符合 □完全符合</w:t>
      </w:r>
    </w:p>
    <w:p w14:paraId="0941970A"/>
    <w:p w14:paraId="344C20FE">
      <w:r>
        <w:t>17. 我掌握多种教学策略和方法，能根据学生特点灵活运用</w:t>
      </w:r>
    </w:p>
    <w:p w14:paraId="679A7940">
      <w:r>
        <w:t xml:space="preserve">    □完全不符合 □较不符合 □一般符合 □比较符合 □完全符合</w:t>
      </w:r>
    </w:p>
    <w:p w14:paraId="2C2A894F"/>
    <w:p w14:paraId="76E2553E">
      <w:r>
        <w:t>18. 我熟悉现代教育技术工具在教学中的应用</w:t>
      </w:r>
    </w:p>
    <w:p w14:paraId="63ED188B">
      <w:r>
        <w:t xml:space="preserve">    □完全不符合 □较不符合 □一般符合 □比较符合 □完全符合</w:t>
      </w:r>
    </w:p>
    <w:p w14:paraId="19D3716D"/>
    <w:p w14:paraId="5FB32FC6">
      <w:r>
        <w:t>19. 我了解学生品德发展和心理健康教育的基本知识</w:t>
      </w:r>
    </w:p>
    <w:p w14:paraId="783C9C36">
      <w:r>
        <w:t xml:space="preserve">    □完全不符合 □较不符合 □一般符合 □比较符合 □完全符合</w:t>
      </w:r>
    </w:p>
    <w:p w14:paraId="4841C94A"/>
    <w:p w14:paraId="1ED3F786">
      <w:r>
        <w:t>20. 我掌握班级管理、活动组织的基本知识与方法</w:t>
      </w:r>
    </w:p>
    <w:p w14:paraId="44CB88C6">
      <w:r>
        <w:t xml:space="preserve">    □完全不符合 □较不符合 □一般符合 □比较符合 □完全符合</w:t>
      </w:r>
    </w:p>
    <w:p w14:paraId="4F4AFD81"/>
    <w:p w14:paraId="0AEC1515">
      <w:r>
        <w:t>21. 我了解教育法律法规和学校安全管理的相关规定</w:t>
      </w:r>
    </w:p>
    <w:p w14:paraId="1DF18A97">
      <w:r>
        <w:t xml:space="preserve">    □完全不符合 □较不符合 □一般符合 □比较符合 □完全符合</w:t>
      </w:r>
    </w:p>
    <w:p w14:paraId="565E9307"/>
    <w:p w14:paraId="053B5B06">
      <w:r>
        <w:t>22. 我熟悉教育评价的基本理论和方法</w:t>
      </w:r>
    </w:p>
    <w:p w14:paraId="511FA2BC">
      <w:r>
        <w:t xml:space="preserve">    □完全不符合 □较不符合 □一般符合 □比较符合 □完全符合</w:t>
      </w:r>
    </w:p>
    <w:p w14:paraId="45B2F0EB"/>
    <w:p w14:paraId="7CD1536A">
      <w:r>
        <w:t>23. 我了解国内外教育改革发展的趋势和前沿动态</w:t>
      </w:r>
    </w:p>
    <w:p w14:paraId="057A06DE">
      <w:r>
        <w:t xml:space="preserve">    □完全不符合 □较不符合 □一般符合 □比较符合 □完全符合</w:t>
      </w:r>
    </w:p>
    <w:p w14:paraId="356621C8"/>
    <w:p w14:paraId="2A2AB2CD">
      <w:r>
        <w:t>24. 我掌握所教学科的学术发展动态和最新研究成果</w:t>
      </w:r>
    </w:p>
    <w:p w14:paraId="431A1E57">
      <w:r>
        <w:t xml:space="preserve">    □完全不符合 □较不符合 □一般符合 □比较符合 □完全符合</w:t>
      </w:r>
    </w:p>
    <w:p w14:paraId="5C0ACE77"/>
    <w:p w14:paraId="259F836C">
      <w:r>
        <w:t>25. 我了解多元文化教育、特殊教育需求等相关知识</w:t>
      </w:r>
    </w:p>
    <w:p w14:paraId="7381980E">
      <w:r>
        <w:t xml:space="preserve">    □完全不符合 □较不符合 □一般符合 □比较符合 □完全符合</w:t>
      </w:r>
    </w:p>
    <w:p w14:paraId="4DB33869"/>
    <w:p w14:paraId="6F880090">
      <w:r>
        <w:t>26. 我掌握课堂观察、教学诊断的基本知识与方法</w:t>
      </w:r>
    </w:p>
    <w:p w14:paraId="4F8A8E25">
      <w:r>
        <w:t xml:space="preserve">    □完全不符合 □较不符合 □一般符合 □比较符合 □完全符合</w:t>
      </w:r>
    </w:p>
    <w:p w14:paraId="117C08C5"/>
    <w:p w14:paraId="5E69338C">
      <w:r>
        <w:t>27. 我了解教师专业发展的基本理论和路径</w:t>
      </w:r>
    </w:p>
    <w:p w14:paraId="04EB74BA">
      <w:r>
        <w:t xml:space="preserve">    □完全不符合 □较不符合 □一般符合 □比较符合 □完全符合</w:t>
      </w:r>
    </w:p>
    <w:p w14:paraId="57E9C881"/>
    <w:p w14:paraId="3EBDDAE6">
      <w:pPr>
        <w:rPr>
          <w:b/>
          <w:bCs/>
        </w:rPr>
      </w:pPr>
      <w:r>
        <w:rPr>
          <w:b/>
          <w:bCs/>
        </w:rPr>
        <w:t>### C部分：专业技能（共18题）</w:t>
      </w:r>
    </w:p>
    <w:p w14:paraId="148381D3"/>
    <w:p w14:paraId="14182E15">
      <w:r>
        <w:t>28. 我能根据课程标准和学生实际，科学设计教学目标</w:t>
      </w:r>
    </w:p>
    <w:p w14:paraId="7EAC9878">
      <w:r>
        <w:t xml:space="preserve">    □完全不符合 □较不符合 □一般符合 □比较符合 □完全符合</w:t>
      </w:r>
    </w:p>
    <w:p w14:paraId="3E622051"/>
    <w:p w14:paraId="557E8C7B">
      <w:r>
        <w:t>29. 我能合理选择和组织教学内容，突出重点、难点</w:t>
      </w:r>
    </w:p>
    <w:p w14:paraId="72E02857">
      <w:r>
        <w:t xml:space="preserve">    □完全不符合 □较不符合 □一般符合 □比较符合 □完全符合</w:t>
      </w:r>
    </w:p>
    <w:p w14:paraId="1C7893C2"/>
    <w:p w14:paraId="58C94095">
      <w:r>
        <w:t>30. 我能设计多样化的教学活动，激发学生学习兴趣</w:t>
      </w:r>
    </w:p>
    <w:p w14:paraId="3BBF7C6E">
      <w:r>
        <w:t xml:space="preserve">    □完全不符合 □较不符合 □一般符合 □比较符合 □完全符合</w:t>
      </w:r>
    </w:p>
    <w:p w14:paraId="3C155BCE"/>
    <w:p w14:paraId="1A6FD17E">
      <w:r>
        <w:t>31. 我能创设有利于学习的课堂环境和氛围</w:t>
      </w:r>
    </w:p>
    <w:p w14:paraId="4EC49894">
      <w:r>
        <w:t xml:space="preserve">    □完全不符合 □较不符合 □一般符合 □比较符合 □完全符合</w:t>
      </w:r>
    </w:p>
    <w:p w14:paraId="671E3C61"/>
    <w:p w14:paraId="0DFF548B">
      <w:r>
        <w:t>32. 我能清晰、准确地讲解知识，语言表达生动</w:t>
      </w:r>
    </w:p>
    <w:p w14:paraId="175B2347">
      <w:r>
        <w:t xml:space="preserve">    □完全不符合 □较不符合 □一般符合 □比较符合 □完全符合</w:t>
      </w:r>
    </w:p>
    <w:p w14:paraId="1E6518E9"/>
    <w:p w14:paraId="27796C60">
      <w:r>
        <w:t>33. 我能有效组织课堂，维持良好的教学秩序</w:t>
      </w:r>
    </w:p>
    <w:p w14:paraId="783F6E85">
      <w:r>
        <w:t xml:space="preserve">    □完全不符合 □较不符合 □一般符合 □比较符合 □完全符合</w:t>
      </w:r>
    </w:p>
    <w:p w14:paraId="347FE7BE"/>
    <w:p w14:paraId="29EA2E94">
      <w:r>
        <w:t>34. 我能根据课堂情况灵活调整教学策略和方法</w:t>
      </w:r>
    </w:p>
    <w:p w14:paraId="1809B358">
      <w:r>
        <w:t xml:space="preserve">    □完全不符合 □较不符合 □一般符合 □比较符合 □完全符合</w:t>
      </w:r>
    </w:p>
    <w:p w14:paraId="4731E6B3"/>
    <w:p w14:paraId="606C2F8D">
      <w:r>
        <w:t>35. 我能熟练运用现代教育技术辅助教学</w:t>
      </w:r>
    </w:p>
    <w:p w14:paraId="31691BDA">
      <w:r>
        <w:t xml:space="preserve">    □完全不符合 □较不符合 □一般符合 □比较符合 □完全符合</w:t>
      </w:r>
    </w:p>
    <w:p w14:paraId="285E35B1"/>
    <w:p w14:paraId="413E8352">
      <w:r>
        <w:t>36. 我能设计和使用多种评价工具检测学生学习效果</w:t>
      </w:r>
    </w:p>
    <w:p w14:paraId="1640A739">
      <w:r>
        <w:t xml:space="preserve">    □完全不符合 □较不符合 □一般符合 □比较符合 □完全符合</w:t>
      </w:r>
    </w:p>
    <w:p w14:paraId="495C05A8"/>
    <w:p w14:paraId="6A51D09A">
      <w:r>
        <w:t>37. 我能通过作业、测试等及时反馈，指导学生改进学习</w:t>
      </w:r>
    </w:p>
    <w:p w14:paraId="5FBC843A">
      <w:r>
        <w:t xml:space="preserve">    □完全不符合 □较不符合 □一般符合 □比较符合 □完全符合</w:t>
      </w:r>
    </w:p>
    <w:p w14:paraId="5E298E91"/>
    <w:p w14:paraId="7B4F4749">
      <w:r>
        <w:t>38. 我能运用多元评价方式，全面评估学生发展</w:t>
      </w:r>
    </w:p>
    <w:p w14:paraId="2B6EA9F7">
      <w:r>
        <w:t xml:space="preserve">    □完全不符合 □较不符合 □一般符合 □比较符合 □完全符合</w:t>
      </w:r>
    </w:p>
    <w:p w14:paraId="4F7B38AE"/>
    <w:p w14:paraId="453A3DC8">
      <w:r>
        <w:t>39. 我能有效管理班级，建立良好的班风班纪</w:t>
      </w:r>
    </w:p>
    <w:p w14:paraId="666101F0">
      <w:r>
        <w:t xml:space="preserve">    □完全不符合 □较不符合 □一般符合 □比较符合 □完全符合</w:t>
      </w:r>
    </w:p>
    <w:p w14:paraId="32943DB0"/>
    <w:p w14:paraId="7C0F592F">
      <w:r>
        <w:t>40. 我能组织有意义的班级活动，促进学生全面发展</w:t>
      </w:r>
    </w:p>
    <w:p w14:paraId="73DD4E84">
      <w:r>
        <w:t xml:space="preserve">    □完全不符合 □较不符合 □一般符合 □比较符合 □完全符合</w:t>
      </w:r>
    </w:p>
    <w:p w14:paraId="0C1A1445"/>
    <w:p w14:paraId="5F884759">
      <w:r>
        <w:t>41. 我能与家长有效沟通合作，形成家校共育合力</w:t>
      </w:r>
    </w:p>
    <w:p w14:paraId="0A260896">
      <w:r>
        <w:t xml:space="preserve">    □完全不符合 □较不符合 □一般符合 □比较符合 □完全符合</w:t>
      </w:r>
    </w:p>
    <w:p w14:paraId="70242181"/>
    <w:p w14:paraId="352648DA">
      <w:r>
        <w:t>42. 我能识别和应对学生常见的心理行为问题</w:t>
      </w:r>
    </w:p>
    <w:p w14:paraId="18C597C2">
      <w:r>
        <w:t xml:space="preserve">    □完全不符合 □较不符合 □一般符合 □比较符合 □完全符合</w:t>
      </w:r>
    </w:p>
    <w:p w14:paraId="6F5BA8AB"/>
    <w:p w14:paraId="2A6294FE">
      <w:r>
        <w:t>43. 我能在教学中渗透德育，培养学生良好品行</w:t>
      </w:r>
    </w:p>
    <w:p w14:paraId="22FAAB44">
      <w:r>
        <w:t xml:space="preserve">    □完全不符合 □较不符合 □一般符合 □比较符合 □完全符合</w:t>
      </w:r>
    </w:p>
    <w:p w14:paraId="05892520"/>
    <w:p w14:paraId="7961F2CC">
      <w:r>
        <w:t>44. 我能指导学生进行生涯规划和发展</w:t>
      </w:r>
    </w:p>
    <w:p w14:paraId="3DAC6276">
      <w:r>
        <w:t xml:space="preserve">    □完全不符合 □较不符合 □一般符合 □比较符合 □完全符合</w:t>
      </w:r>
    </w:p>
    <w:p w14:paraId="194A2781"/>
    <w:p w14:paraId="4CDA4326">
      <w:r>
        <w:t>45. 我能与同事协作开展教研活动，共同进步</w:t>
      </w:r>
    </w:p>
    <w:p w14:paraId="6C4EE6FD">
      <w:r>
        <w:t xml:space="preserve">    □完全不符合 □较不符合 □一般符合 □比较符合 □完全符合</w:t>
      </w:r>
    </w:p>
    <w:p w14:paraId="2A005E1D"/>
    <w:p w14:paraId="6B274F15">
      <w:pPr>
        <w:rPr>
          <w:b/>
          <w:bCs/>
        </w:rPr>
      </w:pPr>
      <w:r>
        <w:rPr>
          <w:b/>
          <w:bCs/>
        </w:rPr>
        <w:t>### D部分：专业发展（共10题）</w:t>
      </w:r>
    </w:p>
    <w:p w14:paraId="5E11BC95"/>
    <w:p w14:paraId="697C85F4">
      <w:r>
        <w:t>46. 我经常进行教学反思，总结经验与不足</w:t>
      </w:r>
    </w:p>
    <w:p w14:paraId="692BDC12">
      <w:r>
        <w:t xml:space="preserve">    □完全不符合 □较不符合 □一般符合 □比较符合 □完全符合</w:t>
      </w:r>
    </w:p>
    <w:p w14:paraId="52A69719"/>
    <w:p w14:paraId="5BFF7DE3">
      <w:r>
        <w:t>47. 我主动观摩学习其他教师的优秀教学实践</w:t>
      </w:r>
    </w:p>
    <w:p w14:paraId="738D4534">
      <w:r>
        <w:t xml:space="preserve">    □完全不符合 □较不符合 □一般符合 □比较符合 □完全符合</w:t>
      </w:r>
    </w:p>
    <w:p w14:paraId="0DA4D0A2"/>
    <w:p w14:paraId="06E48A55">
      <w:r>
        <w:t>48. 我定期阅读专业书籍和期刊，更新知识结构</w:t>
      </w:r>
    </w:p>
    <w:p w14:paraId="089B8A31">
      <w:r>
        <w:t xml:space="preserve">    □完全不符合 □较不符合 □一般符合 □比较符合 □完全符合</w:t>
      </w:r>
    </w:p>
    <w:p w14:paraId="52112CD4"/>
    <w:p w14:paraId="77F18F3D">
      <w:r>
        <w:t>49. 我积极参加各级各类专业培训和教研活动</w:t>
      </w:r>
    </w:p>
    <w:p w14:paraId="09110948">
      <w:r>
        <w:t xml:space="preserve">    □完全不符合 □较不符合 □一般符合 □比较符合 □完全符合</w:t>
      </w:r>
    </w:p>
    <w:p w14:paraId="6D9DB4D8"/>
    <w:p w14:paraId="562FAA51">
      <w:r>
        <w:t>50. 我尝试进行教学改革实验，探索新的教学方法</w:t>
      </w:r>
    </w:p>
    <w:p w14:paraId="7DA5DC55">
      <w:r>
        <w:t xml:space="preserve">    □完全不符合 □较不符合 □一般符合 □比较符合 □完全符合</w:t>
      </w:r>
    </w:p>
    <w:p w14:paraId="5F02B332"/>
    <w:p w14:paraId="05A16AFF">
      <w:r>
        <w:t>51. 我参与课题研究或教学成果培育项目</w:t>
      </w:r>
    </w:p>
    <w:p w14:paraId="1C926658">
      <w:r>
        <w:t xml:space="preserve">    □完全不符合 □较不符合 □一般符合 □比较符合 □完全符合</w:t>
      </w:r>
    </w:p>
    <w:p w14:paraId="376D102A"/>
    <w:p w14:paraId="6E11FF0F">
      <w:r>
        <w:t>52. 我曾在专业期刊发表文章或在教研活动中分享经验</w:t>
      </w:r>
    </w:p>
    <w:p w14:paraId="4372E08E">
      <w:r>
        <w:t xml:space="preserve">    □完全不符合 □较不符合 □一般符合 □比较符合 □完全符合</w:t>
      </w:r>
    </w:p>
    <w:p w14:paraId="291D760A"/>
    <w:p w14:paraId="6A4617ED">
      <w:r>
        <w:t>53. 我制定并执行个人专业发展规划</w:t>
      </w:r>
    </w:p>
    <w:p w14:paraId="1E10C514">
      <w:r>
        <w:t xml:space="preserve">    □完全不符合 □较不符合 □一般符合 □比较符合 □完全符合</w:t>
      </w:r>
    </w:p>
    <w:p w14:paraId="04654BEA"/>
    <w:p w14:paraId="3D1DF399">
      <w:r>
        <w:t>54. 我主动寻求导师指导或为他人提供专业帮助</w:t>
      </w:r>
    </w:p>
    <w:p w14:paraId="41171923">
      <w:r>
        <w:t xml:space="preserve">    □完全不符合 □较不符合 □一般符合 □比较符合 □完全符合</w:t>
      </w:r>
    </w:p>
    <w:p w14:paraId="2E2C246A"/>
    <w:p w14:paraId="6E7DC208">
      <w:r>
        <w:t>55. 我能从教育教学实践中发现研究问题并开展研究</w:t>
      </w:r>
    </w:p>
    <w:p w14:paraId="6989B0B4">
      <w:r>
        <w:t xml:space="preserve">    □完全不符合 □较不符合 □一般符合 □比较符合 □完全符合</w:t>
      </w:r>
    </w:p>
    <w:p w14:paraId="624CD6B6"/>
    <w:p w14:paraId="38D5DE7B">
      <w:r>
        <w:t>---</w:t>
      </w:r>
    </w:p>
    <w:p w14:paraId="7FC4F0C4"/>
    <w:p w14:paraId="41559879">
      <w:pPr>
        <w:rPr>
          <w:b/>
          <w:bCs/>
        </w:rPr>
      </w:pPr>
      <w:r>
        <w:rPr>
          <w:b/>
          <w:bCs/>
        </w:rPr>
        <w:t>## 二、测评解决方案</w:t>
      </w:r>
    </w:p>
    <w:p w14:paraId="0BC72ACF"/>
    <w:p w14:paraId="72C1FA4C">
      <w:r>
        <w:t>### 1. 维度与观测点关联表</w:t>
      </w:r>
    </w:p>
    <w:tbl>
      <w:tblPr>
        <w:tblStyle w:val="3"/>
        <w:tblW w:w="0" w:type="auto"/>
        <w:tblInd w:w="0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7"/>
        <w:gridCol w:w="2640"/>
        <w:gridCol w:w="2220"/>
        <w:gridCol w:w="961"/>
      </w:tblGrid>
      <w:tr w14:paraId="50F6C88C"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10DD02">
            <w:pPr>
              <w:rPr>
                <w:b/>
                <w:bCs/>
              </w:rPr>
            </w:pPr>
            <w:r>
              <w:rPr>
                <w:b/>
                <w:bCs/>
              </w:rPr>
              <w:t>维度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FB48E6">
            <w:pPr>
              <w:rPr>
                <w:b/>
                <w:bCs/>
              </w:rPr>
            </w:pPr>
            <w:r>
              <w:rPr>
                <w:b/>
                <w:bCs/>
              </w:rPr>
              <w:t>下级指标观测点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28A214">
            <w:pPr>
              <w:rPr>
                <w:b/>
                <w:bCs/>
              </w:rPr>
            </w:pPr>
            <w:r>
              <w:rPr>
                <w:b/>
                <w:bCs/>
              </w:rPr>
              <w:t>对应题号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DEC34A">
            <w:pPr>
              <w:rPr>
                <w:b/>
                <w:bCs/>
              </w:rPr>
            </w:pPr>
            <w:r>
              <w:rPr>
                <w:b/>
                <w:bCs/>
              </w:rPr>
              <w:t>权重</w:t>
            </w:r>
          </w:p>
        </w:tc>
      </w:tr>
      <w:tr w14:paraId="61A4771D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787475">
            <w:r>
              <w:rPr>
                <w:b/>
                <w:bCs/>
              </w:rPr>
              <w:t>专业理念与师德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187EEC">
            <w:r>
              <w:t>教育信念与职业认同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CA1C72">
            <w:r>
              <w:t>1,10,12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B20CDD">
            <w:r>
              <w:t>25%</w:t>
            </w:r>
          </w:p>
        </w:tc>
      </w:tr>
      <w:tr w14:paraId="3A5FE675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7A850C"/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4F24AE">
            <w:r>
              <w:t>职业道德与行为规范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3F02D9">
            <w:r>
              <w:t>2,6,9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5D1E4B"/>
        </w:tc>
      </w:tr>
      <w:tr w14:paraId="18667CA1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18EDB9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64962B">
            <w:r>
              <w:t>学生观与教育情怀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E1BFCC">
            <w:r>
              <w:t>3,7,8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87B639"/>
        </w:tc>
      </w:tr>
      <w:tr w14:paraId="2BBAFB02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C7F0C0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6BBB6F">
            <w:r>
              <w:t>育人观与团队协作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026852">
            <w:r>
              <w:t>4,5,11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68C0D7"/>
        </w:tc>
      </w:tr>
      <w:tr w14:paraId="31821A25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3C3BCA">
            <w:r>
              <w:rPr>
                <w:b/>
                <w:bCs/>
              </w:rPr>
              <w:t>专业知识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CE99D7">
            <w:r>
              <w:t>学科内容知识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F07E56">
            <w:r>
              <w:t>13,14,24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2B69AF">
            <w:r>
              <w:t>25%</w:t>
            </w:r>
          </w:p>
        </w:tc>
      </w:tr>
      <w:tr w14:paraId="550270EF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31C06D"/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AFFE45">
            <w:r>
              <w:t>教育教学知识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BA93C1">
            <w:r>
              <w:t>15,16,17,22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C3222A"/>
        </w:tc>
      </w:tr>
      <w:tr w14:paraId="2E8095FC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B36C32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4A9F2B">
            <w:r>
              <w:t>学生发展知识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C908C3">
            <w:r>
              <w:t>19,25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62205E"/>
        </w:tc>
      </w:tr>
      <w:tr w14:paraId="15AACE1D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06A450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DA5AA5">
            <w:r>
              <w:t>通识性知识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D42DA8">
            <w:r>
              <w:t>18,20,21,23,26,27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E844F9"/>
        </w:tc>
      </w:tr>
      <w:tr w14:paraId="352B1D93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B1F737">
            <w:r>
              <w:rPr>
                <w:b/>
                <w:bCs/>
              </w:rPr>
              <w:t>专业技能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65DA2A">
            <w:r>
              <w:t>教学设计能力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6F474A">
            <w:r>
              <w:t>28,29,30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0EA70C">
            <w:r>
              <w:t>30%</w:t>
            </w:r>
          </w:p>
        </w:tc>
      </w:tr>
      <w:tr w14:paraId="2E8782AF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1A5C4E"/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53F640">
            <w:r>
              <w:t>教学实施能力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1ACDE4">
            <w:r>
              <w:t>31,32,33,34,35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597919"/>
        </w:tc>
      </w:tr>
      <w:tr w14:paraId="73907485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AD3BCF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DC2B92">
            <w:r>
              <w:t>教学评价能力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8062CB">
            <w:r>
              <w:t>36,37,38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5AEF06"/>
        </w:tc>
      </w:tr>
      <w:tr w14:paraId="2149ADEB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D30D21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AB5360">
            <w:r>
              <w:t>班级管理能力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AA600B">
            <w:r>
              <w:t>39,40,42,44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335B7D"/>
        </w:tc>
      </w:tr>
      <w:tr w14:paraId="222FBB30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A1CC3E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251F05">
            <w:r>
              <w:t>沟通合作能力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23DB03">
            <w:r>
              <w:t>41,45,43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95AD8C"/>
        </w:tc>
      </w:tr>
      <w:tr w14:paraId="784125BF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2CE67F">
            <w:r>
              <w:rPr>
                <w:b/>
                <w:bCs/>
              </w:rPr>
              <w:t>专业发展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93699C">
            <w:r>
              <w:t>反思与研究能力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47467D">
            <w:r>
              <w:t>46,50,51,55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67E175">
            <w:r>
              <w:t>20%</w:t>
            </w:r>
          </w:p>
        </w:tc>
      </w:tr>
      <w:tr w14:paraId="50D167F4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52099E"/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47EEB4">
            <w:r>
              <w:t>学习与发展能力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9D566B">
            <w:r>
              <w:t>47,48,49,53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091758"/>
        </w:tc>
      </w:tr>
      <w:tr w14:paraId="69B746B6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8DE571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A7E5CF">
            <w:r>
              <w:t>交流与引领能力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281429">
            <w:r>
              <w:t>52,54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A9A3A31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</w:tbl>
    <w:p w14:paraId="20831969">
      <w:pPr>
        <w:rPr>
          <w:rFonts w:hint="eastAsia"/>
        </w:rPr>
      </w:pPr>
    </w:p>
    <w:p w14:paraId="16AC312B"/>
    <w:p w14:paraId="66E70653">
      <w:r>
        <w:t>| 维度 | 下级指标观测点 | 对应题号 | 权重 |</w:t>
      </w:r>
    </w:p>
    <w:p w14:paraId="47EA97D6">
      <w:r>
        <w:t>|------|----------------|----------|------|</w:t>
      </w:r>
    </w:p>
    <w:p w14:paraId="0DCFC5FC">
      <w:r>
        <w:t>| **专业理念与师德** | 教育信念与职业认同 | 1,10,12 | 25% |</w:t>
      </w:r>
    </w:p>
    <w:p w14:paraId="76EB14D5">
      <w:r>
        <w:t>| | 职业道德与行为规范 | 2,6,9 | |</w:t>
      </w:r>
    </w:p>
    <w:p w14:paraId="338B29BD">
      <w:r>
        <w:t>| | 学生观与教育情怀 | 3,7,8 | |</w:t>
      </w:r>
    </w:p>
    <w:p w14:paraId="7CCD02F6">
      <w:r>
        <w:t>| | 育人观与团队协作 | 4,5,11 | |</w:t>
      </w:r>
    </w:p>
    <w:p w14:paraId="5FF78642">
      <w:r>
        <w:t>| **专业知识** | 学科内容知识 | 13,14,24 | 25% |</w:t>
      </w:r>
    </w:p>
    <w:p w14:paraId="35E68B96">
      <w:r>
        <w:t>| | 教育教学知识 | 15,16,17,22 | |</w:t>
      </w:r>
    </w:p>
    <w:p w14:paraId="6885CBC3">
      <w:r>
        <w:t>| | 学生发展知识 | 19,25 | |</w:t>
      </w:r>
    </w:p>
    <w:p w14:paraId="6FE6E29C">
      <w:r>
        <w:t>| | 通识性知识 | 18,20,21,23,26,27 | |</w:t>
      </w:r>
    </w:p>
    <w:p w14:paraId="079074A9">
      <w:r>
        <w:t>| **专业技能** | 教学设计能力 | 28,29,30 | 30% |</w:t>
      </w:r>
    </w:p>
    <w:p w14:paraId="4BD81FC8">
      <w:r>
        <w:t>| | 教学实施能力 | 31,32,33,34,35 | |</w:t>
      </w:r>
    </w:p>
    <w:p w14:paraId="3D4811D3">
      <w:r>
        <w:t>| | 教学评价能力 | 36,37,38 | |</w:t>
      </w:r>
    </w:p>
    <w:p w14:paraId="10E0A126">
      <w:r>
        <w:t>| | 班级管理能力 | 39,40,42,44 | |</w:t>
      </w:r>
    </w:p>
    <w:p w14:paraId="1492EBF3">
      <w:r>
        <w:t>| | 沟通合作能力 | 41,45,43 | |</w:t>
      </w:r>
    </w:p>
    <w:p w14:paraId="63728525">
      <w:r>
        <w:t>| **专业发展** | 反思与研究能力 | 46,50,51,55 | 20% |</w:t>
      </w:r>
    </w:p>
    <w:p w14:paraId="3B6ABB4D">
      <w:r>
        <w:t>| | 学习与发展能力 | 47,48,49,53 | |</w:t>
      </w:r>
    </w:p>
    <w:p w14:paraId="08A0512B">
      <w:r>
        <w:t>| | 交流与引领能力 | 52,54 | |</w:t>
      </w:r>
    </w:p>
    <w:p w14:paraId="09568A15"/>
    <w:p w14:paraId="57FC0897">
      <w:r>
        <w:t>### 2. 计分与结果解释方法</w:t>
      </w:r>
    </w:p>
    <w:p w14:paraId="7AE27533"/>
    <w:p w14:paraId="5CB71864">
      <w:r>
        <w:t>**计分规则**：</w:t>
      </w:r>
    </w:p>
    <w:p w14:paraId="772F9FB3">
      <w:r>
        <w:t>- 完全不符合=1分，较不符合=2分，一般符合=3分，比较符合=4分，完全符合=5分</w:t>
      </w:r>
    </w:p>
    <w:p w14:paraId="790E7B07">
      <w:r>
        <w:t>- 各维度得分=该维度题目得分总和÷题目数×100（转换为百分制）</w:t>
      </w:r>
    </w:p>
    <w:p w14:paraId="3B92B60D">
      <w:r>
        <w:t>- 总分=各维度加权得分之和（专业理念与师德×25%+专业知识×25%+专业技能×30%+专业发展×20%）</w:t>
      </w:r>
    </w:p>
    <w:p w14:paraId="065EE9F7"/>
    <w:p w14:paraId="02426906">
      <w:r>
        <w:t>### 3. 专业发展阶段判定标准</w:t>
      </w:r>
    </w:p>
    <w:tbl>
      <w:tblPr>
        <w:tblStyle w:val="3"/>
        <w:tblW w:w="0" w:type="auto"/>
        <w:tblInd w:w="0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6"/>
        <w:gridCol w:w="1461"/>
        <w:gridCol w:w="3256"/>
        <w:gridCol w:w="2693"/>
      </w:tblGrid>
      <w:tr w14:paraId="000FC253"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5A2B0F">
            <w:pPr>
              <w:rPr>
                <w:b/>
                <w:bCs/>
              </w:rPr>
            </w:pPr>
            <w:r>
              <w:rPr>
                <w:b/>
                <w:bCs/>
              </w:rPr>
              <w:t>发展阶段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32C314">
            <w:pPr>
              <w:rPr>
                <w:b/>
                <w:bCs/>
              </w:rPr>
            </w:pPr>
            <w:r>
              <w:rPr>
                <w:b/>
                <w:bCs/>
              </w:rPr>
              <w:t>总分区间</w:t>
            </w:r>
          </w:p>
        </w:tc>
        <w:tc>
          <w:tcPr>
            <w:tcW w:w="3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72ADEE">
            <w:pPr>
              <w:rPr>
                <w:b/>
                <w:bCs/>
              </w:rPr>
            </w:pPr>
            <w:r>
              <w:rPr>
                <w:b/>
                <w:bCs/>
              </w:rPr>
              <w:t>各维度特征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87713A">
            <w:pPr>
              <w:rPr>
                <w:b/>
                <w:bCs/>
              </w:rPr>
            </w:pPr>
            <w:r>
              <w:rPr>
                <w:b/>
                <w:bCs/>
              </w:rPr>
              <w:t>发展建议</w:t>
            </w:r>
          </w:p>
        </w:tc>
      </w:tr>
      <w:tr w14:paraId="240D9403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9E8E31">
            <w:r>
              <w:rPr>
                <w:b/>
                <w:bCs/>
              </w:rPr>
              <w:t>适应期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C1D5CE">
            <w:r>
              <w:t>60分以下</w:t>
            </w:r>
          </w:p>
        </w:tc>
        <w:tc>
          <w:tcPr>
            <w:tcW w:w="3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340598">
            <w:r>
              <w:t>初步掌握基本教学技能，专业理念初步形成，专业知识结构不完整，专业发展意识较弱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C7762D">
            <w:r>
              <w:t>1. 加强教学基本功训练</w:t>
            </w:r>
            <w:r>
              <w:br w:type="textWrapping"/>
            </w:r>
            <w:r>
              <w:t>2. 系统学习学科专业知识</w:t>
            </w:r>
            <w:r>
              <w:br w:type="textWrapping"/>
            </w:r>
            <w:r>
              <w:t>3. 观察模仿优秀教师教学</w:t>
            </w:r>
            <w:r>
              <w:br w:type="textWrapping"/>
            </w:r>
            <w:r>
              <w:t>4. 制定短期专业发展计划</w:t>
            </w:r>
          </w:p>
        </w:tc>
      </w:tr>
      <w:tr w14:paraId="3439A435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F3EDA3">
            <w:r>
              <w:rPr>
                <w:b/>
                <w:bCs/>
              </w:rPr>
              <w:t>发展期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F0690C">
            <w:r>
              <w:t>60-74分</w:t>
            </w:r>
          </w:p>
        </w:tc>
        <w:tc>
          <w:tcPr>
            <w:tcW w:w="3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FABB3D">
            <w:r>
              <w:t>教学技能逐渐熟练，专业理念基本确立，专业知识结构初步形成，开始主动寻求发展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EDF0BF">
            <w:r>
              <w:t>1. 深化教学策略研究</w:t>
            </w:r>
            <w:r>
              <w:br w:type="textWrapping"/>
            </w:r>
            <w:r>
              <w:t>2. 拓展教育教学知识</w:t>
            </w:r>
            <w:r>
              <w:br w:type="textWrapping"/>
            </w:r>
            <w:r>
              <w:t>3. 参与教研活动</w:t>
            </w:r>
            <w:r>
              <w:br w:type="textWrapping"/>
            </w:r>
            <w:r>
              <w:t>4. 进行教学反思与改进</w:t>
            </w:r>
          </w:p>
        </w:tc>
      </w:tr>
      <w:tr w14:paraId="5BAF94D6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5D5069">
            <w:r>
              <w:rPr>
                <w:b/>
                <w:bCs/>
              </w:rPr>
              <w:t>成熟期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E286BC">
            <w:r>
              <w:t>75-84分</w:t>
            </w:r>
          </w:p>
        </w:tc>
        <w:tc>
          <w:tcPr>
            <w:tcW w:w="3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57DC26">
            <w:r>
              <w:t>教学技能娴熟，专业理念稳固，专业知识系统完整，有较强的专业发展主动性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A56F66">
            <w:r>
              <w:t>1. 形成个人教学风格</w:t>
            </w:r>
            <w:r>
              <w:br w:type="textWrapping"/>
            </w:r>
            <w:r>
              <w:t>2. 开展教学实验研究</w:t>
            </w:r>
            <w:r>
              <w:br w:type="textWrapping"/>
            </w:r>
            <w:r>
              <w:t>3. 指导青年教师</w:t>
            </w:r>
            <w:r>
              <w:br w:type="textWrapping"/>
            </w:r>
            <w:r>
              <w:t>4. 参与课程开发与改革</w:t>
            </w:r>
          </w:p>
        </w:tc>
      </w:tr>
      <w:tr w14:paraId="098D0A4E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EDCE73">
            <w:r>
              <w:rPr>
                <w:b/>
                <w:bCs/>
              </w:rPr>
              <w:t>稳定期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160385">
            <w:r>
              <w:t>85-94分</w:t>
            </w:r>
          </w:p>
        </w:tc>
        <w:tc>
          <w:tcPr>
            <w:tcW w:w="3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91D4F6">
            <w:r>
              <w:t>教学技能精湛，专业理念深刻内化，专业知识广博深厚，专业发展成果显著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A3E4CA">
            <w:r>
              <w:t>1. 总结提炼教学成果</w:t>
            </w:r>
            <w:r>
              <w:br w:type="textWrapping"/>
            </w:r>
            <w:r>
              <w:t>2. 开展课题研究</w:t>
            </w:r>
            <w:r>
              <w:br w:type="textWrapping"/>
            </w:r>
            <w:r>
              <w:t>3. 发挥示范引领作用</w:t>
            </w:r>
            <w:r>
              <w:br w:type="textWrapping"/>
            </w:r>
            <w:r>
              <w:t>4. 培养教学创新团队</w:t>
            </w:r>
          </w:p>
        </w:tc>
      </w:tr>
      <w:tr w14:paraId="2650CBA0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D0FBA0">
            <w:r>
              <w:rPr>
                <w:b/>
                <w:bCs/>
              </w:rPr>
              <w:t>创造期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51DFD3">
            <w:r>
              <w:t>95分以上</w:t>
            </w:r>
          </w:p>
        </w:tc>
        <w:tc>
          <w:tcPr>
            <w:tcW w:w="32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046C0F">
            <w:r>
              <w:t>教学艺术高超，形成独特教育思想，知识融会贯通，专业发展有重大创新贡献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B25416">
            <w:r>
              <w:t>1. 凝练教育思想体系</w:t>
            </w:r>
            <w:r>
              <w:br w:type="textWrapping"/>
            </w:r>
            <w:r>
              <w:t>2. 推动教育教学改革</w:t>
            </w:r>
            <w:r>
              <w:br w:type="textWrapping"/>
            </w:r>
            <w:r>
              <w:t>3. 培养骨干教师队伍</w:t>
            </w:r>
            <w:r>
              <w:br w:type="textWrapping"/>
            </w:r>
            <w:r>
              <w:t>4. 产生广泛专业影响</w:t>
            </w:r>
          </w:p>
        </w:tc>
      </w:tr>
    </w:tbl>
    <w:p w14:paraId="784BB227">
      <w:pPr>
        <w:rPr>
          <w:rFonts w:hint="eastAsia"/>
        </w:rPr>
      </w:pPr>
    </w:p>
    <w:p w14:paraId="48C3B8D0"/>
    <w:p w14:paraId="1795CECC">
      <w:r>
        <w:t>| 发展阶段 | 总分区间 | 各维度特征 | 发展建议 |</w:t>
      </w:r>
    </w:p>
    <w:p w14:paraId="692B1A4F">
      <w:r>
        <w:t>|----------|----------|------------|----------|</w:t>
      </w:r>
    </w:p>
    <w:p w14:paraId="359D3D5D">
      <w:r>
        <w:t>| **适应期** | 60分以下 | 初步掌握基本教学技能，专业理念初步形成，专业知识结构不完整，专业发展意识较弱 | 1. 加强教学基本功训练&lt;br&gt;2. 系统学习学科专业知识&lt;br&gt;3. 观察模仿优秀教师教学&lt;br&gt;4. 制定短期专业发展计划 |</w:t>
      </w:r>
    </w:p>
    <w:p w14:paraId="6C47EB81">
      <w:r>
        <w:t>| **发展期** | 60-74分 | 教学技能逐渐熟练，专业理念基本确立，专业知识结构初步形成，开始主动寻求发展 | 1. 深化教学策略研究&lt;br&gt;2. 拓展教育教学知识&lt;br&gt;3. 参与教研活动&lt;br&gt;4. 进行教学反思与改进 |</w:t>
      </w:r>
    </w:p>
    <w:p w14:paraId="1E22A216">
      <w:r>
        <w:t>| **成熟期** | 75-84分 | 教学技能娴熟，专业理念稳固，专业知识系统完整，有较强的专业发展主动性 | 1. 形成个人教学风格&lt;br&gt;2. 开展教学实验研究&lt;br&gt;3. 指导青年教师&lt;br&gt;4. 参与课程开发与改革 |</w:t>
      </w:r>
    </w:p>
    <w:p w14:paraId="31B0E0F6">
      <w:r>
        <w:t>| **稳定期** | 85-94分 | 教学技能精湛，专业理念深刻内化，专业知识广博深厚，专业发展成果显著 | 1. 总结提炼教学成果&lt;br&gt;2. 开展课题研究&lt;br&gt;3. 发挥示范引领作用&lt;br&gt;4. 培养教学创新团队 |</w:t>
      </w:r>
    </w:p>
    <w:p w14:paraId="69B31555">
      <w:r>
        <w:t>| **创造期** | 95分以上 | 教学艺术高超，形成独特教育思想，知识融会贯通，专业发展有重大创新贡献 | 1. 凝练教育思想体系&lt;br&gt;2. 推动教育教学改革&lt;br&gt;3. 培养骨干教师队伍&lt;br&gt;4. 产生广泛专业影响 |</w:t>
      </w:r>
    </w:p>
    <w:p w14:paraId="6A3A8543">
      <w:pPr>
        <w:rPr>
          <w:rFonts w:hint="eastAsia"/>
        </w:rPr>
      </w:pPr>
    </w:p>
    <w:p w14:paraId="203E8F39">
      <w:r>
        <w:t>### 4. 个性化发展路径建议</w:t>
      </w:r>
    </w:p>
    <w:p w14:paraId="1B094292"/>
    <w:p w14:paraId="4D4B8BBE">
      <w:r>
        <w:t>根据测评结果，系统将生成：</w:t>
      </w:r>
    </w:p>
    <w:p w14:paraId="663CD468">
      <w:r>
        <w:t>1. **优势分析报告**：指出教师在四个维度的优势领域</w:t>
      </w:r>
    </w:p>
    <w:p w14:paraId="46AD988F">
      <w:r>
        <w:t>2. **发展短板诊断**：明确需要提升的具体观测点</w:t>
      </w:r>
    </w:p>
    <w:p w14:paraId="0CC28CAE">
      <w:r>
        <w:t>3. **阶段发展目标**：根据所处阶段设定下一阶段发展目标</w:t>
      </w:r>
    </w:p>
    <w:p w14:paraId="1E9BA3D0">
      <w:r>
        <w:t>4. **个性化行动方案**：提供针对性的学习资源、培训活动和实践建议</w:t>
      </w:r>
    </w:p>
    <w:p w14:paraId="53E829AB">
      <w:r>
        <w:t>5. **成长追踪机制**：建议定期（每学期/学年）进行测评，跟踪发展进程</w:t>
      </w:r>
    </w:p>
    <w:p w14:paraId="0C936D6D"/>
    <w:p w14:paraId="0ED99C15">
      <w:r>
        <w:t>### 5. 应用建议</w:t>
      </w:r>
    </w:p>
    <w:p w14:paraId="4D458EEB"/>
    <w:p w14:paraId="0088BD8B">
      <w:r>
        <w:t>1. **结果使用原则**：测评结果主要用于教师自我认知和专业发展指导，不应作为奖惩的唯一依据</w:t>
      </w:r>
    </w:p>
    <w:p w14:paraId="18DC2DC1">
      <w:r>
        <w:t>2. **组合评价建议**：结合课堂观察、学生评价、教学成果等多维度数据，全面评估教师专业发展</w:t>
      </w:r>
    </w:p>
    <w:p w14:paraId="51D3F7B1">
      <w:r>
        <w:t>3. **支持系统建设**：学校应根据测评结果，建立分层分类的教师培养和支持体系</w:t>
      </w:r>
    </w:p>
    <w:p w14:paraId="4BD21795">
      <w:r>
        <w:t>4. **动态调整机制**：教师专业发展阶段是动态变化的，需定期评估并调整发展策略</w:t>
      </w:r>
    </w:p>
    <w:p w14:paraId="55DF7BDB"/>
    <w:p w14:paraId="799F5A65">
      <w:r>
        <w:t>---</w:t>
      </w:r>
    </w:p>
    <w:p w14:paraId="715BCCB9"/>
    <w:p w14:paraId="69C9D51B">
      <w:r>
        <w:t xml:space="preserve">**测评日期**：________________  </w:t>
      </w:r>
    </w:p>
    <w:p w14:paraId="7F016F68">
      <w:r>
        <w:t xml:space="preserve">**测评人**：________________  </w:t>
      </w:r>
    </w:p>
    <w:p w14:paraId="751BD99F">
      <w:r>
        <w:t xml:space="preserve">**学校/单位**：________________  </w:t>
      </w:r>
    </w:p>
    <w:p w14:paraId="487897E1"/>
    <w:p w14:paraId="55677AF6">
      <w:r>
        <w:t>---</w:t>
      </w:r>
    </w:p>
    <w:p w14:paraId="7DE5229A"/>
    <w:p w14:paraId="5A6D7C15">
      <w:r>
        <w:t>**使用说明**：</w:t>
      </w:r>
    </w:p>
    <w:p w14:paraId="353E217F">
      <w:r>
        <w:t>1. 本测评量表可供学校教师专业发展部门使用，也可供教师自评</w:t>
      </w:r>
    </w:p>
    <w:p w14:paraId="2B97E63F">
      <w:r>
        <w:t>2. 建议每学期或每学年测评一次，跟踪教师专业发展进程</w:t>
      </w:r>
    </w:p>
    <w:p w14:paraId="7D68C1F2">
      <w:r>
        <w:t>3. 测评结果应保密处理，仅用于教师专业发展指导</w:t>
      </w:r>
    </w:p>
    <w:p w14:paraId="36E5508F">
      <w:r>
        <w:t>4. 各学校可根据实际情况对量表中的题目和权重进行适当调整</w:t>
      </w:r>
    </w:p>
    <w:p w14:paraId="16504A4E"/>
    <w:p w14:paraId="213F4956">
      <w:r>
        <w:t>---</w:t>
      </w:r>
    </w:p>
    <w:p w14:paraId="13ED2829"/>
    <w:p w14:paraId="346A9D51"/>
    <w:p w14:paraId="3885F802">
      <w:r>
        <w:rPr>
          <w:rFonts w:hint="eastAsia"/>
        </w:rPr>
        <w:t>三、</w:t>
      </w:r>
      <w:r>
        <w:t>基于</w:t>
      </w:r>
      <w:r>
        <w:rPr>
          <w:rFonts w:hint="eastAsia"/>
        </w:rPr>
        <w:t>上面撰写</w:t>
      </w:r>
      <w:r>
        <w:t>的《教师专业发展测评量表与解决方案》文档，现补充每道题目的详细技术规格、指标点判定规则与权重依据，以便于技术研发与系统实现。</w:t>
      </w:r>
    </w:p>
    <w:p w14:paraId="06883175"/>
    <w:p w14:paraId="31DE08FB">
      <w:pPr>
        <w:rPr>
          <w:b/>
          <w:bCs/>
        </w:rPr>
      </w:pPr>
      <w:r>
        <w:rPr>
          <w:b/>
          <w:bCs/>
        </w:rPr>
        <w:t xml:space="preserve">### </w:t>
      </w:r>
      <w:r>
        <w:rPr>
          <w:rFonts w:hint="eastAsia"/>
          <w:b/>
          <w:bCs/>
        </w:rPr>
        <w:t>3</w:t>
      </w:r>
      <w:r>
        <w:rPr>
          <w:b/>
          <w:bCs/>
        </w:rPr>
        <w:t>.1 题目与指标点、权重详细映射及判定规则</w:t>
      </w:r>
    </w:p>
    <w:p w14:paraId="2E0B56DB"/>
    <w:p w14:paraId="040FE8F4">
      <w:r>
        <w:t>#### **总则**</w:t>
      </w:r>
    </w:p>
    <w:p w14:paraId="71688080">
      <w:r>
        <w:t>3.1.1.  **计分规则**：每题5个选项，对应分值：`完全不符合=1分`，`较不符合=2分`，`一般符合=3分`，`比较符合=4分`，`完全符合=5分`。</w:t>
      </w:r>
    </w:p>
    <w:p w14:paraId="5116A09D">
      <w:r>
        <w:t>3.1.2.  **层级权重**：总分由“维度得分”加权计算；“维度得分”由“下级指标点得分”平均计算（未特殊加权）；“下级指标点得分”由其下属所有题目的原始得分平均后，转换为百分制（`平均分/5*100`）。</w:t>
      </w:r>
    </w:p>
    <w:p w14:paraId="6C1C9973">
      <w:r>
        <w:t>3.1.3.  **判定逻辑**：通过计算教师在每个“下级指标点”上的百分制得分，对比预设阈值，判定其在该观测点上的水平（如：优势、合格、待提升），并最终汇聚为维度得分与总分，从而确定其专业发展阶段。</w:t>
      </w:r>
    </w:p>
    <w:p w14:paraId="2037B8A1"/>
    <w:p w14:paraId="3A8045BD">
      <w:pPr>
        <w:shd w:val="clear" w:color="auto" w:fill="FFFFFF"/>
        <w:spacing w:before="240" w:after="240" w:line="420" w:lineRule="atLeast"/>
        <w:outlineLvl w:val="3"/>
        <w:rPr>
          <w:rFonts w:ascii="Segoe UI" w:hAnsi="Segoe UI" w:cs="Segoe UI"/>
          <w:b/>
          <w:bCs/>
          <w:color w:val="0F1115"/>
        </w:rPr>
      </w:pPr>
      <w:r>
        <w:rPr>
          <w:rFonts w:ascii="Segoe UI" w:hAnsi="Segoe UI" w:cs="Segoe UI"/>
          <w:b/>
          <w:bCs/>
          <w:color w:val="0F1115"/>
        </w:rPr>
        <w:t>A部分：专业理念与师德 (权重：25%)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6"/>
        <w:gridCol w:w="2466"/>
        <w:gridCol w:w="2715"/>
        <w:gridCol w:w="2879"/>
      </w:tblGrid>
      <w:tr w14:paraId="366B17A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002CF0">
            <w:pPr>
              <w:rPr>
                <w:b/>
                <w:bCs/>
              </w:rPr>
            </w:pPr>
            <w:r>
              <w:rPr>
                <w:b/>
                <w:bCs/>
              </w:rPr>
              <w:t>题号</w:t>
            </w:r>
          </w:p>
        </w:tc>
        <w:tc>
          <w:tcPr>
            <w:tcW w:w="25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C8E5C1">
            <w:pPr>
              <w:rPr>
                <w:b/>
                <w:bCs/>
              </w:rPr>
            </w:pPr>
            <w:r>
              <w:rPr>
                <w:b/>
                <w:bCs/>
              </w:rPr>
              <w:t>所属下级指标点 (维度内等权重)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22EC89">
            <w:pPr>
              <w:rPr>
                <w:b/>
                <w:bCs/>
              </w:rPr>
            </w:pPr>
            <w:r>
              <w:rPr>
                <w:b/>
                <w:bCs/>
              </w:rPr>
              <w:t>指标点核心考察内容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D9324A">
            <w:pPr>
              <w:rPr>
                <w:b/>
                <w:bCs/>
              </w:rPr>
            </w:pPr>
            <w:r>
              <w:rPr>
                <w:b/>
                <w:bCs/>
              </w:rPr>
              <w:t>技术判定参考 (百分制得分S)</w:t>
            </w:r>
          </w:p>
        </w:tc>
      </w:tr>
      <w:tr w14:paraId="7080D71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77222E">
            <w:r>
              <w:t>1</w:t>
            </w:r>
          </w:p>
        </w:tc>
        <w:tc>
          <w:tcPr>
            <w:tcW w:w="25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67279D">
            <w:r>
              <w:t>教育信念与职业认同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6770E7">
            <w:r>
              <w:t>对教育价值、职业认同的内化程度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63109B">
            <w:r>
              <w:t>S≥85：信念坚定；70≤S&lt;85：基本认同；S&lt;70：待加强</w:t>
            </w:r>
          </w:p>
        </w:tc>
      </w:tr>
      <w:tr w14:paraId="2E8D9A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C92DFB">
            <w:r>
              <w:t>10</w:t>
            </w:r>
          </w:p>
        </w:tc>
        <w:tc>
          <w:tcPr>
            <w:tcW w:w="25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F5C3BC">
            <w:r>
              <w:t>教育信念与职业认同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62DD0F">
            <w:r>
              <w:t>对教育变革的认同与更新意愿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C77983"/>
        </w:tc>
      </w:tr>
      <w:tr w14:paraId="55BD513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6B9516">
            <w:r>
              <w:t>12</w:t>
            </w:r>
          </w:p>
        </w:tc>
        <w:tc>
          <w:tcPr>
            <w:tcW w:w="25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4315E6">
            <w:r>
              <w:t>教育信念与职业认同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AC1F80">
            <w:r>
              <w:t>职业归属感与长期从教意愿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415096"/>
        </w:tc>
      </w:tr>
      <w:tr w14:paraId="7C499E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E1E387">
            <w:r>
              <w:t>2</w:t>
            </w:r>
          </w:p>
        </w:tc>
        <w:tc>
          <w:tcPr>
            <w:tcW w:w="25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E29A7F">
            <w:r>
              <w:t>职业道德与行为规范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4DB58E">
            <w:r>
              <w:t>遵守师德规范、廉洁从教的自觉性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3AE3FF">
            <w:r>
              <w:t>S≥85：模范遵守；70≤S&lt;85：较好遵守；S&lt;70：需警示</w:t>
            </w:r>
          </w:p>
        </w:tc>
      </w:tr>
      <w:tr w14:paraId="1D7918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547D29">
            <w:r>
              <w:t>6</w:t>
            </w:r>
          </w:p>
        </w:tc>
        <w:tc>
          <w:tcPr>
            <w:tcW w:w="25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526423">
            <w:r>
              <w:t>职业道德与行为规范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D86F2E">
            <w:r>
              <w:t>家校沟通的主动性、规范性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2DF0BC"/>
        </w:tc>
      </w:tr>
      <w:tr w14:paraId="23558B5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AF4178">
            <w:r>
              <w:t>9</w:t>
            </w:r>
          </w:p>
        </w:tc>
        <w:tc>
          <w:tcPr>
            <w:tcW w:w="25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6F828A">
            <w:r>
              <w:t>职业道德与行为规范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EFE231">
            <w:r>
              <w:t>以身作则的榜样意识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C54784"/>
        </w:tc>
      </w:tr>
      <w:tr w14:paraId="2F4B62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D044A8">
            <w:r>
              <w:t>3</w:t>
            </w:r>
          </w:p>
        </w:tc>
        <w:tc>
          <w:tcPr>
            <w:tcW w:w="25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E69AA8">
            <w:r>
              <w:t>学生观与教育情怀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C7C64B">
            <w:r>
              <w:t>尊重学生个体差异与潜能的学生观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0F0BFA">
            <w:r>
              <w:t>S≥85：情怀深厚；70≤S&lt;85：关爱学生；S&lt;70：有待改善</w:t>
            </w:r>
          </w:p>
        </w:tc>
      </w:tr>
      <w:tr w14:paraId="0A1DF8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18D73C">
            <w:r>
              <w:t>7</w:t>
            </w:r>
          </w:p>
        </w:tc>
        <w:tc>
          <w:tcPr>
            <w:tcW w:w="25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06176D">
            <w:r>
              <w:t>学生观与教育情怀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BD8989">
            <w:r>
              <w:t>对学生的爱心、耐心与责任心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523DE9"/>
        </w:tc>
      </w:tr>
      <w:tr w14:paraId="4478FD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C4AD5B">
            <w:r>
              <w:t>8</w:t>
            </w:r>
          </w:p>
        </w:tc>
        <w:tc>
          <w:tcPr>
            <w:tcW w:w="25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3B4BB6">
            <w:r>
              <w:t>学生观与教育情怀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D43BD0">
            <w:r>
              <w:t>教育公平原则的践行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078B55"/>
        </w:tc>
      </w:tr>
      <w:tr w14:paraId="2BFE99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A28F49">
            <w:r>
              <w:t>4</w:t>
            </w:r>
          </w:p>
        </w:tc>
        <w:tc>
          <w:tcPr>
            <w:tcW w:w="25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5FD7A9">
            <w:r>
              <w:t>育人观与团队协作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E136DA">
            <w:r>
              <w:t>教学中渗透价值观与人格培养的意识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021579">
            <w:r>
              <w:t>S≥85：协同育人能力强；70≤S&lt;85：具备合作意识；S&lt;70：需引导</w:t>
            </w:r>
          </w:p>
        </w:tc>
      </w:tr>
      <w:tr w14:paraId="6F80FF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4DD5BA">
            <w:r>
              <w:t>5</w:t>
            </w:r>
          </w:p>
        </w:tc>
        <w:tc>
          <w:tcPr>
            <w:tcW w:w="25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0D3E14">
            <w:r>
              <w:t>育人观与团队协作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134242">
            <w:r>
              <w:t>团队协作参与度与效果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E1B245"/>
        </w:tc>
      </w:tr>
      <w:tr w14:paraId="555CA4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CA096F">
            <w:r>
              <w:t>11</w:t>
            </w:r>
          </w:p>
        </w:tc>
        <w:tc>
          <w:tcPr>
            <w:tcW w:w="25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D8C80E">
            <w:r>
              <w:t>育人观与团队协作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7FAE09">
            <w:r>
              <w:t>“立德树人”在教学中的落实理解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4446CC"/>
        </w:tc>
      </w:tr>
    </w:tbl>
    <w:p w14:paraId="5E0F4DEF"/>
    <w:p w14:paraId="35EF9D5C"/>
    <w:p w14:paraId="4C0F8BDB">
      <w:pPr>
        <w:rPr>
          <w:rFonts w:hint="eastAsia"/>
        </w:rPr>
      </w:pPr>
    </w:p>
    <w:p w14:paraId="29D7423A">
      <w:pPr>
        <w:rPr>
          <w:rFonts w:hint="eastAsia"/>
          <w:b/>
          <w:bCs/>
        </w:rPr>
      </w:pPr>
      <w:r>
        <w:rPr>
          <w:b/>
          <w:bCs/>
        </w:rPr>
        <w:t>#### **A部分：专业理念与师德 (权重：25%)**</w:t>
      </w:r>
    </w:p>
    <w:p w14:paraId="42146A63">
      <w:r>
        <w:t>| 题号 | 所属下级指标点 (维度内等权重) | 指标点核心考察内容 | 技术判定参考 (百分制得分S) |</w:t>
      </w:r>
    </w:p>
    <w:p w14:paraId="24421E1A">
      <w:r>
        <w:t>| :--- | :--- | :--- | :--- |</w:t>
      </w:r>
    </w:p>
    <w:p w14:paraId="17897F86">
      <w:r>
        <w:t>| 1 | 教育信念与职业认同 | 对教育价值、职业认同的内化程度 | S≥85：信念坚定；70≤S&lt;85：基本认同；S&lt;70：待加强 |</w:t>
      </w:r>
    </w:p>
    <w:p w14:paraId="10EDF460">
      <w:r>
        <w:t>| 10 | 教育信念与职业认同 | 对教育变革的认同与更新意愿 | |</w:t>
      </w:r>
    </w:p>
    <w:p w14:paraId="13C4BF4D">
      <w:r>
        <w:t>| 12 | 教育信念与职业认同 | 职业归属感与长期从教意愿 | |</w:t>
      </w:r>
    </w:p>
    <w:p w14:paraId="7DEB97D4">
      <w:r>
        <w:t>| 2 | 职业道德与行为规范 | 遵守师德规范、廉洁从教的自觉性 | S≥85：模范遵守；70≤S&lt;85：较好遵守；S&lt;70：需警示 |</w:t>
      </w:r>
    </w:p>
    <w:p w14:paraId="522C9C52">
      <w:r>
        <w:t>| 6 | 职业道德与行为规范 | 家校沟通的主动性、规范性 | |</w:t>
      </w:r>
    </w:p>
    <w:p w14:paraId="1475DCD2">
      <w:r>
        <w:t>| 9 | 职业道德与行为规范 | 以身作则的榜样意识 | |</w:t>
      </w:r>
    </w:p>
    <w:p w14:paraId="08A50E67">
      <w:r>
        <w:t>| 3 | 学生观与教育情怀 | 尊重学生个体差异与潜能的学生观 | S≥85：情怀深厚；70≤S&lt;85：关爱学生；S&lt;70：有待改善 |</w:t>
      </w:r>
    </w:p>
    <w:p w14:paraId="3F263C0B">
      <w:r>
        <w:t>| 7 | 学生观与教育情怀 | 对学生的爱心、耐心与责任心 | |</w:t>
      </w:r>
    </w:p>
    <w:p w14:paraId="38DA356F">
      <w:r>
        <w:t>| 8 | 学生观与教育情怀 | 教育公平原则的践行 | |</w:t>
      </w:r>
    </w:p>
    <w:p w14:paraId="2640A916">
      <w:r>
        <w:t>| 4 | 育人观与团队协作 | 教学中渗透价值观与人格培养的意识 | S≥85：协同育人能力强；70≤S&lt;85：具备合作意识；S&lt;70：需引导 |</w:t>
      </w:r>
    </w:p>
    <w:p w14:paraId="19A36897">
      <w:r>
        <w:t>| 5 | 育人观与团队协作 | 团队协作参与度与效果 | |</w:t>
      </w:r>
    </w:p>
    <w:p w14:paraId="2CF03A27">
      <w:r>
        <w:t>| 11 | 育人观与团队协作 | “立德树人”在教学中的落实理解 | |</w:t>
      </w:r>
    </w:p>
    <w:p w14:paraId="16F3C715"/>
    <w:p w14:paraId="21292D19">
      <w:r>
        <w:t>**教师个人答题结果示例（数据结构建议）：**</w:t>
      </w:r>
    </w:p>
    <w:p w14:paraId="43B3E1F6">
      <w:r>
        <w:t>```json</w:t>
      </w:r>
    </w:p>
    <w:p w14:paraId="66F077F3">
      <w:r>
        <w:t>{</w:t>
      </w:r>
    </w:p>
    <w:p w14:paraId="3236A076">
      <w:r>
        <w:t xml:space="preserve">  "teacher_id": "T001",</w:t>
      </w:r>
    </w:p>
    <w:p w14:paraId="74B69A04">
      <w:r>
        <w:t xml:space="preserve">  "dimension": "professional_ethics",</w:t>
      </w:r>
    </w:p>
    <w:p w14:paraId="1C3F92C7">
      <w:r>
        <w:t xml:space="preserve">  "answers": [</w:t>
      </w:r>
    </w:p>
    <w:p w14:paraId="4DEE9191">
      <w:r>
        <w:t xml:space="preserve">    {"q_id": 1, "selected_option": "完全符合", "score": 5, "sub_indicator": "教育信念与职业认同"},</w:t>
      </w:r>
    </w:p>
    <w:p w14:paraId="54534722">
      <w:r>
        <w:t xml:space="preserve">    {"q_id": 2, "selected_option": "比较符合", "score": 4, "sub_indicator": "职业道德与行为规范"},</w:t>
      </w:r>
    </w:p>
    <w:p w14:paraId="19DCCCEE">
      <w:r>
        <w:t xml:space="preserve">    // ... 其他10题</w:t>
      </w:r>
    </w:p>
    <w:p w14:paraId="46AE7750">
      <w:r>
        <w:t xml:space="preserve">  ],</w:t>
      </w:r>
    </w:p>
    <w:p w14:paraId="2E242263">
      <w:r>
        <w:t xml:space="preserve">  "sub_indicator_scores": {</w:t>
      </w:r>
    </w:p>
    <w:p w14:paraId="3B480024">
      <w:r>
        <w:t xml:space="preserve">    "教育信念与职业认同": 86.7,</w:t>
      </w:r>
    </w:p>
    <w:p w14:paraId="543A2631">
      <w:r>
        <w:t xml:space="preserve">    "职业道德与行为规范": 80.0,</w:t>
      </w:r>
    </w:p>
    <w:p w14:paraId="55D7F9B8">
      <w:r>
        <w:t xml:space="preserve">    "学生观与教育情怀": 90.0,</w:t>
      </w:r>
    </w:p>
    <w:p w14:paraId="5993F277">
      <w:r>
        <w:t xml:space="preserve">    "育人观与团队协作": 76.7</w:t>
      </w:r>
    </w:p>
    <w:p w14:paraId="1BC9AB48">
      <w:r>
        <w:t xml:space="preserve">  },</w:t>
      </w:r>
    </w:p>
    <w:p w14:paraId="22BC99C9">
      <w:r>
        <w:t xml:space="preserve">  "dimension_weighted_score": 83.4 // (86.7+80+90+76.7)/4 * 25%</w:t>
      </w:r>
    </w:p>
    <w:p w14:paraId="38648970">
      <w:r>
        <w:t>}</w:t>
      </w:r>
    </w:p>
    <w:p w14:paraId="03F96A3A">
      <w:r>
        <w:t>```</w:t>
      </w:r>
    </w:p>
    <w:p w14:paraId="126CF310"/>
    <w:p w14:paraId="15495FA2"/>
    <w:p w14:paraId="696AC3E8">
      <w:pPr>
        <w:pStyle w:val="2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5"/>
          <w:rFonts w:ascii="Segoe UI" w:hAnsi="Segoe UI" w:cs="Segoe UI"/>
          <w:b/>
          <w:bCs/>
          <w:color w:val="0F1115"/>
        </w:rPr>
        <w:t>B部分：专业知识 (权重：25%)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6"/>
        <w:gridCol w:w="2420"/>
        <w:gridCol w:w="2797"/>
        <w:gridCol w:w="2843"/>
      </w:tblGrid>
      <w:tr w14:paraId="217B975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EA805C">
            <w:pPr>
              <w:rPr>
                <w:b/>
                <w:bCs/>
              </w:rPr>
            </w:pPr>
            <w:r>
              <w:rPr>
                <w:b/>
                <w:bCs/>
              </w:rPr>
              <w:t>题号</w:t>
            </w:r>
          </w:p>
        </w:tc>
        <w:tc>
          <w:tcPr>
            <w:tcW w:w="2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4B2489">
            <w:pPr>
              <w:rPr>
                <w:b/>
                <w:bCs/>
              </w:rPr>
            </w:pPr>
            <w:r>
              <w:rPr>
                <w:b/>
                <w:bCs/>
              </w:rPr>
              <w:t>所属下级指标点 (维度内权重)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C570D0">
            <w:pPr>
              <w:rPr>
                <w:b/>
                <w:bCs/>
              </w:rPr>
            </w:pPr>
            <w:r>
              <w:rPr>
                <w:b/>
                <w:bCs/>
              </w:rPr>
              <w:t>指标点核心考察内容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85BB9F">
            <w:pPr>
              <w:rPr>
                <w:b/>
                <w:bCs/>
              </w:rPr>
            </w:pPr>
            <w:r>
              <w:rPr>
                <w:b/>
                <w:bCs/>
              </w:rPr>
              <w:t>技术判定参考 (百分制得分S)</w:t>
            </w:r>
          </w:p>
        </w:tc>
      </w:tr>
      <w:tr w14:paraId="6282BC3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6A5AAC">
            <w:r>
              <w:t>13</w:t>
            </w:r>
          </w:p>
        </w:tc>
        <w:tc>
          <w:tcPr>
            <w:tcW w:w="2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253F72">
            <w:r>
              <w:t>学科内容知识 (20%)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FFAC69">
            <w:r>
              <w:t>学科本体性知识的掌握深度与体系化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863A99">
            <w:r>
              <w:t>S≥85：精通；70≤S&lt;85：扎实；S&lt;70：需夯实基础</w:t>
            </w:r>
          </w:p>
        </w:tc>
      </w:tr>
      <w:tr w14:paraId="0FC8A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7AC858">
            <w:r>
              <w:t>14</w:t>
            </w:r>
          </w:p>
        </w:tc>
        <w:tc>
          <w:tcPr>
            <w:tcW w:w="2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64AD51">
            <w:r>
              <w:t>学科内容知识 (20%)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59ABA2">
            <w:r>
              <w:t>学科知识与生活、其他学科的关联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1A29F7"/>
        </w:tc>
      </w:tr>
      <w:tr w14:paraId="0C9943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C1478E">
            <w:r>
              <w:t>24</w:t>
            </w:r>
          </w:p>
        </w:tc>
        <w:tc>
          <w:tcPr>
            <w:tcW w:w="2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E2E740">
            <w:r>
              <w:t>学科内容知识 (20%)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E8C31">
            <w:r>
              <w:t>学科前沿动态的跟踪与了解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E51D13"/>
        </w:tc>
      </w:tr>
      <w:tr w14:paraId="76BA1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C38C1D">
            <w:r>
              <w:t>15</w:t>
            </w:r>
          </w:p>
        </w:tc>
        <w:tc>
          <w:tcPr>
            <w:tcW w:w="2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E32992">
            <w:r>
              <w:t>教育教学知识 (30%)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BEBBC0">
            <w:r>
              <w:t>课程标准与评价体系的掌握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359C4C">
            <w:r>
              <w:t>S≥85：理解深刻；70≤S&lt;85：基本掌握；S&lt;70：需学习</w:t>
            </w:r>
          </w:p>
        </w:tc>
      </w:tr>
      <w:tr w14:paraId="7A1E28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25AE7F">
            <w:r>
              <w:t>16</w:t>
            </w:r>
          </w:p>
        </w:tc>
        <w:tc>
          <w:tcPr>
            <w:tcW w:w="2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A4319A">
            <w:r>
              <w:t>教育教学知识 (30%)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0FB743">
            <w:r>
              <w:t>学生认知与学习规律的掌握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F668C6"/>
        </w:tc>
      </w:tr>
      <w:tr w14:paraId="121081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112FFE">
            <w:r>
              <w:t>17</w:t>
            </w:r>
          </w:p>
        </w:tc>
        <w:tc>
          <w:tcPr>
            <w:tcW w:w="2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6B2188">
            <w:r>
              <w:t>教育教学知识 (30%)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F2146E">
            <w:r>
              <w:t>教学策略与方法的储备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069860"/>
        </w:tc>
      </w:tr>
      <w:tr w14:paraId="1C655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48CBE9">
            <w:r>
              <w:t>22</w:t>
            </w:r>
          </w:p>
        </w:tc>
        <w:tc>
          <w:tcPr>
            <w:tcW w:w="2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C370C0">
            <w:r>
              <w:t>教育教学知识 (30%)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C95E0E">
            <w:r>
              <w:t>教育评价理论的掌握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29EC92"/>
        </w:tc>
      </w:tr>
      <w:tr w14:paraId="5854C2F4">
        <w:trPr>
          <w:trHeight w:val="1060" w:hRule="atLeast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4738AE">
            <w:r>
              <w:t>19</w:t>
            </w:r>
          </w:p>
        </w:tc>
        <w:tc>
          <w:tcPr>
            <w:tcW w:w="2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566832">
            <w:r>
              <w:t>学生发展知识 (20%)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E7F8BE">
            <w:r>
              <w:t>品德与心理健康发展知识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3E5BCE">
            <w:r>
              <w:t>S≥85：运用自如；70≤S&lt;85：基本了解；S&lt;70：需补充</w:t>
            </w:r>
          </w:p>
        </w:tc>
      </w:tr>
      <w:tr w14:paraId="39EA44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C7F1AB">
            <w:r>
              <w:t>25</w:t>
            </w:r>
          </w:p>
        </w:tc>
        <w:tc>
          <w:tcPr>
            <w:tcW w:w="2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8EFD97">
            <w:r>
              <w:t>学生发展知识 (20%)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A38D35">
            <w:r>
              <w:t>多元文化与特殊教育知识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6CEDC4"/>
        </w:tc>
      </w:tr>
      <w:tr w14:paraId="7CA914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63384C">
            <w:r>
              <w:t>18</w:t>
            </w:r>
          </w:p>
        </w:tc>
        <w:tc>
          <w:tcPr>
            <w:tcW w:w="2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73B3A5">
            <w:r>
              <w:t>通识性知识 (30%)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BF9A7A">
            <w:r>
              <w:t>现代教育技术知识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963CD8">
            <w:r>
              <w:t>S≥85：知识广博；70≤S&lt;85：满足需要；S&lt;70：需拓宽</w:t>
            </w:r>
          </w:p>
        </w:tc>
      </w:tr>
      <w:tr w14:paraId="5F6355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7E40C4">
            <w:r>
              <w:t>20</w:t>
            </w:r>
          </w:p>
        </w:tc>
        <w:tc>
          <w:tcPr>
            <w:tcW w:w="2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87A672">
            <w:r>
              <w:t>通识性知识 (30%)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095E5F">
            <w:r>
              <w:t>班级管理与活动组织知识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763F32"/>
        </w:tc>
      </w:tr>
      <w:tr w14:paraId="3DF7CF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D21963">
            <w:r>
              <w:t>21</w:t>
            </w:r>
          </w:p>
        </w:tc>
        <w:tc>
          <w:tcPr>
            <w:tcW w:w="2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24A111">
            <w:r>
              <w:t>通识性知识 (30%)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43C232">
            <w:r>
              <w:t>教育法规与安全知识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7DE646"/>
        </w:tc>
      </w:tr>
      <w:tr w14:paraId="6BE285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D08004">
            <w:r>
              <w:t>23</w:t>
            </w:r>
          </w:p>
        </w:tc>
        <w:tc>
          <w:tcPr>
            <w:tcW w:w="2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CC1169">
            <w:r>
              <w:t>通识性知识 (30%)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C4E1EE">
            <w:r>
              <w:t>教育改革发展趋势知识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1C39CF"/>
        </w:tc>
      </w:tr>
      <w:tr w14:paraId="281CA36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2B4E43">
            <w:r>
              <w:t>26</w:t>
            </w:r>
          </w:p>
        </w:tc>
        <w:tc>
          <w:tcPr>
            <w:tcW w:w="2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6655E7">
            <w:r>
              <w:t>通识性知识 (30%)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FA589B">
            <w:r>
              <w:t>课堂观察与诊断知识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261C68"/>
        </w:tc>
      </w:tr>
      <w:tr w14:paraId="7F0743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B5E6FB">
            <w:r>
              <w:t>27</w:t>
            </w:r>
          </w:p>
        </w:tc>
        <w:tc>
          <w:tcPr>
            <w:tcW w:w="2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6B2457">
            <w:r>
              <w:t>通识性知识 (30%)</w:t>
            </w:r>
          </w:p>
        </w:tc>
        <w:tc>
          <w:tcPr>
            <w:tcW w:w="2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5E12DF">
            <w:r>
              <w:t>教师专业发展理论路径知识</w:t>
            </w:r>
          </w:p>
        </w:tc>
        <w:tc>
          <w:tcPr>
            <w:tcW w:w="2977" w:type="dxa"/>
            <w:vAlign w:val="center"/>
          </w:tcPr>
          <w:p w14:paraId="3F06B2D4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</w:tbl>
    <w:p w14:paraId="363ABE82"/>
    <w:p w14:paraId="471A6A19">
      <w:pPr>
        <w:rPr>
          <w:rFonts w:hint="eastAsia"/>
        </w:rPr>
      </w:pPr>
    </w:p>
    <w:p w14:paraId="78B564EE">
      <w:pPr>
        <w:rPr>
          <w:b/>
          <w:bCs/>
        </w:rPr>
      </w:pPr>
      <w:r>
        <w:rPr>
          <w:b/>
          <w:bCs/>
        </w:rPr>
        <w:t>#### **B部分：专业知识 (权重：25%)**</w:t>
      </w:r>
    </w:p>
    <w:p w14:paraId="61EE0089"/>
    <w:p w14:paraId="02976E33">
      <w:r>
        <w:t>| 题号 | 所属下级指标点 (维度内权重) | 指标点核心考察内容 | 技术判定参考 (百分制得分S) |</w:t>
      </w:r>
    </w:p>
    <w:p w14:paraId="066B599F">
      <w:r>
        <w:t>| :--- | :--- | :--- | :--- |</w:t>
      </w:r>
    </w:p>
    <w:p w14:paraId="5F59D9FE">
      <w:r>
        <w:t>| 13 | 学科内容知识 (20%) | 学科本体性知识的掌握深度与体系化 | S≥85：精通；70≤S&lt;85：扎实；S&lt;70：需夯实基础 |</w:t>
      </w:r>
    </w:p>
    <w:p w14:paraId="150CBCB5">
      <w:r>
        <w:t>| 14 | 学科内容知识 (20%) | 学科知识与生活、其他学科的关联 | |</w:t>
      </w:r>
    </w:p>
    <w:p w14:paraId="24B03556">
      <w:r>
        <w:t>| 24 | 学科内容知识 (20%) | 学科前沿动态的跟踪与了解 | |</w:t>
      </w:r>
    </w:p>
    <w:p w14:paraId="16FAE5F5">
      <w:r>
        <w:t>| 15 | 教育教学知识 (30%) | 课程标准与评价体系的掌握 | S≥85：理解深刻；70≤S&lt;85：基本掌握；S&lt;70：需学习 |</w:t>
      </w:r>
    </w:p>
    <w:p w14:paraId="3254A6F2">
      <w:r>
        <w:t>| 16 | 教育教学知识 (30%) | 学生认知与学习规律的掌握 | |</w:t>
      </w:r>
    </w:p>
    <w:p w14:paraId="74955B91">
      <w:r>
        <w:t>| 17 | 教育教学知识 (30%) | 教学策略与方法的储备 | |</w:t>
      </w:r>
    </w:p>
    <w:p w14:paraId="20E6B8B9">
      <w:r>
        <w:t>| 22 | 教育教学知识 (30%) | 教育评价理论的掌握 | |</w:t>
      </w:r>
    </w:p>
    <w:p w14:paraId="4E494C2D">
      <w:r>
        <w:t>| 19 | 学生发展知识 (20%) | 品德与心理健康发展知识 | S≥85：运用自如；70≤S&lt;85：基本了解；S&lt;70：需补充 |</w:t>
      </w:r>
    </w:p>
    <w:p w14:paraId="6CFC3250">
      <w:r>
        <w:t>| 25 | 学生发展知识 (20%) | 多元文化与特殊教育知识 | |</w:t>
      </w:r>
    </w:p>
    <w:p w14:paraId="22230A58">
      <w:r>
        <w:t>| 18 | 通识性知识 (30%) | 现代教育技术知识 | S≥85：知识广博；70≤S&lt;85：满足需要；S&lt;70：需拓宽 |</w:t>
      </w:r>
    </w:p>
    <w:p w14:paraId="35509F5F">
      <w:r>
        <w:t>| 20 | 通识性知识 (30%) | 班级管理与活动组织知识 | |</w:t>
      </w:r>
    </w:p>
    <w:p w14:paraId="70FECB56">
      <w:r>
        <w:t>| 21 | 通识性知识 (30%) | 教育法规与安全知识 | |</w:t>
      </w:r>
    </w:p>
    <w:p w14:paraId="79CB9B8C">
      <w:r>
        <w:t>| 23 | 通识性知识 (30%) | 教育改革发展趋势知识 | |</w:t>
      </w:r>
    </w:p>
    <w:p w14:paraId="131B4D10">
      <w:r>
        <w:t>| 26 | 通识性知识 (30%) | 课堂观察与诊断知识 | |</w:t>
      </w:r>
    </w:p>
    <w:p w14:paraId="19681464">
      <w:r>
        <w:t>| 27 | 通识性知识 (30%) | 教师专业发展理论路径知识 | |</w:t>
      </w:r>
    </w:p>
    <w:p w14:paraId="48E2EEEF"/>
    <w:p w14:paraId="44F51FEA">
      <w:r>
        <w:t>**B部分权重计算示例**：</w:t>
      </w:r>
    </w:p>
    <w:p w14:paraId="0AD62CBA">
      <w:r>
        <w:t>- `学科内容知识`得分 = (Q13分数 + Q14分数 + Q24分数) / 3 * 100</w:t>
      </w:r>
    </w:p>
    <w:p w14:paraId="557E9171">
      <w:r>
        <w:t>- `维度原始分` = (`学科内容知识`得分*0.2 + `教育教学知识`得分*0.3 + `学生发展知识`得分*0.2 + `通识性知识`得分*0.3)</w:t>
      </w:r>
    </w:p>
    <w:p w14:paraId="739E8CE4">
      <w:r>
        <w:t>- `维度加权后贡献分` = `维度原始分` * 25%</w:t>
      </w:r>
    </w:p>
    <w:p w14:paraId="248FF5CD"/>
    <w:p w14:paraId="1BDD905B"/>
    <w:p w14:paraId="369ECB96">
      <w:pPr>
        <w:pStyle w:val="2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5"/>
          <w:rFonts w:ascii="Segoe UI" w:hAnsi="Segoe UI" w:cs="Segoe UI"/>
          <w:b/>
          <w:bCs/>
          <w:color w:val="0F1115"/>
        </w:rPr>
        <w:t>C部分：专业技能 (权重：30%) &amp; D部分：专业发展 (权重：20%)</w:t>
      </w:r>
    </w:p>
    <w:p w14:paraId="04F50A58">
      <w:pPr>
        <w:pStyle w:val="8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6"/>
          <w:rFonts w:ascii="Segoe UI" w:hAnsi="Segoe UI" w:cs="Segoe UI"/>
          <w:color w:val="0F1115"/>
        </w:rPr>
        <w:t>(为节省篇幅，采用简表，逻辑同A、B部分)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4"/>
        <w:gridCol w:w="2375"/>
        <w:gridCol w:w="2410"/>
        <w:gridCol w:w="2977"/>
      </w:tblGrid>
      <w:tr w14:paraId="3747E9E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9A8512">
            <w:pPr>
              <w:rPr>
                <w:b/>
                <w:bCs/>
              </w:rPr>
            </w:pPr>
            <w:r>
              <w:rPr>
                <w:b/>
                <w:bCs/>
              </w:rPr>
              <w:t>维度</w:t>
            </w:r>
          </w:p>
        </w:tc>
        <w:tc>
          <w:tcPr>
            <w:tcW w:w="23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EFD8BC">
            <w:pPr>
              <w:rPr>
                <w:b/>
                <w:bCs/>
              </w:rPr>
            </w:pPr>
            <w:r>
              <w:rPr>
                <w:b/>
                <w:bCs/>
              </w:rPr>
              <w:t>下级指标点 (维度内权重)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5A6BEE">
            <w:pPr>
              <w:rPr>
                <w:b/>
                <w:bCs/>
              </w:rPr>
            </w:pPr>
            <w:r>
              <w:rPr>
                <w:b/>
                <w:bCs/>
              </w:rPr>
              <w:t>对应题号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EB55D0">
            <w:pPr>
              <w:rPr>
                <w:b/>
                <w:bCs/>
              </w:rPr>
            </w:pPr>
            <w:r>
              <w:rPr>
                <w:b/>
                <w:bCs/>
              </w:rPr>
              <w:t>指标点考察核心</w:t>
            </w:r>
          </w:p>
        </w:tc>
      </w:tr>
      <w:tr w14:paraId="63EB0EE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E5E903">
            <w:r>
              <w:rPr>
                <w:rStyle w:val="5"/>
                <w:rFonts w:ascii="Segoe UI" w:hAnsi="Segoe UI" w:cs="Segoe UI"/>
                <w:sz w:val="23"/>
                <w:szCs w:val="23"/>
              </w:rPr>
              <w:t>专业技能</w:t>
            </w:r>
          </w:p>
        </w:tc>
        <w:tc>
          <w:tcPr>
            <w:tcW w:w="23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28EF9A">
            <w:r>
              <w:t>教学设计能力 (20%)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7CED24">
            <w:r>
              <w:t>28, 29, 30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A26435">
            <w:r>
              <w:t>目标、内容、活动设计能力</w:t>
            </w:r>
          </w:p>
        </w:tc>
      </w:tr>
      <w:tr w14:paraId="2CE4EA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A7C953"/>
        </w:tc>
        <w:tc>
          <w:tcPr>
            <w:tcW w:w="23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E35655">
            <w:r>
              <w:t>教学实施能力 (28%)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73EB45">
            <w:r>
              <w:t>31, 32, 33, 34, 35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15A196">
            <w:r>
              <w:t>氛围营造、讲授、调控、技术运用能力</w:t>
            </w:r>
          </w:p>
        </w:tc>
      </w:tr>
      <w:tr w14:paraId="59E9FD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055018"/>
        </w:tc>
        <w:tc>
          <w:tcPr>
            <w:tcW w:w="23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DEA4E1">
            <w:r>
              <w:t>教学评价能力 (17%)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67FE64">
            <w:r>
              <w:t>36, 37, 38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971413">
            <w:r>
              <w:t>评价工具设计、反馈、多元评价能力</w:t>
            </w:r>
          </w:p>
        </w:tc>
      </w:tr>
      <w:tr w14:paraId="7BCB33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A5BD73"/>
        </w:tc>
        <w:tc>
          <w:tcPr>
            <w:tcW w:w="23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618A8A">
            <w:r>
              <w:t>班级管理能力 (20%)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0CBEF4">
            <w:r>
              <w:t>39, 40, 42, 44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066E87">
            <w:r>
              <w:t>常规管理、活动组织、心理辅导、生涯指导能力</w:t>
            </w:r>
          </w:p>
        </w:tc>
      </w:tr>
      <w:tr w14:paraId="00EFC08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8BEB4B"/>
        </w:tc>
        <w:tc>
          <w:tcPr>
            <w:tcW w:w="23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CE60CE">
            <w:r>
              <w:t>沟通合作能力 (15%)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64A064">
            <w:r>
              <w:t>41, 45, 43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6A0932">
            <w:r>
              <w:t>家校沟通、同事协作、德育渗透能力</w:t>
            </w:r>
          </w:p>
        </w:tc>
      </w:tr>
      <w:tr w14:paraId="56B9FAD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B983BD">
            <w:r>
              <w:rPr>
                <w:rStyle w:val="5"/>
                <w:rFonts w:ascii="Segoe UI" w:hAnsi="Segoe UI" w:cs="Segoe UI"/>
                <w:sz w:val="23"/>
                <w:szCs w:val="23"/>
              </w:rPr>
              <w:t>专业发展</w:t>
            </w:r>
          </w:p>
        </w:tc>
        <w:tc>
          <w:tcPr>
            <w:tcW w:w="23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FF9FD5">
            <w:r>
              <w:t>反思与研究能力 (40%)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A3A03C">
            <w:r>
              <w:t>46, 50, 51, 55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46E487">
            <w:r>
              <w:t>教学反思、改革实验、课题研究、问题发现能力</w:t>
            </w:r>
          </w:p>
        </w:tc>
      </w:tr>
      <w:tr w14:paraId="39F93F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D9D8BC"/>
        </w:tc>
        <w:tc>
          <w:tcPr>
            <w:tcW w:w="23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5C8614">
            <w:r>
              <w:t>学习与发展能力 (40%)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9088AD">
            <w:r>
              <w:t>47, 48, 49, 53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D845C4">
            <w:r>
              <w:t>观摩学习、阅读更新、培训参与、规划执行能力</w:t>
            </w:r>
          </w:p>
        </w:tc>
      </w:tr>
      <w:tr w14:paraId="7B45C70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108B63"/>
        </w:tc>
        <w:tc>
          <w:tcPr>
            <w:tcW w:w="23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C0237D">
            <w:r>
              <w:t>交流与引领能力 (20%)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1E5A0A">
            <w:r>
              <w:t>52, 54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70ED21">
            <w:r>
              <w:t>成果分享、指导与寻求指导能力</w:t>
            </w:r>
          </w:p>
        </w:tc>
      </w:tr>
    </w:tbl>
    <w:p w14:paraId="445D1DAB"/>
    <w:p w14:paraId="28122906">
      <w:pPr>
        <w:rPr>
          <w:rFonts w:hint="eastAsia"/>
        </w:rPr>
      </w:pPr>
    </w:p>
    <w:p w14:paraId="41D56D66">
      <w:pPr>
        <w:rPr>
          <w:b/>
          <w:bCs/>
        </w:rPr>
      </w:pPr>
      <w:r>
        <w:rPr>
          <w:b/>
          <w:bCs/>
        </w:rPr>
        <w:t>#### **C部分：专业技能 (权重：30%) &amp; D部分：专业发展 (权重：20%)**</w:t>
      </w:r>
    </w:p>
    <w:p w14:paraId="33D2B72D">
      <w:r>
        <w:t>*(为节省篇幅，采用简表，逻辑同A、B部分)*</w:t>
      </w:r>
    </w:p>
    <w:p w14:paraId="35C9FA03"/>
    <w:p w14:paraId="20891591">
      <w:r>
        <w:t>| 维度 | 下级指标点 (维度内权重) | 对应题号 | 指标点考察核心 |</w:t>
      </w:r>
    </w:p>
    <w:p w14:paraId="460D124C">
      <w:r>
        <w:t>| :--- | :--- | :--- | :--- |</w:t>
      </w:r>
    </w:p>
    <w:p w14:paraId="7E83D768">
      <w:r>
        <w:t>| **专业技能** | 教学设计能力 (20%) | 28, 29, 30 | 目标、内容、活动设计能力 |</w:t>
      </w:r>
    </w:p>
    <w:p w14:paraId="22EB9CE8">
      <w:r>
        <w:t>| | 教学实施能力 (28%) | 31, 32, 33, 34, 35 | 氛围营造、讲授、调控、技术运用能力 |</w:t>
      </w:r>
    </w:p>
    <w:p w14:paraId="43EF27F4">
      <w:r>
        <w:t>| | 教学评价能力 (17%) | 36, 37, 38 | 评价工具设计、反馈、多元评价能力 |</w:t>
      </w:r>
    </w:p>
    <w:p w14:paraId="48DC93E8">
      <w:r>
        <w:t>| | 班级管理能力 (20%) | 39, 40, 42, 44 | 常规管理、活动组织、心理辅导、生涯指导能力 |</w:t>
      </w:r>
    </w:p>
    <w:p w14:paraId="51230412">
      <w:r>
        <w:t>| | 沟通合作能力 (15%) | 41, 45, 43 | 家校沟通、同事协作、德育渗透能力 |</w:t>
      </w:r>
    </w:p>
    <w:p w14:paraId="476009BE">
      <w:r>
        <w:t>| **专业发展** | 反思与研究能力 (40%) | 46, 50, 51, 55 | 教学反思、改革实验、课题研究、问题发现能力 |</w:t>
      </w:r>
    </w:p>
    <w:p w14:paraId="4A62AABE">
      <w:r>
        <w:t>| | 学习与发展能力 (40%) | 47, 48, 49, 53 | 观摩学习、阅读更新、培训参与、规划执行能力 |</w:t>
      </w:r>
    </w:p>
    <w:p w14:paraId="463D2A5E">
      <w:r>
        <w:t>| | 交流与引领能力 (20%) | 52, 54 | 成果分享、指导与寻求指导能力 |</w:t>
      </w:r>
    </w:p>
    <w:p w14:paraId="549A9F3E"/>
    <w:p w14:paraId="7225027F"/>
    <w:p w14:paraId="0DE0357C">
      <w:r>
        <w:t>#### **C部分：</w:t>
      </w:r>
      <w:r>
        <w:rPr>
          <w:rFonts w:hint="eastAsia"/>
        </w:rPr>
        <w:t>数字素养</w:t>
      </w:r>
      <w:r>
        <w:t xml:space="preserve"> (权重：15%) </w:t>
      </w:r>
    </w:p>
    <w:p w14:paraId="3D2F605F">
      <w:pPr>
        <w:rPr>
          <w:rFonts w:hint="eastAsia"/>
        </w:rPr>
      </w:pPr>
      <w:r>
        <w:t>*(为节省篇幅，采用简表，逻辑同A、B部分)*</w:t>
      </w:r>
    </w:p>
    <w:tbl>
      <w:tblPr>
        <w:tblStyle w:val="3"/>
        <w:tblW w:w="7508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4"/>
        <w:gridCol w:w="1216"/>
        <w:gridCol w:w="4738"/>
      </w:tblGrid>
      <w:tr w14:paraId="4A748575"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90EE42">
            <w:pPr>
              <w:rPr>
                <w:b/>
                <w:bCs/>
              </w:rPr>
            </w:pPr>
            <w:r>
              <w:rPr>
                <w:b/>
                <w:bCs/>
              </w:rPr>
              <w:t>下级指标点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113A56">
            <w:pPr>
              <w:rPr>
                <w:b/>
                <w:bCs/>
              </w:rPr>
            </w:pPr>
            <w:r>
              <w:rPr>
                <w:b/>
                <w:bCs/>
              </w:rPr>
              <w:t>建议权重</w:t>
            </w:r>
          </w:p>
        </w:tc>
        <w:tc>
          <w:tcPr>
            <w:tcW w:w="4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F7BF58">
            <w:pPr>
              <w:rPr>
                <w:b/>
                <w:bCs/>
              </w:rPr>
            </w:pPr>
            <w:r>
              <w:rPr>
                <w:b/>
                <w:bCs/>
              </w:rPr>
              <w:t>核心观测内容（可衍生为具体题目）</w:t>
            </w:r>
          </w:p>
        </w:tc>
      </w:tr>
      <w:tr w14:paraId="2F42F4D6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30C852">
            <w:r>
              <w:rPr>
                <w:rStyle w:val="5"/>
                <w:rFonts w:ascii="Segoe UI" w:hAnsi="Segoe UI" w:cs="Segoe UI"/>
                <w:sz w:val="23"/>
                <w:szCs w:val="23"/>
              </w:rPr>
              <w:t>数字工具应用与整合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81E46E">
            <w:r>
              <w:t>30%</w:t>
            </w:r>
          </w:p>
        </w:tc>
        <w:tc>
          <w:tcPr>
            <w:tcW w:w="4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252680">
            <w:r>
              <w:t>熟练使用常用办公、学科教学软件及在线平台；能将数字工具和资源有效整合到教学设计、实施与评价各环节中。</w:t>
            </w:r>
          </w:p>
        </w:tc>
      </w:tr>
      <w:tr w14:paraId="4238B3E8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B784A4">
            <w:r>
              <w:rPr>
                <w:rStyle w:val="5"/>
                <w:rFonts w:ascii="Segoe UI" w:hAnsi="Segoe UI" w:cs="Segoe UI"/>
                <w:sz w:val="23"/>
                <w:szCs w:val="23"/>
              </w:rPr>
              <w:t>数据意识与教学决策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686BAF">
            <w:r>
              <w:t>25%</w:t>
            </w:r>
          </w:p>
        </w:tc>
        <w:tc>
          <w:tcPr>
            <w:tcW w:w="4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F7E5D3">
            <w:r>
              <w:t>具备数据收集意识；能利用学习分析工具解读学生学习数据，并基于数据反馈调整教学策略，实现精准教学与个性化指导。</w:t>
            </w:r>
          </w:p>
        </w:tc>
      </w:tr>
      <w:tr w14:paraId="5B75F156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5AA69F">
            <w:r>
              <w:rPr>
                <w:rStyle w:val="5"/>
                <w:rFonts w:ascii="Segoe UI" w:hAnsi="Segoe UI" w:cs="Segoe UI"/>
                <w:sz w:val="23"/>
                <w:szCs w:val="23"/>
              </w:rPr>
              <w:t>在线教学与交互设计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B6E558">
            <w:r>
              <w:t>25%</w:t>
            </w:r>
          </w:p>
        </w:tc>
        <w:tc>
          <w:tcPr>
            <w:tcW w:w="4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895B07">
            <w:r>
              <w:t>能够有效设计与组织同步/异步在线教学活动；掌握在线课堂管理、促进深度互动与协作学习的策略与方法。</w:t>
            </w:r>
          </w:p>
        </w:tc>
      </w:tr>
      <w:tr w14:paraId="68AEA3ED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B84942">
            <w:r>
              <w:rPr>
                <w:rStyle w:val="5"/>
                <w:rFonts w:ascii="Segoe UI" w:hAnsi="Segoe UI" w:cs="Segoe UI"/>
                <w:sz w:val="23"/>
                <w:szCs w:val="23"/>
              </w:rPr>
              <w:t>数字安全与伦理规范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DF3AB8">
            <w:r>
              <w:t>10%</w:t>
            </w:r>
          </w:p>
        </w:tc>
        <w:tc>
          <w:tcPr>
            <w:tcW w:w="4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DCAB90">
            <w:r>
              <w:t>了解信息安全、隐私保护的基本知识；在教学实践中遵守数字版权与学术规范；引导学生健康、合法、负责任地使用数字技术。</w:t>
            </w:r>
          </w:p>
        </w:tc>
      </w:tr>
      <w:tr w14:paraId="144C4CFE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D3BB9A">
            <w:r>
              <w:rPr>
                <w:rStyle w:val="5"/>
                <w:rFonts w:ascii="Segoe UI" w:hAnsi="Segoe UI" w:cs="Segoe UI"/>
                <w:sz w:val="23"/>
                <w:szCs w:val="23"/>
              </w:rPr>
              <w:t>探索创新与终身学习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D0CA20">
            <w:r>
              <w:t>10%</w:t>
            </w:r>
          </w:p>
        </w:tc>
        <w:tc>
          <w:tcPr>
            <w:tcW w:w="47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E71CE5">
            <w:r>
              <w:t>主动关注教育技术前沿动态；乐于尝试新的技术工具与教学模式；具有利用数字资源进行自主专业学习的习惯与能力。</w:t>
            </w:r>
          </w:p>
        </w:tc>
      </w:tr>
    </w:tbl>
    <w:p w14:paraId="0ED88CDB"/>
    <w:p w14:paraId="37E29D01">
      <w:pPr>
        <w:rPr>
          <w:rFonts w:hint="eastAsia"/>
        </w:rPr>
      </w:pPr>
    </w:p>
    <w:p w14:paraId="338F2ED7"/>
    <w:p w14:paraId="1704CE04">
      <w:r>
        <w:t>### 二、 专业发展阶段判定补充规则与权重依据</w:t>
      </w:r>
    </w:p>
    <w:p w14:paraId="2E60361D"/>
    <w:p w14:paraId="3C08B507">
      <w:r>
        <w:t>1.  **总分计算**：</w:t>
      </w:r>
    </w:p>
    <w:p w14:paraId="351593C0">
      <w:r>
        <w:t xml:space="preserve">    `总分 = A维度加权分 + B维度加权分 + C维度加权分 + D维度加权分`</w:t>
      </w:r>
    </w:p>
    <w:p w14:paraId="17D20E29">
      <w:r>
        <w:t xml:space="preserve">    *各维度加权分 = 该维度下所有题目原始分平均值转换为百分制后 × 维度权重*</w:t>
      </w:r>
    </w:p>
    <w:p w14:paraId="7075F376"/>
    <w:p w14:paraId="7809FB63">
      <w:r>
        <w:t>2.  **发展阶段核心判定逻辑**：</w:t>
      </w:r>
    </w:p>
    <w:p w14:paraId="31FDF92E">
      <w:r>
        <w:t xml:space="preserve">    *   **主规则**：基于**总分**对照下表区间判定。</w:t>
      </w:r>
    </w:p>
    <w:p w14:paraId="774D290F">
      <w:r>
        <w:t xml:space="preserve">    *   **辅助验证规则**：为避免单一总分偏差，系统应同时检查各维度得分是否严重偏离所处阶段的典型特征（见原文档“各维度特征”描述）。例如，若总分判定为“成熟期”，但“专业发展”维度得分低于60分，系统应在报告中标注“专业发展意识与行动力有待加强，与成熟期教师典型特征存在差异”。</w:t>
      </w:r>
    </w:p>
    <w:p w14:paraId="662D0C00"/>
    <w:p w14:paraId="6F94AEE1">
      <w:r>
        <w:t>3.  **权重设定依据说明**：</w:t>
      </w:r>
    </w:p>
    <w:tbl>
      <w:tblPr>
        <w:tblStyle w:val="3"/>
        <w:tblW w:w="7083" w:type="dxa"/>
        <w:tblInd w:w="0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9"/>
        <w:gridCol w:w="1165"/>
        <w:gridCol w:w="5049"/>
      </w:tblGrid>
      <w:tr w14:paraId="6267CFAC"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7F138E">
            <w:pPr>
              <w:rPr>
                <w:b/>
                <w:bCs/>
              </w:rPr>
            </w:pPr>
            <w:r>
              <w:rPr>
                <w:b/>
                <w:bCs/>
              </w:rPr>
              <w:t>维度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1E0846">
            <w:pPr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调整后权重</w:t>
            </w:r>
          </w:p>
        </w:tc>
        <w:tc>
          <w:tcPr>
            <w:tcW w:w="5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304F88">
            <w:pPr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权重设定依据说明</w:t>
            </w:r>
          </w:p>
        </w:tc>
      </w:tr>
      <w:tr w14:paraId="6FA10BC9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61F3B1">
            <w:pPr>
              <w:rPr>
                <w:rStyle w:val="5"/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5"/>
                <w:rFonts w:ascii="Segoe UI" w:hAnsi="Segoe UI" w:cs="Segoe UI"/>
                <w:color w:val="0F1115"/>
                <w:sz w:val="23"/>
                <w:szCs w:val="23"/>
              </w:rPr>
              <w:t>专业理念与师德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CEB933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22%</w:t>
            </w:r>
          </w:p>
        </w:tc>
        <w:tc>
          <w:tcPr>
            <w:tcW w:w="5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A3A296">
            <w:pPr>
              <w:rPr>
                <w:rStyle w:val="5"/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5"/>
                <w:rFonts w:ascii="Segoe UI" w:hAnsi="Segoe UI" w:cs="Segoe UI"/>
                <w:color w:val="0F1115"/>
                <w:sz w:val="23"/>
                <w:szCs w:val="23"/>
              </w:rPr>
              <w:t>方向的引领与品格的基石。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此维度决定了教师职业行为的方向与底线。教育信念、职业道德、学生观和育人观是教师职业行为的价值导航和动力源泉，是教师区别于其他专业人员的核心特质，为所有专业行为提供了价值框架和伦理规范。</w:t>
            </w:r>
          </w:p>
        </w:tc>
      </w:tr>
      <w:tr w14:paraId="23458489">
        <w:trPr>
          <w:trHeight w:val="1892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612780">
            <w:r>
              <w:rPr>
                <w:rStyle w:val="5"/>
                <w:rFonts w:ascii="Segoe UI" w:hAnsi="Segoe UI" w:cs="Segoe UI"/>
                <w:color w:val="0F1115"/>
                <w:sz w:val="23"/>
                <w:szCs w:val="23"/>
              </w:rPr>
              <w:t>专业知识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353D62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22%</w:t>
            </w:r>
          </w:p>
        </w:tc>
        <w:tc>
          <w:tcPr>
            <w:tcW w:w="5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8090F3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5"/>
                <w:rFonts w:ascii="Segoe UI" w:hAnsi="Segoe UI" w:cs="Segoe UI"/>
                <w:color w:val="0F1115"/>
                <w:sz w:val="23"/>
                <w:szCs w:val="23"/>
              </w:rPr>
              <w:t>实践的理论根基与内容底蕴。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扎实的学科知识、教育教学理论及广博的通识知识，是教师进行有效教学、科学育人的基础和底蕴。它与专业技能共同构成“知行合一”的一体两面，支撑教学实践的科学性与深度。</w:t>
            </w:r>
          </w:p>
        </w:tc>
      </w:tr>
      <w:tr w14:paraId="6ACB5070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FA2F78">
            <w:r>
              <w:rPr>
                <w:rStyle w:val="5"/>
                <w:rFonts w:ascii="Segoe UI" w:hAnsi="Segoe UI" w:cs="Segoe UI"/>
                <w:color w:val="0F1115"/>
                <w:sz w:val="23"/>
                <w:szCs w:val="23"/>
              </w:rPr>
              <w:t>专业技能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FBF52B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25%</w:t>
            </w:r>
          </w:p>
        </w:tc>
        <w:tc>
          <w:tcPr>
            <w:tcW w:w="5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F96603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5"/>
                <w:rFonts w:ascii="Segoe UI" w:hAnsi="Segoe UI" w:cs="Segoe UI"/>
                <w:color w:val="0F1115"/>
                <w:sz w:val="23"/>
                <w:szCs w:val="23"/>
              </w:rPr>
              <w:t>权重最高。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教学的核心是实践，专业技能是将教育理念、专业知识和数字工具转化为实际教育效果的直接体现与关键桥梁。它涵盖了教学的设计、实施、评价与管理等核心环节，是教师专业能力中最外显、最易观测和评价的部分。</w:t>
            </w:r>
          </w:p>
        </w:tc>
      </w:tr>
      <w:tr w14:paraId="55CC4FB3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617ACB">
            <w:pPr>
              <w:rPr>
                <w:rStyle w:val="5"/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5"/>
                <w:rFonts w:ascii="Segoe UI" w:hAnsi="Segoe UI" w:cs="Segoe UI"/>
                <w:color w:val="0F1115"/>
                <w:sz w:val="23"/>
                <w:szCs w:val="23"/>
              </w:rPr>
              <w:t>专业发展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B0871A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16%</w:t>
            </w:r>
          </w:p>
        </w:tc>
        <w:tc>
          <w:tcPr>
            <w:tcW w:w="5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3BC39D">
            <w:pPr>
              <w:rPr>
                <w:rStyle w:val="5"/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5"/>
                <w:rFonts w:ascii="Segoe UI" w:hAnsi="Segoe UI" w:cs="Segoe UI"/>
                <w:color w:val="0F1115"/>
                <w:sz w:val="23"/>
                <w:szCs w:val="23"/>
              </w:rPr>
              <w:t>持续成长的内驱力与续航力。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此维度关注教师的自我更新、反思研究与协同学习能力。它虽不直接对应某一教学环节，却是教师突破发展瓶颈、实现阶段跃迁、保持专业生命力的内在引擎。权重相对灵活，旨在鼓励教师形成终身学习与主动发展的习惯。</w:t>
            </w:r>
          </w:p>
        </w:tc>
      </w:tr>
      <w:tr w14:paraId="03465921"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D9C03E">
            <w:r>
              <w:rPr>
                <w:rStyle w:val="5"/>
                <w:rFonts w:ascii="Segoe UI" w:hAnsi="Segoe UI" w:cs="Segoe UI"/>
                <w:color w:val="0F1115"/>
                <w:sz w:val="23"/>
                <w:szCs w:val="23"/>
              </w:rPr>
              <w:t>数字素养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B0BF34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15%</w:t>
            </w:r>
          </w:p>
        </w:tc>
        <w:tc>
          <w:tcPr>
            <w:tcW w:w="5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A3D59B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5"/>
                <w:rFonts w:ascii="Segoe UI" w:hAnsi="Segoe UI" w:cs="Segoe UI"/>
                <w:color w:val="0F1115"/>
                <w:sz w:val="23"/>
                <w:szCs w:val="23"/>
              </w:rPr>
              <w:t>时代发展的关键赋能器。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在教育数字化转型的背景下，数字素养已成为教师必备的核心专业素养。它不仅是运用技术工具的能力，更包含数字环境下的教学创新、数据思维、信息安全与伦理，是教师适应未来教育、提升教学效能、促进学生数字化学习与发展的关键赋能维度。</w:t>
            </w:r>
          </w:p>
        </w:tc>
      </w:tr>
    </w:tbl>
    <w:p w14:paraId="21693A58">
      <w:pPr>
        <w:ind w:firstLine="480"/>
        <w:rPr>
          <w:rFonts w:hint="eastAsia"/>
        </w:rPr>
      </w:pPr>
    </w:p>
    <w:p w14:paraId="47195117">
      <w:pPr>
        <w:bidi w:val="0"/>
      </w:pPr>
      <w:r>
        <w:rPr>
          <w:b/>
          <w:bCs/>
          <w:lang w:val="en-US" w:eastAsia="zh-CN"/>
        </w:rPr>
        <w:t>权重分配逻辑总结</w:t>
      </w:r>
      <w:r>
        <w:rPr>
          <w:rFonts w:hint="default"/>
          <w:b/>
          <w:bCs/>
          <w:lang w:val="en-US" w:eastAsia="zh-CN"/>
        </w:rPr>
        <w:t>：</w:t>
      </w:r>
      <w:r>
        <w:rPr>
          <w:rFonts w:hint="default"/>
          <w:lang w:val="en-US" w:eastAsia="zh-CN"/>
        </w:rPr>
        <w:t>调整后的模型构成一个动态平衡的“专业能力生态系统”。“理念与师德”和“专业知识”是支撑主干的双基，</w:t>
      </w:r>
      <w:bookmarkStart w:id="0" w:name="_GoBack"/>
      <w:bookmarkEnd w:id="0"/>
      <w:r>
        <w:rPr>
          <w:rFonts w:hint="default"/>
          <w:lang w:val="en-US" w:eastAsia="zh-CN"/>
        </w:rPr>
        <w:t>“专业技能”是实践主干，“数字素养”是融入主干、增强其效能的新质生产力，“专业发展”则是滋养整个系统持续生长的根系。</w:t>
      </w:r>
    </w:p>
    <w:p w14:paraId="6EE03062">
      <w:pPr>
        <w:bidi w:val="0"/>
        <w:rPr>
          <w:rFonts w:hint="eastAsia"/>
        </w:rPr>
      </w:pPr>
    </w:p>
    <w:p w14:paraId="3831D003">
      <w:pPr>
        <w:ind w:firstLine="480"/>
        <w:rPr>
          <w:rFonts w:hint="eastAsia"/>
        </w:rPr>
      </w:pPr>
    </w:p>
    <w:p w14:paraId="6E693A20"/>
    <w:p w14:paraId="55E7DF8D">
      <w:r>
        <w:t>4.  **个性化发展路径生成逻辑**：</w:t>
      </w:r>
    </w:p>
    <w:p w14:paraId="3B77FCDD">
      <w:r>
        <w:t xml:space="preserve">    *   **优势识别**：找出得分在**85分以上**的维度或下级指标点。</w:t>
      </w:r>
    </w:p>
    <w:p w14:paraId="052C7F8F">
      <w:r>
        <w:t xml:space="preserve">    *   **短板诊断**：找出得分在**70分以下**的维度或下级指标点，并优先关注权重较高的部分（如“教学实施能力”）。</w:t>
      </w:r>
    </w:p>
    <w:p w14:paraId="17263930">
      <w:r>
        <w:t xml:space="preserve">    *   **建议匹配**：</w:t>
      </w:r>
    </w:p>
    <w:p w14:paraId="306CAEAB">
      <w:r>
        <w:t xml:space="preserve">        *   **阶段通用建议**：基于判定阶段，提供原文档表格中的通用发展建议。</w:t>
      </w:r>
    </w:p>
    <w:p w14:paraId="5475B3DB">
      <w:r>
        <w:t xml:space="preserve">        *   **个性化补充建议**：针对识别出的**短板指标点**，从预设资源库中匹配具体的学习资源（如：《课堂评价方法20例》对应“教学评价能力”）、培训主题（如：“差异化教学策略工作坊”对应“教学实施能力”）或实践任务（如：“主持一次年级备课组活动”对应“沟通合作能力”）。</w:t>
      </w:r>
    </w:p>
    <w:p w14:paraId="4281BB50"/>
    <w:p w14:paraId="05FBD557">
      <w:pPr>
        <w:rPr>
          <w:b/>
          <w:bCs/>
        </w:rPr>
      </w:pPr>
      <w:r>
        <w:rPr>
          <w:b/>
          <w:bCs/>
        </w:rPr>
        <w:t>### 三、 技术实现要点</w:t>
      </w:r>
    </w:p>
    <w:p w14:paraId="293425F3"/>
    <w:p w14:paraId="50A0AFB9">
      <w:r>
        <w:t>1.  **数据存储**：建议建立`题目库`、`</w:t>
      </w:r>
      <w:r>
        <w:rPr>
          <w:rFonts w:hint="eastAsia"/>
        </w:rPr>
        <w:t>考试库</w:t>
      </w:r>
      <w:r>
        <w:t>`、`答题记录</w:t>
      </w:r>
      <w:r>
        <w:rPr>
          <w:rFonts w:hint="eastAsia"/>
        </w:rPr>
        <w:t>（成绩表）</w:t>
      </w:r>
      <w:r>
        <w:t>`、`教师维度得</w:t>
      </w:r>
      <w:r>
        <w:rPr>
          <w:rFonts w:hint="eastAsia"/>
        </w:rPr>
        <w:t>分详细记录，保留近</w:t>
      </w:r>
      <w:r>
        <w:t>5</w:t>
      </w:r>
      <w:r>
        <w:rPr>
          <w:rFonts w:hint="eastAsia"/>
        </w:rPr>
        <w:t>次答题记录</w:t>
      </w:r>
      <w:r>
        <w:t>`、`发展阶段记录`等数据表，支持历史追踪与趋势分析。</w:t>
      </w:r>
    </w:p>
    <w:p w14:paraId="3F821AE2">
      <w:r>
        <w:t>2.  **结果呈现**：报告应可视化展示教师在</w:t>
      </w:r>
      <w:r>
        <w:rPr>
          <w:rFonts w:hint="eastAsia"/>
        </w:rPr>
        <w:t>五</w:t>
      </w:r>
      <w:r>
        <w:t>个维度上的“雷达图”，清晰标出优势区与待提升区，并列出对应的下级指标点得分。</w:t>
      </w:r>
    </w:p>
    <w:p w14:paraId="7D4E1F4C">
      <w:r>
        <w:t>3.  **动态调整**：系统后台应允许管理员根据学校实际情况，微调题目内容、权重或发展阶段阈值，但需记录调整日志。</w:t>
      </w:r>
    </w:p>
    <w:p w14:paraId="3913A696"/>
    <w:p w14:paraId="41EAAB9F">
      <w:r>
        <w:rPr>
          <w:rFonts w:hint="eastAsia"/>
        </w:rPr>
        <w:t>以上规则是为</w:t>
      </w:r>
      <w:r>
        <w:t>将测评方案转化为可运行的系统算法提供了详细</w:t>
      </w:r>
      <w:r>
        <w:rPr>
          <w:rFonts w:hint="eastAsia"/>
        </w:rPr>
        <w:t>规范</w:t>
      </w:r>
      <w:r>
        <w:t>，确保了测评、诊断、发展建议各环节的逻辑一致性与技术可行性。</w:t>
      </w:r>
    </w:p>
    <w:p w14:paraId="27EFE08B"/>
    <w:p w14:paraId="016D0D0F"/>
    <w:p w14:paraId="7B3B5AD8"/>
    <w:p w14:paraId="718FD1FC">
      <w:pPr>
        <w:rPr>
          <w:rFonts w:hint="eastAsia"/>
        </w:rPr>
      </w:pPr>
    </w:p>
    <w:p w14:paraId="139A87DB">
      <w:pPr>
        <w:rPr>
          <w:rFonts w:hint="eastAsia"/>
        </w:rPr>
      </w:pPr>
      <w:r>
        <w:t>**文档结束**</w:t>
      </w:r>
    </w:p>
    <w:p w14:paraId="01C55118"/>
    <w:sectPr>
      <w:pgSz w:w="11906" w:h="16838"/>
      <w:pgMar w:top="1440" w:right="1800" w:bottom="1440" w:left="1800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CFB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Roboto">
    <w:panose1 w:val="02000000000000000000"/>
    <w:charset w:val="00"/>
    <w:family w:val="auto"/>
    <w:pitch w:val="default"/>
    <w:sig w:usb0="E00002EF" w:usb1="5000205B" w:usb2="00000020" w:usb3="00000000" w:csb0="2000019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BF2"/>
    <w:rsid w:val="00060E51"/>
    <w:rsid w:val="0007123E"/>
    <w:rsid w:val="001371DF"/>
    <w:rsid w:val="001B3FF0"/>
    <w:rsid w:val="002A0494"/>
    <w:rsid w:val="002A23BC"/>
    <w:rsid w:val="002E4235"/>
    <w:rsid w:val="00315721"/>
    <w:rsid w:val="00354180"/>
    <w:rsid w:val="00393EFF"/>
    <w:rsid w:val="003971E5"/>
    <w:rsid w:val="00426496"/>
    <w:rsid w:val="00467E4F"/>
    <w:rsid w:val="004B5534"/>
    <w:rsid w:val="004B6C0B"/>
    <w:rsid w:val="004D3EB4"/>
    <w:rsid w:val="004E167A"/>
    <w:rsid w:val="004F11FC"/>
    <w:rsid w:val="00530125"/>
    <w:rsid w:val="005E5A94"/>
    <w:rsid w:val="00692EE0"/>
    <w:rsid w:val="006E43FC"/>
    <w:rsid w:val="00735DED"/>
    <w:rsid w:val="0074350A"/>
    <w:rsid w:val="00792A5E"/>
    <w:rsid w:val="007B18B2"/>
    <w:rsid w:val="007B2480"/>
    <w:rsid w:val="00906E50"/>
    <w:rsid w:val="00985D1C"/>
    <w:rsid w:val="009B35D2"/>
    <w:rsid w:val="009E0486"/>
    <w:rsid w:val="00A54412"/>
    <w:rsid w:val="00B10E80"/>
    <w:rsid w:val="00B62247"/>
    <w:rsid w:val="00B64EE3"/>
    <w:rsid w:val="00C13CC2"/>
    <w:rsid w:val="00C329B9"/>
    <w:rsid w:val="00C412B7"/>
    <w:rsid w:val="00C55D26"/>
    <w:rsid w:val="00C74BF2"/>
    <w:rsid w:val="00CB540D"/>
    <w:rsid w:val="00D02322"/>
    <w:rsid w:val="00DA6E57"/>
    <w:rsid w:val="00E1673B"/>
    <w:rsid w:val="00E42C5B"/>
    <w:rsid w:val="00E94457"/>
    <w:rsid w:val="00F051B4"/>
    <w:rsid w:val="00F13E4C"/>
    <w:rsid w:val="00F61354"/>
    <w:rsid w:val="360F3FCE"/>
    <w:rsid w:val="38BFBEDB"/>
    <w:rsid w:val="7BDDDE19"/>
    <w:rsid w:val="FFFF2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kern w:val="0"/>
      <w:sz w:val="24"/>
      <w:szCs w:val="24"/>
      <w:lang w:val="en-US" w:eastAsia="zh-CN" w:bidi="ar-SA"/>
    </w:rPr>
  </w:style>
  <w:style w:type="paragraph" w:styleId="2">
    <w:name w:val="heading 4"/>
    <w:basedOn w:val="1"/>
    <w:link w:val="7"/>
    <w:qFormat/>
    <w:uiPriority w:val="9"/>
    <w:pPr>
      <w:spacing w:before="100" w:beforeAutospacing="1" w:after="100" w:afterAutospacing="1"/>
      <w:outlineLvl w:val="3"/>
    </w:pPr>
    <w:rPr>
      <w:b/>
      <w:bCs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22"/>
    <w:rPr>
      <w:b/>
      <w:bCs/>
    </w:rPr>
  </w:style>
  <w:style w:type="character" w:styleId="6">
    <w:name w:val="Emphasis"/>
    <w:basedOn w:val="4"/>
    <w:qFormat/>
    <w:uiPriority w:val="20"/>
    <w:rPr>
      <w:i/>
      <w:iCs/>
    </w:rPr>
  </w:style>
  <w:style w:type="character" w:customStyle="1" w:styleId="7">
    <w:name w:val="标题 4 字符"/>
    <w:basedOn w:val="4"/>
    <w:link w:val="2"/>
    <w:uiPriority w:val="9"/>
    <w:rPr>
      <w:rFonts w:ascii="宋体" w:hAnsi="宋体" w:eastAsia="宋体" w:cs="宋体"/>
      <w:b/>
      <w:bCs/>
      <w:kern w:val="0"/>
      <w:sz w:val="24"/>
    </w:rPr>
  </w:style>
  <w:style w:type="paragraph" w:customStyle="1" w:styleId="8">
    <w:name w:val="ds-markdown-paragraph"/>
    <w:basedOn w:val="1"/>
    <w:uiPriority w:val="0"/>
    <w:pPr>
      <w:spacing w:before="100" w:beforeAutospacing="1" w:after="100" w:afterAutospacing="1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1983</Words>
  <Characters>11307</Characters>
  <Lines>94</Lines>
  <Paragraphs>26</Paragraphs>
  <TotalTime>0</TotalTime>
  <ScaleCrop>false</ScaleCrop>
  <LinksUpToDate>false</LinksUpToDate>
  <CharactersWithSpaces>13264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2025-12-26T16:20:00Z</dcterms:created>
  <dc:creator>HaiJun Zhao</dc:creator>
  <cp:lastModifiedBy>HaiJunZ¹⁰²⁸²⁸⁰⁶</cp:lastModifiedBy>
  <dcterms:modified xsi:type="dcterms:W3CDTF">2025-12-26T17:08:23Z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D5093643BDCD3D1A78504E69CF8B656A_42</vt:lpwstr>
  </property>
</Properties>
</file>