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A6E5E">
      <w:pPr>
        <w:pStyle w:val="25"/>
      </w:pPr>
      <w:r>
        <w:rPr>
          <w:rFonts w:hint="eastAsia"/>
        </w:rPr>
        <w:t>你是一名拥有15年以上经验的首席产品架构师、UI设计师、全栈工程师。</w:t>
      </w:r>
    </w:p>
    <w:p w14:paraId="444B1152">
      <w:pPr>
        <w:pStyle w:val="3"/>
        <w:rPr>
          <w:rFonts w:hint="eastAsia"/>
        </w:rPr>
      </w:pPr>
      <w:r>
        <w:rPr>
          <w:rFonts w:hint="eastAsia"/>
        </w:rPr>
        <w:t>请根据以下要求开发一款完整可运行的Web管理系统。</w:t>
      </w:r>
    </w:p>
    <w:p w14:paraId="04AFA002">
      <w:pPr>
        <w:pStyle w:val="3"/>
        <w:rPr>
          <w:rFonts w:hint="eastAsia"/>
        </w:rPr>
      </w:pPr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CE0AB93">
      <w:pPr>
        <w:pStyle w:val="3"/>
      </w:pPr>
      <w:r>
        <w:rPr>
          <w:rFonts w:hint="eastAsia"/>
        </w:rPr>
        <w:t>项目名称：</w:t>
      </w:r>
    </w:p>
    <w:p w14:paraId="03E344B1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贝洛菲科技</w:t>
      </w:r>
    </w:p>
    <w:p w14:paraId="573F0C4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C358C30">
      <w:pPr>
        <w:pStyle w:val="25"/>
        <w:rPr>
          <w:rFonts w:hint="eastAsia"/>
        </w:rPr>
      </w:pPr>
      <w:r>
        <w:rPr>
          <w:rFonts w:hint="eastAsia" w:eastAsia="宋体"/>
          <w:lang w:val="en-US" w:eastAsia="zh-CN"/>
        </w:rPr>
        <w:t>目标：</w:t>
      </w:r>
      <w:r>
        <w:rPr>
          <w:rFonts w:hint="eastAsia"/>
        </w:rPr>
        <w:t>不管理人，只管理结果</w:t>
      </w:r>
    </w:p>
    <w:p w14:paraId="2EA12214">
      <w:pPr>
        <w:pStyle w:val="3"/>
      </w:pPr>
      <w:r>
        <w:rPr>
          <w:rFonts w:hint="eastAsia"/>
        </w:rPr>
        <w:t>专注于：</w:t>
      </w:r>
    </w:p>
    <w:p w14:paraId="62139825">
      <w:pPr>
        <w:pStyle w:val="26"/>
        <w:numPr>
          <w:ilvl w:val="0"/>
          <w:numId w:val="1"/>
        </w:numPr>
      </w:pPr>
      <w:r>
        <w:rPr>
          <w:rFonts w:hint="eastAsia"/>
        </w:rPr>
        <w:t>结果管理</w:t>
      </w:r>
    </w:p>
    <w:p w14:paraId="46E5B4D4">
      <w:pPr>
        <w:pStyle w:val="26"/>
        <w:numPr>
          <w:ilvl w:val="0"/>
          <w:numId w:val="1"/>
        </w:numPr>
      </w:pPr>
      <w:r>
        <w:rPr>
          <w:rFonts w:hint="eastAsia"/>
        </w:rPr>
        <w:t>成果管理</w:t>
      </w:r>
    </w:p>
    <w:p w14:paraId="48197BB6">
      <w:pPr>
        <w:pStyle w:val="26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项目交付管理</w:t>
      </w:r>
    </w:p>
    <w:p w14:paraId="48C17CF1">
      <w:pPr>
        <w:pStyle w:val="26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核心目标：打造一个集项目全生命周期管理、任务量化追踪、日报/周报汇报与多角色权限管控于一体的团队管理工具。</w:t>
      </w:r>
    </w:p>
    <w:p w14:paraId="22CB2C55">
      <w:pPr>
        <w:pStyle w:val="25"/>
        <w:rPr>
          <w:rFonts w:hint="eastAsia"/>
        </w:rPr>
      </w:pPr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218A77">
      <w:pPr>
        <w:pStyle w:val="25"/>
        <w:rPr>
          <w:rFonts w:hint="eastAsia"/>
        </w:rPr>
      </w:pPr>
      <w:r>
        <w:rPr>
          <w:rFonts w:hint="eastAsia"/>
        </w:rPr>
        <w:t>系统要求：</w:t>
      </w:r>
    </w:p>
    <w:p w14:paraId="2E59E25F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>低学习成本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一看就懂。</w:t>
      </w:r>
    </w:p>
    <w:p w14:paraId="670AE735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>完美适配电脑端和手机端</w:t>
      </w:r>
      <w:r>
        <w:rPr>
          <w:rFonts w:hint="eastAsia" w:eastAsia="宋体"/>
          <w:lang w:eastAsia="zh-CN"/>
        </w:rPr>
        <w:t>。</w:t>
      </w:r>
    </w:p>
    <w:p w14:paraId="142245E9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可上传图片、视频、文档、链接</w:t>
      </w:r>
    </w:p>
    <w:p w14:paraId="0B2470A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14DA9F1">
      <w:pPr>
        <w:pStyle w:val="25"/>
      </w:pPr>
      <w:r>
        <w:rPr>
          <w:rFonts w:hint="eastAsia"/>
        </w:rPr>
        <w:t>设计风格：</w:t>
      </w:r>
    </w:p>
    <w:p w14:paraId="653EC577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高级美观的视觉</w:t>
      </w:r>
      <w:r>
        <w:rPr>
          <w:rFonts w:hint="eastAsia"/>
        </w:rPr>
        <w:t>设计</w:t>
      </w:r>
      <w:r>
        <w:rPr>
          <w:rFonts w:hint="eastAsia" w:eastAsia="宋体"/>
          <w:lang w:eastAsia="zh-CN"/>
        </w:rPr>
        <w:t>。</w:t>
      </w:r>
      <w:r>
        <w:rPr>
          <w:rFonts w:hint="eastAsia" w:eastAsia="宋体"/>
          <w:lang w:val="en-US" w:eastAsia="zh-CN"/>
        </w:rPr>
        <w:t>紧凑工整布局。</w:t>
      </w:r>
    </w:p>
    <w:p w14:paraId="55213694">
      <w:pPr>
        <w:pStyle w:val="3"/>
      </w:pPr>
      <w:r>
        <w:rPr>
          <w:rFonts w:hint="eastAsia"/>
        </w:rPr>
        <w:t>卡片式布局</w:t>
      </w:r>
    </w:p>
    <w:p w14:paraId="2392C4C6">
      <w:pPr>
        <w:pStyle w:val="3"/>
      </w:pPr>
      <w:r>
        <w:rPr>
          <w:rFonts w:hint="eastAsia"/>
        </w:rPr>
        <w:t>禁止复杂表格</w:t>
      </w:r>
      <w:bookmarkStart w:id="0" w:name="_GoBack"/>
      <w:bookmarkEnd w:id="0"/>
    </w:p>
    <w:p w14:paraId="7C1CAA7C">
      <w:pPr>
        <w:pStyle w:val="3"/>
        <w:rPr>
          <w:rFonts w:hint="eastAsia"/>
        </w:rPr>
      </w:pPr>
      <w:r>
        <w:rPr>
          <w:rFonts w:hint="eastAsia"/>
        </w:rPr>
        <w:t>禁止传统ERP风格</w:t>
      </w:r>
    </w:p>
    <w:p w14:paraId="34EE3FC1">
      <w:pPr>
        <w:pStyle w:val="3"/>
        <w:rPr>
          <w:rFonts w:hint="eastAsia"/>
        </w:rPr>
      </w:pPr>
      <w:r>
        <w:rPr>
          <w:rFonts w:hint="eastAsia"/>
        </w:rPr>
        <w:t>零跳转原则：除登录页外，全站为单页应用（SPA）视觉体验。</w:t>
      </w:r>
    </w:p>
    <w:p w14:paraId="0531E7A4">
      <w:pPr>
        <w:pStyle w:val="3"/>
        <w:rPr>
          <w:rFonts w:hint="eastAsia"/>
        </w:rPr>
      </w:pPr>
      <w:r>
        <w:rPr>
          <w:rFonts w:hint="eastAsia"/>
        </w:rPr>
        <w:t>抽屉式纵深：点击任何卡片、列表行、或“新建”按钮，统一</w:t>
      </w:r>
      <w:r>
        <w:rPr>
          <w:rFonts w:hint="eastAsia"/>
          <w:lang w:val="en-US" w:eastAsia="zh-CN"/>
        </w:rPr>
        <w:t>居中弹出</w:t>
      </w:r>
      <w:r>
        <w:rPr>
          <w:rFonts w:hint="eastAsia"/>
        </w:rPr>
        <w:t>宽度固定的抽屉面板。</w:t>
      </w:r>
    </w:p>
    <w:p w14:paraId="06149F5F">
      <w:pPr>
        <w:pStyle w:val="3"/>
        <w:rPr>
          <w:rFonts w:hint="eastAsia"/>
        </w:rPr>
      </w:pPr>
      <w:r>
        <w:rPr>
          <w:rFonts w:hint="eastAsia"/>
        </w:rPr>
        <w:t>手势与反馈：删除操作均触发二次气泡确认（Popconfirm），绝不弹窗打断。</w:t>
      </w:r>
    </w:p>
    <w:p w14:paraId="29092FD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C38156">
      <w:pPr>
        <w:rPr>
          <w:rFonts w:hint="eastAsia"/>
        </w:rPr>
      </w:pPr>
      <w:r>
        <w:rPr>
          <w:rFonts w:hint="eastAsia"/>
        </w:rPr>
        <w:t>预设数据配置</w:t>
      </w:r>
    </w:p>
    <w:p w14:paraId="5C1A0720">
      <w:pPr>
        <w:rPr>
          <w:rFonts w:hint="eastAsia"/>
        </w:rPr>
      </w:pPr>
      <w:r>
        <w:rPr>
          <w:rFonts w:hint="eastAsia"/>
        </w:rPr>
        <w:t>预设部门：</w:t>
      </w:r>
      <w:r>
        <w:rPr>
          <w:rFonts w:hint="eastAsia" w:eastAsia="宋体"/>
          <w:lang w:val="en-US" w:eastAsia="zh-CN"/>
        </w:rPr>
        <w:t>外贸部</w:t>
      </w:r>
      <w:r>
        <w:rPr>
          <w:rFonts w:hint="eastAsia"/>
        </w:rPr>
        <w:t>、</w:t>
      </w:r>
      <w:r>
        <w:rPr>
          <w:rFonts w:hint="eastAsia" w:eastAsia="宋体"/>
          <w:lang w:val="en-US" w:eastAsia="zh-CN"/>
        </w:rPr>
        <w:t>行政部</w:t>
      </w:r>
      <w:r>
        <w:rPr>
          <w:rFonts w:hint="eastAsia"/>
        </w:rPr>
        <w:t>、</w:t>
      </w:r>
      <w:r>
        <w:rPr>
          <w:rFonts w:hint="eastAsia" w:eastAsia="宋体"/>
          <w:lang w:val="en-US" w:eastAsia="zh-CN"/>
        </w:rPr>
        <w:t>技术</w:t>
      </w:r>
      <w:r>
        <w:rPr>
          <w:rFonts w:hint="eastAsia"/>
        </w:rPr>
        <w:t>部、回收部、</w:t>
      </w:r>
      <w:r>
        <w:rPr>
          <w:rFonts w:hint="eastAsia" w:eastAsia="宋体"/>
          <w:lang w:val="en-US" w:eastAsia="zh-CN"/>
        </w:rPr>
        <w:t>管理层</w:t>
      </w:r>
      <w:r>
        <w:rPr>
          <w:rFonts w:hint="eastAsia"/>
        </w:rPr>
        <w:t>。</w:t>
      </w:r>
    </w:p>
    <w:p w14:paraId="4807D9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预设用户：</w:t>
      </w:r>
    </w:p>
    <w:tbl>
      <w:tblPr>
        <w:tblStyle w:val="20"/>
        <w:tblW w:w="91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8"/>
        <w:gridCol w:w="2507"/>
        <w:gridCol w:w="1802"/>
        <w:gridCol w:w="2282"/>
      </w:tblGrid>
      <w:tr w14:paraId="13C05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2588" w:type="dxa"/>
            <w:vAlign w:val="center"/>
          </w:tcPr>
          <w:p w14:paraId="4A553C40">
            <w:pPr>
              <w:widowControl w:val="0"/>
              <w:jc w:val="both"/>
              <w:rPr>
                <w:rFonts w:hint="default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  <w:t>用户名（用于登录）</w:t>
            </w:r>
          </w:p>
        </w:tc>
        <w:tc>
          <w:tcPr>
            <w:tcW w:w="2507" w:type="dxa"/>
            <w:vAlign w:val="center"/>
          </w:tcPr>
          <w:p w14:paraId="6C3A8340">
            <w:pPr>
              <w:widowControl w:val="0"/>
              <w:jc w:val="both"/>
              <w:rPr>
                <w:rFonts w:hint="default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  <w:t>昵称（系统内显示）</w:t>
            </w:r>
          </w:p>
        </w:tc>
        <w:tc>
          <w:tcPr>
            <w:tcW w:w="1802" w:type="dxa"/>
            <w:vAlign w:val="center"/>
          </w:tcPr>
          <w:p w14:paraId="1816F58E">
            <w:pPr>
              <w:widowControl w:val="0"/>
              <w:jc w:val="both"/>
              <w:rPr>
                <w:rFonts w:hint="default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  <w:t>部门</w:t>
            </w:r>
          </w:p>
        </w:tc>
        <w:tc>
          <w:tcPr>
            <w:tcW w:w="2282" w:type="dxa"/>
            <w:vAlign w:val="center"/>
          </w:tcPr>
          <w:p w14:paraId="0DE82CCE">
            <w:pPr>
              <w:widowControl w:val="0"/>
              <w:jc w:val="both"/>
              <w:rPr>
                <w:rFonts w:hint="default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  <w:t>密码</w:t>
            </w:r>
          </w:p>
        </w:tc>
      </w:tr>
      <w:tr w14:paraId="22B1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2588" w:type="dxa"/>
            <w:vAlign w:val="center"/>
          </w:tcPr>
          <w:p w14:paraId="7BC583D5">
            <w:pPr>
              <w:pStyle w:val="14"/>
              <w:widowControl w:val="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roman</w:t>
            </w:r>
          </w:p>
        </w:tc>
        <w:tc>
          <w:tcPr>
            <w:tcW w:w="2507" w:type="dxa"/>
            <w:vAlign w:val="center"/>
          </w:tcPr>
          <w:p w14:paraId="0F866474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梁总</w:t>
            </w:r>
          </w:p>
        </w:tc>
        <w:tc>
          <w:tcPr>
            <w:tcW w:w="1802" w:type="dxa"/>
            <w:vAlign w:val="center"/>
          </w:tcPr>
          <w:p w14:paraId="580DA004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管理层</w:t>
            </w:r>
          </w:p>
        </w:tc>
        <w:tc>
          <w:tcPr>
            <w:tcW w:w="2282" w:type="dxa"/>
            <w:vAlign w:val="center"/>
          </w:tcPr>
          <w:p w14:paraId="704AC256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Belofy2026</w:t>
            </w:r>
          </w:p>
        </w:tc>
      </w:tr>
      <w:tr w14:paraId="0BAC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2588" w:type="dxa"/>
            <w:vAlign w:val="center"/>
          </w:tcPr>
          <w:p w14:paraId="00D946D0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aochen</w:t>
            </w:r>
          </w:p>
        </w:tc>
        <w:tc>
          <w:tcPr>
            <w:tcW w:w="2507" w:type="dxa"/>
            <w:vAlign w:val="center"/>
          </w:tcPr>
          <w:p w14:paraId="64411D7E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老陈</w:t>
            </w:r>
          </w:p>
        </w:tc>
        <w:tc>
          <w:tcPr>
            <w:tcW w:w="1802" w:type="dxa"/>
            <w:vAlign w:val="center"/>
          </w:tcPr>
          <w:p w14:paraId="0BF4B357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管理层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4DDF4D9E">
            <w:pPr>
              <w:pStyle w:val="14"/>
              <w:widowControl w:val="0"/>
              <w:bidi w:val="0"/>
              <w:jc w:val="both"/>
              <w:rPr>
                <w:rFonts w:hint="eastAsia" w:ascii="宋体" w:hAnsi="Courier New" w:eastAsia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Belofy2026</w:t>
            </w:r>
          </w:p>
        </w:tc>
      </w:tr>
      <w:tr w14:paraId="09B6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2588" w:type="dxa"/>
            <w:vAlign w:val="center"/>
          </w:tcPr>
          <w:p w14:paraId="745E587A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golden</w:t>
            </w:r>
          </w:p>
        </w:tc>
        <w:tc>
          <w:tcPr>
            <w:tcW w:w="2507" w:type="dxa"/>
            <w:vAlign w:val="center"/>
          </w:tcPr>
          <w:p w14:paraId="6C744191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小秦</w:t>
            </w:r>
          </w:p>
        </w:tc>
        <w:tc>
          <w:tcPr>
            <w:tcW w:w="1802" w:type="dxa"/>
            <w:vAlign w:val="center"/>
          </w:tcPr>
          <w:p w14:paraId="4F152B62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技术</w:t>
            </w:r>
            <w:r>
              <w:rPr>
                <w:rFonts w:hint="eastAsia"/>
              </w:rPr>
              <w:t>部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399D30D4">
            <w:pPr>
              <w:pStyle w:val="14"/>
              <w:widowControl w:val="0"/>
              <w:bidi w:val="0"/>
              <w:jc w:val="both"/>
              <w:rPr>
                <w:rFonts w:hint="eastAsia" w:ascii="宋体" w:hAnsi="Courier New" w:eastAsia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Belofy2026</w:t>
            </w:r>
          </w:p>
        </w:tc>
      </w:tr>
      <w:tr w14:paraId="6588F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2588" w:type="dxa"/>
            <w:vAlign w:val="center"/>
          </w:tcPr>
          <w:p w14:paraId="7E86D576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shilong</w:t>
            </w:r>
          </w:p>
        </w:tc>
        <w:tc>
          <w:tcPr>
            <w:tcW w:w="2507" w:type="dxa"/>
            <w:vAlign w:val="center"/>
          </w:tcPr>
          <w:p w14:paraId="02F37A4C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世龙</w:t>
            </w:r>
          </w:p>
        </w:tc>
        <w:tc>
          <w:tcPr>
            <w:tcW w:w="1802" w:type="dxa"/>
            <w:vAlign w:val="center"/>
          </w:tcPr>
          <w:p w14:paraId="16A10D75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技术</w:t>
            </w:r>
            <w:r>
              <w:rPr>
                <w:rFonts w:hint="eastAsia"/>
              </w:rPr>
              <w:t>部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61F2257E">
            <w:pPr>
              <w:pStyle w:val="14"/>
              <w:widowControl w:val="0"/>
              <w:bidi w:val="0"/>
              <w:jc w:val="both"/>
              <w:rPr>
                <w:rFonts w:hint="eastAsia" w:ascii="宋体" w:hAnsi="Courier New" w:eastAsia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Belofy2026</w:t>
            </w:r>
          </w:p>
        </w:tc>
      </w:tr>
      <w:tr w14:paraId="68FD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2588" w:type="dxa"/>
            <w:vAlign w:val="center"/>
          </w:tcPr>
          <w:p w14:paraId="5D7729A6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zhijun</w:t>
            </w:r>
          </w:p>
        </w:tc>
        <w:tc>
          <w:tcPr>
            <w:tcW w:w="2507" w:type="dxa"/>
            <w:vAlign w:val="center"/>
          </w:tcPr>
          <w:p w14:paraId="2426D4D0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梓君</w:t>
            </w:r>
          </w:p>
        </w:tc>
        <w:tc>
          <w:tcPr>
            <w:tcW w:w="1802" w:type="dxa"/>
            <w:vAlign w:val="center"/>
          </w:tcPr>
          <w:p w14:paraId="5BE02327">
            <w:pPr>
              <w:pStyle w:val="14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行政部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5283F8C3">
            <w:pPr>
              <w:pStyle w:val="14"/>
              <w:widowControl w:val="0"/>
              <w:bidi w:val="0"/>
              <w:jc w:val="both"/>
              <w:rPr>
                <w:rFonts w:hint="eastAsia" w:ascii="宋体" w:hAnsi="Courier New" w:eastAsia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Belofy2026</w:t>
            </w:r>
          </w:p>
        </w:tc>
      </w:tr>
    </w:tbl>
    <w:p w14:paraId="16A82237">
      <w:pPr>
        <w:rPr>
          <w:rFonts w:hint="default" w:eastAsia="宋体"/>
          <w:lang w:val="en-US" w:eastAsia="zh-CN"/>
        </w:rPr>
      </w:pPr>
    </w:p>
    <w:p w14:paraId="216E221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CD047D">
      <w:pPr>
        <w:pStyle w:val="3"/>
        <w:rPr>
          <w:rFonts w:hint="eastAsia" w:eastAsia="宋体"/>
          <w:lang w:val="en-US" w:eastAsia="zh-CN"/>
        </w:rPr>
      </w:pPr>
    </w:p>
    <w:p w14:paraId="046B37C4">
      <w:pPr>
        <w:pStyle w:val="3"/>
        <w:rPr>
          <w:rFonts w:hint="eastAsia" w:eastAsia="宋体"/>
          <w:lang w:val="en-US" w:eastAsia="zh-CN"/>
        </w:rPr>
      </w:pPr>
    </w:p>
    <w:p w14:paraId="2F20AFD9">
      <w:pPr>
        <w:pStyle w:val="3"/>
        <w:rPr>
          <w:rFonts w:hint="eastAsia" w:eastAsia="宋体"/>
          <w:lang w:val="en-US" w:eastAsia="zh-CN"/>
        </w:rPr>
      </w:pPr>
    </w:p>
    <w:p w14:paraId="6F9E3741">
      <w:pPr>
        <w:pStyle w:val="3"/>
        <w:rPr>
          <w:rFonts w:hint="eastAsia" w:eastAsia="宋体"/>
          <w:lang w:val="en-US" w:eastAsia="zh-CN"/>
        </w:rPr>
      </w:pPr>
    </w:p>
    <w:p w14:paraId="7E58EADB">
      <w:pPr>
        <w:pStyle w:val="3"/>
        <w:rPr>
          <w:rFonts w:hint="eastAsia" w:eastAsia="宋体"/>
          <w:lang w:val="en-US" w:eastAsia="zh-CN"/>
        </w:rPr>
      </w:pPr>
    </w:p>
    <w:p w14:paraId="2AF2F47C">
      <w:pPr>
        <w:pStyle w:val="3"/>
        <w:rPr>
          <w:rFonts w:hint="eastAsia" w:eastAsia="宋体"/>
          <w:lang w:val="en-US" w:eastAsia="zh-CN"/>
        </w:rPr>
      </w:pPr>
    </w:p>
    <w:p w14:paraId="7C0EE9DC">
      <w:pPr>
        <w:pStyle w:val="3"/>
        <w:rPr>
          <w:rFonts w:hint="eastAsia" w:eastAsia="宋体"/>
          <w:lang w:val="en-US" w:eastAsia="zh-CN"/>
        </w:rPr>
      </w:pPr>
    </w:p>
    <w:p w14:paraId="27F7960E">
      <w:pPr>
        <w:pStyle w:val="3"/>
        <w:rPr>
          <w:rFonts w:hint="eastAsia" w:eastAsia="宋体"/>
          <w:lang w:val="en-US" w:eastAsia="zh-CN"/>
        </w:rPr>
      </w:pPr>
    </w:p>
    <w:p w14:paraId="5C858452">
      <w:pPr>
        <w:pStyle w:val="3"/>
        <w:rPr>
          <w:rFonts w:hint="eastAsia" w:eastAsia="宋体"/>
          <w:lang w:val="en-US" w:eastAsia="zh-CN"/>
        </w:rPr>
      </w:pPr>
    </w:p>
    <w:p w14:paraId="1470E5B0">
      <w:pPr>
        <w:pStyle w:val="3"/>
        <w:rPr>
          <w:rFonts w:hint="eastAsia" w:eastAsia="宋体"/>
          <w:lang w:val="en-US" w:eastAsia="zh-CN"/>
        </w:rPr>
      </w:pPr>
    </w:p>
    <w:p w14:paraId="7703F124">
      <w:pPr>
        <w:pStyle w:val="3"/>
        <w:rPr>
          <w:rFonts w:hint="eastAsia" w:eastAsia="宋体"/>
          <w:lang w:val="en-US" w:eastAsia="zh-CN"/>
        </w:rPr>
      </w:pPr>
    </w:p>
    <w:p w14:paraId="6C015D79">
      <w:pPr>
        <w:pStyle w:val="3"/>
        <w:rPr>
          <w:rFonts w:hint="eastAsia" w:eastAsia="宋体"/>
          <w:lang w:val="en-US" w:eastAsia="zh-CN"/>
        </w:rPr>
      </w:pPr>
    </w:p>
    <w:p w14:paraId="07A637DE">
      <w:pPr>
        <w:pStyle w:val="3"/>
        <w:rPr>
          <w:rFonts w:hint="eastAsia" w:eastAsia="宋体"/>
          <w:lang w:val="en-US" w:eastAsia="zh-CN"/>
        </w:rPr>
      </w:pPr>
    </w:p>
    <w:p w14:paraId="6EC59DD0">
      <w:pPr>
        <w:pStyle w:val="3"/>
        <w:rPr>
          <w:rFonts w:hint="eastAsia" w:eastAsia="宋体"/>
          <w:lang w:val="en-US" w:eastAsia="zh-CN"/>
        </w:rPr>
      </w:pPr>
    </w:p>
    <w:p w14:paraId="6E8DA937">
      <w:pPr>
        <w:pStyle w:val="3"/>
        <w:rPr>
          <w:rFonts w:hint="eastAsia" w:eastAsia="宋体"/>
          <w:lang w:val="en-US" w:eastAsia="zh-CN"/>
        </w:rPr>
      </w:pPr>
    </w:p>
    <w:p w14:paraId="078C595D">
      <w:pPr>
        <w:pStyle w:val="3"/>
        <w:rPr>
          <w:rFonts w:hint="eastAsia" w:eastAsia="宋体"/>
          <w:lang w:val="en-US" w:eastAsia="zh-CN"/>
        </w:rPr>
      </w:pPr>
    </w:p>
    <w:p w14:paraId="3428F6E5">
      <w:pPr>
        <w:pStyle w:val="3"/>
        <w:rPr>
          <w:rFonts w:hint="eastAsia" w:eastAsia="宋体"/>
          <w:lang w:val="en-US" w:eastAsia="zh-CN"/>
        </w:rPr>
      </w:pPr>
    </w:p>
    <w:p w14:paraId="6C3AF55E">
      <w:pPr>
        <w:pStyle w:val="3"/>
        <w:rPr>
          <w:rFonts w:hint="eastAsia" w:eastAsia="宋体"/>
          <w:lang w:val="en-US" w:eastAsia="zh-CN"/>
        </w:rPr>
      </w:pPr>
    </w:p>
    <w:p w14:paraId="531A2CC7">
      <w:pPr>
        <w:pStyle w:val="3"/>
        <w:rPr>
          <w:rFonts w:hint="eastAsia" w:eastAsia="宋体"/>
          <w:lang w:val="en-US" w:eastAsia="zh-CN"/>
        </w:rPr>
      </w:pPr>
    </w:p>
    <w:p w14:paraId="761792C7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导航与页面</w:t>
      </w:r>
    </w:p>
    <w:tbl>
      <w:tblPr>
        <w:tblStyle w:val="20"/>
        <w:tblW w:w="110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2455"/>
        <w:gridCol w:w="7064"/>
      </w:tblGrid>
      <w:tr w14:paraId="5294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4" w:hRule="atLeast"/>
        </w:trPr>
        <w:tc>
          <w:tcPr>
            <w:tcW w:w="1499" w:type="dxa"/>
          </w:tcPr>
          <w:p w14:paraId="098BB004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一级页面</w:t>
            </w:r>
          </w:p>
        </w:tc>
        <w:tc>
          <w:tcPr>
            <w:tcW w:w="2455" w:type="dxa"/>
          </w:tcPr>
          <w:p w14:paraId="13329CBB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二级页面</w:t>
            </w:r>
          </w:p>
        </w:tc>
        <w:tc>
          <w:tcPr>
            <w:tcW w:w="7064" w:type="dxa"/>
          </w:tcPr>
          <w:p w14:paraId="0644EB3B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三级页面</w:t>
            </w:r>
          </w:p>
        </w:tc>
      </w:tr>
      <w:tr w14:paraId="39FA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restart"/>
          </w:tcPr>
          <w:p w14:paraId="2EC3FD85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查看汇报</w:t>
            </w:r>
          </w:p>
        </w:tc>
        <w:tc>
          <w:tcPr>
            <w:tcW w:w="2455" w:type="dxa"/>
          </w:tcPr>
          <w:p w14:paraId="60B2AF44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日报</w:t>
            </w:r>
          </w:p>
        </w:tc>
        <w:tc>
          <w:tcPr>
            <w:tcW w:w="7064" w:type="dxa"/>
          </w:tcPr>
          <w:p w14:paraId="27FAEC69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批示，成果，对比，评审</w:t>
            </w:r>
          </w:p>
        </w:tc>
      </w:tr>
      <w:tr w14:paraId="37C2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continue"/>
          </w:tcPr>
          <w:p w14:paraId="6290D6B4">
            <w:pPr>
              <w:pStyle w:val="3"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2455" w:type="dxa"/>
          </w:tcPr>
          <w:p w14:paraId="62D94E0F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周报</w:t>
            </w:r>
          </w:p>
        </w:tc>
        <w:tc>
          <w:tcPr>
            <w:tcW w:w="7064" w:type="dxa"/>
          </w:tcPr>
          <w:p w14:paraId="407178BC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7A9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continue"/>
          </w:tcPr>
          <w:p w14:paraId="52D3B69D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55" w:type="dxa"/>
          </w:tcPr>
          <w:p w14:paraId="59DEE2DB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月报</w:t>
            </w:r>
          </w:p>
        </w:tc>
        <w:tc>
          <w:tcPr>
            <w:tcW w:w="7064" w:type="dxa"/>
          </w:tcPr>
          <w:p w14:paraId="60AF34A2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CC6B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continue"/>
          </w:tcPr>
          <w:p w14:paraId="1728F75B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55" w:type="dxa"/>
          </w:tcPr>
          <w:p w14:paraId="5B6F555B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已归档</w:t>
            </w:r>
          </w:p>
        </w:tc>
        <w:tc>
          <w:tcPr>
            <w:tcW w:w="7064" w:type="dxa"/>
          </w:tcPr>
          <w:p w14:paraId="7F203497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日报、周报、月报</w:t>
            </w:r>
          </w:p>
        </w:tc>
      </w:tr>
      <w:tr w14:paraId="48E3D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restart"/>
          </w:tcPr>
          <w:p w14:paraId="5C6FBD65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全局管理</w:t>
            </w:r>
          </w:p>
        </w:tc>
        <w:tc>
          <w:tcPr>
            <w:tcW w:w="2455" w:type="dxa"/>
          </w:tcPr>
          <w:p w14:paraId="2577EE36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任务管理</w:t>
            </w:r>
          </w:p>
        </w:tc>
        <w:tc>
          <w:tcPr>
            <w:tcW w:w="7064" w:type="dxa"/>
          </w:tcPr>
          <w:p w14:paraId="6558283B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新建任务</w:t>
            </w:r>
          </w:p>
        </w:tc>
      </w:tr>
      <w:tr w14:paraId="7E1B7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continue"/>
          </w:tcPr>
          <w:p w14:paraId="478CD684">
            <w:pPr>
              <w:pStyle w:val="3"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2455" w:type="dxa"/>
          </w:tcPr>
          <w:p w14:paraId="120C6AD7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项目管理</w:t>
            </w:r>
          </w:p>
        </w:tc>
        <w:tc>
          <w:tcPr>
            <w:tcW w:w="7064" w:type="dxa"/>
          </w:tcPr>
          <w:p w14:paraId="445F6B42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新建项目</w:t>
            </w:r>
          </w:p>
        </w:tc>
      </w:tr>
      <w:tr w14:paraId="38A9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continue"/>
          </w:tcPr>
          <w:p w14:paraId="51EEE6B7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55" w:type="dxa"/>
          </w:tcPr>
          <w:p w14:paraId="68F334B3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人员管理</w:t>
            </w:r>
          </w:p>
        </w:tc>
        <w:tc>
          <w:tcPr>
            <w:tcW w:w="7064" w:type="dxa"/>
          </w:tcPr>
          <w:p w14:paraId="73D07DC0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F20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continue"/>
          </w:tcPr>
          <w:p w14:paraId="203E3184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55" w:type="dxa"/>
          </w:tcPr>
          <w:p w14:paraId="54516B9A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已归档</w:t>
            </w:r>
          </w:p>
        </w:tc>
        <w:tc>
          <w:tcPr>
            <w:tcW w:w="7064" w:type="dxa"/>
          </w:tcPr>
          <w:p w14:paraId="52EB7784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任务、项目</w:t>
            </w:r>
          </w:p>
        </w:tc>
      </w:tr>
      <w:tr w14:paraId="19666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restart"/>
          </w:tcPr>
          <w:p w14:paraId="36B1564C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系统设置</w:t>
            </w:r>
          </w:p>
        </w:tc>
        <w:tc>
          <w:tcPr>
            <w:tcW w:w="2455" w:type="dxa"/>
          </w:tcPr>
          <w:p w14:paraId="33788A1D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用户设置</w:t>
            </w:r>
          </w:p>
        </w:tc>
        <w:tc>
          <w:tcPr>
            <w:tcW w:w="7064" w:type="dxa"/>
          </w:tcPr>
          <w:p w14:paraId="6C893BD6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新建用户、部门设置</w:t>
            </w:r>
          </w:p>
        </w:tc>
      </w:tr>
      <w:tr w14:paraId="55846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continue"/>
          </w:tcPr>
          <w:p w14:paraId="5FD8F920">
            <w:pPr>
              <w:pStyle w:val="3"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2455" w:type="dxa"/>
          </w:tcPr>
          <w:p w14:paraId="050D3EA3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权限设置</w:t>
            </w:r>
          </w:p>
        </w:tc>
        <w:tc>
          <w:tcPr>
            <w:tcW w:w="7064" w:type="dxa"/>
          </w:tcPr>
          <w:p w14:paraId="03A41C02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AEA7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continue"/>
          </w:tcPr>
          <w:p w14:paraId="3D2784A5">
            <w:pPr>
              <w:pStyle w:val="3"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2455" w:type="dxa"/>
          </w:tcPr>
          <w:p w14:paraId="11465682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数据设置</w:t>
            </w:r>
          </w:p>
        </w:tc>
        <w:tc>
          <w:tcPr>
            <w:tcW w:w="7064" w:type="dxa"/>
          </w:tcPr>
          <w:p w14:paraId="2FD538CC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5820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continue"/>
          </w:tcPr>
          <w:p w14:paraId="1BA2F42E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55" w:type="dxa"/>
          </w:tcPr>
          <w:p w14:paraId="37B39BA8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日志管理</w:t>
            </w:r>
          </w:p>
        </w:tc>
        <w:tc>
          <w:tcPr>
            <w:tcW w:w="7064" w:type="dxa"/>
          </w:tcPr>
          <w:p w14:paraId="2B2BAAA0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F08B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restart"/>
          </w:tcPr>
          <w:p w14:paraId="286380C1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每日汇报</w:t>
            </w:r>
          </w:p>
        </w:tc>
        <w:tc>
          <w:tcPr>
            <w:tcW w:w="2455" w:type="dxa"/>
          </w:tcPr>
          <w:p w14:paraId="181EF83B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今日日报</w:t>
            </w:r>
          </w:p>
        </w:tc>
        <w:tc>
          <w:tcPr>
            <w:tcW w:w="7064" w:type="dxa"/>
          </w:tcPr>
          <w:p w14:paraId="446B3A7F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430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continue"/>
          </w:tcPr>
          <w:p w14:paraId="4F4493F0">
            <w:pPr>
              <w:pStyle w:val="3"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2455" w:type="dxa"/>
          </w:tcPr>
          <w:p w14:paraId="28F1C6A8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补登昨日</w:t>
            </w:r>
          </w:p>
        </w:tc>
        <w:tc>
          <w:tcPr>
            <w:tcW w:w="7064" w:type="dxa"/>
          </w:tcPr>
          <w:p w14:paraId="57CD75C3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CCDA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99" w:type="dxa"/>
            <w:vMerge w:val="continue"/>
          </w:tcPr>
          <w:p w14:paraId="2D101B66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55" w:type="dxa"/>
          </w:tcPr>
          <w:p w14:paraId="7AAB12DD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新建临时任务</w:t>
            </w:r>
          </w:p>
        </w:tc>
        <w:tc>
          <w:tcPr>
            <w:tcW w:w="7064" w:type="dxa"/>
          </w:tcPr>
          <w:p w14:paraId="702EF9E7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85A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499" w:type="dxa"/>
            <w:vMerge w:val="restart"/>
          </w:tcPr>
          <w:p w14:paraId="0D5B29D0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最新指示</w:t>
            </w:r>
          </w:p>
        </w:tc>
        <w:tc>
          <w:tcPr>
            <w:tcW w:w="2455" w:type="dxa"/>
          </w:tcPr>
          <w:p w14:paraId="32BA3F98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查看指示</w:t>
            </w:r>
          </w:p>
        </w:tc>
        <w:tc>
          <w:tcPr>
            <w:tcW w:w="7064" w:type="dxa"/>
          </w:tcPr>
          <w:p w14:paraId="1602D844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1B6E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499" w:type="dxa"/>
            <w:vMerge w:val="continue"/>
          </w:tcPr>
          <w:p w14:paraId="4A428235">
            <w:pPr>
              <w:pStyle w:val="3"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2455" w:type="dxa"/>
          </w:tcPr>
          <w:p w14:paraId="512A833A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查看评审</w:t>
            </w:r>
          </w:p>
        </w:tc>
        <w:tc>
          <w:tcPr>
            <w:tcW w:w="7064" w:type="dxa"/>
          </w:tcPr>
          <w:p w14:paraId="6B7BAA70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53D1FD92">
      <w:pPr>
        <w:pStyle w:val="3"/>
        <w:rPr>
          <w:rFonts w:hint="default" w:eastAsia="宋体"/>
          <w:lang w:val="en-US" w:eastAsia="zh-CN"/>
        </w:rPr>
      </w:pPr>
    </w:p>
    <w:p w14:paraId="3A7CC946">
      <w:pPr>
        <w:pStyle w:val="3"/>
        <w:rPr>
          <w:rFonts w:hint="eastAsia" w:eastAsia="宋体"/>
          <w:lang w:val="en-US" w:eastAsia="zh-CN"/>
        </w:rPr>
      </w:pPr>
    </w:p>
    <w:p w14:paraId="17165B06">
      <w:pPr>
        <w:pStyle w:val="3"/>
        <w:rPr>
          <w:rFonts w:hint="eastAsia" w:eastAsia="宋体"/>
          <w:lang w:val="en-US" w:eastAsia="zh-CN"/>
        </w:rPr>
      </w:pPr>
    </w:p>
    <w:p w14:paraId="353FC868">
      <w:pPr>
        <w:pStyle w:val="3"/>
        <w:rPr>
          <w:rFonts w:hint="eastAsia" w:eastAsia="宋体"/>
          <w:lang w:val="en-US" w:eastAsia="zh-CN"/>
        </w:rPr>
      </w:pPr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DF10C3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用户权限分配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9023"/>
      </w:tblGrid>
      <w:tr w14:paraId="7103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1417" w:type="dxa"/>
          </w:tcPr>
          <w:p w14:paraId="615B4878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用户</w:t>
            </w:r>
          </w:p>
        </w:tc>
        <w:tc>
          <w:tcPr>
            <w:tcW w:w="9023" w:type="dxa"/>
          </w:tcPr>
          <w:p w14:paraId="5693ACE4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导航栏可见性</w:t>
            </w:r>
          </w:p>
        </w:tc>
      </w:tr>
      <w:tr w14:paraId="46699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1417" w:type="dxa"/>
            <w:shd w:val="clear" w:color="auto" w:fill="auto"/>
            <w:vAlign w:val="center"/>
          </w:tcPr>
          <w:p w14:paraId="14D3182C">
            <w:pPr>
              <w:pStyle w:val="14"/>
              <w:widowControl w:val="0"/>
              <w:bidi w:val="0"/>
              <w:jc w:val="both"/>
              <w:rPr>
                <w:rFonts w:hint="default" w:ascii="宋体" w:hAnsi="Courier New" w:eastAsia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roman</w:t>
            </w:r>
          </w:p>
        </w:tc>
        <w:tc>
          <w:tcPr>
            <w:tcW w:w="9023" w:type="dxa"/>
          </w:tcPr>
          <w:p w14:paraId="05C2794C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查看汇报、全局管理、系统设置</w:t>
            </w:r>
          </w:p>
        </w:tc>
      </w:tr>
      <w:tr w14:paraId="6BF6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1417" w:type="dxa"/>
            <w:shd w:val="clear" w:color="auto" w:fill="auto"/>
            <w:vAlign w:val="center"/>
          </w:tcPr>
          <w:p w14:paraId="5D8C976E">
            <w:pPr>
              <w:pStyle w:val="14"/>
              <w:widowControl w:val="0"/>
              <w:bidi w:val="0"/>
              <w:jc w:val="both"/>
              <w:rPr>
                <w:rFonts w:hint="default" w:ascii="宋体" w:hAnsi="Courier New" w:eastAsia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aochen</w:t>
            </w:r>
          </w:p>
        </w:tc>
        <w:tc>
          <w:tcPr>
            <w:tcW w:w="9023" w:type="dxa"/>
          </w:tcPr>
          <w:p w14:paraId="3DD22614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查看汇报、全局管理、系统设置、每日汇报、最新指示</w:t>
            </w:r>
          </w:p>
        </w:tc>
      </w:tr>
      <w:tr w14:paraId="3D2A8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1417" w:type="dxa"/>
            <w:shd w:val="clear" w:color="auto" w:fill="auto"/>
            <w:vAlign w:val="center"/>
          </w:tcPr>
          <w:p w14:paraId="3BB46475">
            <w:pPr>
              <w:pStyle w:val="14"/>
              <w:widowControl w:val="0"/>
              <w:bidi w:val="0"/>
              <w:jc w:val="both"/>
              <w:rPr>
                <w:rFonts w:hint="default" w:ascii="宋体" w:hAnsi="Courier New" w:eastAsia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golden</w:t>
            </w:r>
          </w:p>
        </w:tc>
        <w:tc>
          <w:tcPr>
            <w:tcW w:w="9023" w:type="dxa"/>
          </w:tcPr>
          <w:p w14:paraId="7E02E98A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每日汇报、最新指示</w:t>
            </w:r>
          </w:p>
        </w:tc>
      </w:tr>
      <w:tr w14:paraId="6DE08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1417" w:type="dxa"/>
            <w:shd w:val="clear" w:color="auto" w:fill="auto"/>
            <w:vAlign w:val="center"/>
          </w:tcPr>
          <w:p w14:paraId="2D4EB12D">
            <w:pPr>
              <w:pStyle w:val="14"/>
              <w:widowControl w:val="0"/>
              <w:bidi w:val="0"/>
              <w:jc w:val="both"/>
              <w:rPr>
                <w:rFonts w:hint="default" w:ascii="宋体" w:hAnsi="Courier New" w:eastAsia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shilong</w:t>
            </w:r>
          </w:p>
        </w:tc>
        <w:tc>
          <w:tcPr>
            <w:tcW w:w="9023" w:type="dxa"/>
          </w:tcPr>
          <w:p w14:paraId="2DDB2917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每日汇报、最新指示</w:t>
            </w:r>
          </w:p>
        </w:tc>
      </w:tr>
      <w:tr w14:paraId="7FA78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417" w:type="dxa"/>
            <w:shd w:val="clear" w:color="auto" w:fill="auto"/>
            <w:vAlign w:val="center"/>
          </w:tcPr>
          <w:p w14:paraId="412FCC80">
            <w:pPr>
              <w:pStyle w:val="14"/>
              <w:widowControl w:val="0"/>
              <w:bidi w:val="0"/>
              <w:jc w:val="both"/>
              <w:rPr>
                <w:rFonts w:hint="default" w:ascii="宋体" w:hAnsi="Courier New" w:eastAsia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zhijun</w:t>
            </w:r>
          </w:p>
        </w:tc>
        <w:tc>
          <w:tcPr>
            <w:tcW w:w="9023" w:type="dxa"/>
          </w:tcPr>
          <w:p w14:paraId="3BC55453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查看汇报</w:t>
            </w:r>
          </w:p>
        </w:tc>
      </w:tr>
    </w:tbl>
    <w:p w14:paraId="741391E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D8647A">
      <w:pPr>
        <w:rPr>
          <w:rFonts w:hint="eastAsia" w:eastAsia="宋体"/>
          <w:lang w:val="en-US" w:eastAsia="zh-CN"/>
        </w:rPr>
      </w:pPr>
    </w:p>
    <w:p w14:paraId="3C0F8D21">
      <w:pPr>
        <w:rPr>
          <w:rFonts w:hint="eastAsia" w:eastAsia="宋体"/>
          <w:lang w:val="en-US" w:eastAsia="zh-CN"/>
        </w:rPr>
      </w:pPr>
    </w:p>
    <w:p w14:paraId="76959779">
      <w:pPr>
        <w:rPr>
          <w:rFonts w:hint="eastAsia" w:eastAsia="宋体"/>
          <w:lang w:val="en-US" w:eastAsia="zh-CN"/>
        </w:rPr>
      </w:pPr>
    </w:p>
    <w:p w14:paraId="4BA2F0A5">
      <w:pPr>
        <w:rPr>
          <w:rFonts w:hint="eastAsia" w:eastAsia="宋体"/>
          <w:lang w:val="en-US" w:eastAsia="zh-CN"/>
        </w:rPr>
      </w:pPr>
    </w:p>
    <w:p w14:paraId="0A47D326">
      <w:pPr>
        <w:rPr>
          <w:rFonts w:hint="eastAsia" w:eastAsia="宋体"/>
          <w:lang w:val="en-US" w:eastAsia="zh-CN"/>
        </w:rPr>
      </w:pPr>
    </w:p>
    <w:p w14:paraId="5736FE00">
      <w:pPr>
        <w:rPr>
          <w:rFonts w:hint="eastAsia" w:eastAsia="宋体"/>
          <w:lang w:val="en-US" w:eastAsia="zh-CN"/>
        </w:rPr>
      </w:pPr>
    </w:p>
    <w:p w14:paraId="50EADCBF">
      <w:pPr>
        <w:rPr>
          <w:rFonts w:hint="eastAsia" w:eastAsia="宋体"/>
          <w:lang w:val="en-US" w:eastAsia="zh-CN"/>
        </w:rPr>
      </w:pPr>
    </w:p>
    <w:p w14:paraId="44E6DD50">
      <w:pPr>
        <w:rPr>
          <w:rFonts w:hint="eastAsia" w:eastAsia="宋体"/>
          <w:lang w:val="en-US" w:eastAsia="zh-CN"/>
        </w:rPr>
      </w:pPr>
    </w:p>
    <w:p w14:paraId="44B6B24F">
      <w:pPr>
        <w:rPr>
          <w:rFonts w:hint="eastAsia" w:eastAsia="宋体"/>
          <w:lang w:val="en-US" w:eastAsia="zh-CN"/>
        </w:rPr>
      </w:pPr>
    </w:p>
    <w:p w14:paraId="023FD9C0">
      <w:pPr>
        <w:rPr>
          <w:rFonts w:hint="eastAsia" w:eastAsia="宋体"/>
          <w:lang w:val="en-US" w:eastAsia="zh-CN"/>
        </w:rPr>
      </w:pPr>
    </w:p>
    <w:p w14:paraId="65EE148D">
      <w:pPr>
        <w:rPr>
          <w:rFonts w:hint="eastAsia" w:eastAsia="宋体"/>
          <w:lang w:val="en-US" w:eastAsia="zh-CN"/>
        </w:rPr>
      </w:pPr>
    </w:p>
    <w:p w14:paraId="43FB639B">
      <w:pPr>
        <w:rPr>
          <w:rFonts w:hint="eastAsia" w:eastAsia="宋体"/>
          <w:lang w:val="en-US" w:eastAsia="zh-CN"/>
        </w:rPr>
      </w:pPr>
    </w:p>
    <w:p w14:paraId="4710424A">
      <w:pPr>
        <w:rPr>
          <w:rFonts w:hint="eastAsia" w:eastAsia="宋体"/>
          <w:lang w:val="en-US" w:eastAsia="zh-CN"/>
        </w:rPr>
      </w:pPr>
    </w:p>
    <w:p w14:paraId="4FB95DAC">
      <w:pPr>
        <w:rPr>
          <w:rFonts w:hint="eastAsia" w:eastAsia="宋体"/>
          <w:lang w:val="en-US" w:eastAsia="zh-CN"/>
        </w:rPr>
      </w:pPr>
    </w:p>
    <w:p w14:paraId="03A60CA1">
      <w:pPr>
        <w:rPr>
          <w:rFonts w:hint="eastAsia" w:eastAsia="宋体"/>
          <w:lang w:val="en-US" w:eastAsia="zh-CN"/>
        </w:rPr>
      </w:pPr>
    </w:p>
    <w:p w14:paraId="69539935">
      <w:pPr>
        <w:rPr>
          <w:rFonts w:hint="eastAsia" w:eastAsia="宋体"/>
          <w:lang w:val="en-US" w:eastAsia="zh-CN"/>
        </w:rPr>
      </w:pPr>
    </w:p>
    <w:p w14:paraId="574E63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页面内容：</w:t>
      </w:r>
    </w:p>
    <w:tbl>
      <w:tblPr>
        <w:tblStyle w:val="20"/>
        <w:tblW w:w="110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8913"/>
      </w:tblGrid>
      <w:tr w14:paraId="7017C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54A4260C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页面名称</w:t>
            </w:r>
          </w:p>
        </w:tc>
        <w:tc>
          <w:tcPr>
            <w:tcW w:w="8913" w:type="dxa"/>
          </w:tcPr>
          <w:p w14:paraId="5230FD91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页面内容</w:t>
            </w:r>
          </w:p>
        </w:tc>
      </w:tr>
      <w:tr w14:paraId="29EE2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423A97EA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日报</w:t>
            </w:r>
          </w:p>
        </w:tc>
        <w:tc>
          <w:tcPr>
            <w:tcW w:w="8913" w:type="dxa"/>
          </w:tcPr>
          <w:p w14:paraId="0DF3EC8C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按人员进行分组的日报卡片，卡片内容包括：任务名称、任务类型、任务状态、完成量化数、单位工时、所用工时、任务进度。批示按钮、对比按钮、删除按钮、待评审按钮（满足条件才出现）</w:t>
            </w:r>
          </w:p>
        </w:tc>
      </w:tr>
      <w:tr w14:paraId="65DF3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681125C4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周报</w:t>
            </w:r>
          </w:p>
        </w:tc>
        <w:tc>
          <w:tcPr>
            <w:tcW w:w="8913" w:type="dxa"/>
          </w:tcPr>
          <w:p w14:paraId="707ED9B6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按人员进行分组的周报卡片，卡片内容包括：任务名称、任务类型、本周完成量化数（从日报进行汇总）、任务进度。对比按钮。</w:t>
            </w:r>
          </w:p>
        </w:tc>
      </w:tr>
      <w:tr w14:paraId="2F5EE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3490374F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月报</w:t>
            </w:r>
          </w:p>
        </w:tc>
        <w:tc>
          <w:tcPr>
            <w:tcW w:w="8913" w:type="dxa"/>
          </w:tcPr>
          <w:p w14:paraId="6218863D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按人员进行分组的月报卡片，卡片内容包括：提交日报数量，项目数，任务数，本月完成的量化数。</w:t>
            </w:r>
          </w:p>
        </w:tc>
      </w:tr>
      <w:tr w14:paraId="7B93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0B06B81F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查看汇报/已归档</w:t>
            </w:r>
          </w:p>
        </w:tc>
        <w:tc>
          <w:tcPr>
            <w:tcW w:w="8913" w:type="dxa"/>
          </w:tcPr>
          <w:p w14:paraId="4D6AFC21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日报按钮、周报按钮、月报按钮</w:t>
            </w:r>
          </w:p>
        </w:tc>
      </w:tr>
      <w:tr w14:paraId="68341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5B69B0C1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任务管理</w:t>
            </w:r>
          </w:p>
        </w:tc>
        <w:tc>
          <w:tcPr>
            <w:tcW w:w="8913" w:type="dxa"/>
          </w:tcPr>
          <w:p w14:paraId="106EDA84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新建任务按钮，按人员和任务类型进行分组的任务卡片，卡片内容包括：任务名称、任务状态、进度百分比、完成数/量化总数。编辑按钮、删除按钮。</w:t>
            </w:r>
          </w:p>
        </w:tc>
      </w:tr>
      <w:tr w14:paraId="2145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30CC2E2A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项目管理</w:t>
            </w:r>
          </w:p>
        </w:tc>
        <w:tc>
          <w:tcPr>
            <w:tcW w:w="8913" w:type="dxa"/>
          </w:tcPr>
          <w:p w14:paraId="15B48241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新建项目按钮，项目名称、项目状态、负责人、进度百分比、任务数量、编辑按钮、删除按钮，评审按钮（满足条件才出现）</w:t>
            </w:r>
          </w:p>
        </w:tc>
      </w:tr>
      <w:tr w14:paraId="6B393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59C2EE91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人员管理</w:t>
            </w:r>
          </w:p>
        </w:tc>
        <w:tc>
          <w:tcPr>
            <w:tcW w:w="8913" w:type="dxa"/>
          </w:tcPr>
          <w:p w14:paraId="672EB6FE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人员卡片，卡片内容包括：参与项目、负责的任务、任务总工时、负荷、提交日报数量、任务平均分、绩效评分。</w:t>
            </w:r>
          </w:p>
        </w:tc>
      </w:tr>
      <w:tr w14:paraId="5C55D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1C123006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已归档</w:t>
            </w:r>
          </w:p>
        </w:tc>
        <w:tc>
          <w:tcPr>
            <w:tcW w:w="8913" w:type="dxa"/>
          </w:tcPr>
          <w:p w14:paraId="52964465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任务、项目</w:t>
            </w:r>
          </w:p>
        </w:tc>
      </w:tr>
      <w:tr w14:paraId="73C47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5F842287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用户设置</w:t>
            </w:r>
          </w:p>
        </w:tc>
        <w:tc>
          <w:tcPr>
            <w:tcW w:w="8913" w:type="dxa"/>
          </w:tcPr>
          <w:p w14:paraId="6E83F0C7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新建用户按钮、部门设置按钮，用户卡片，卡片内容包括：用户名、昵称、部门。编辑按钮、删除按钮。</w:t>
            </w:r>
          </w:p>
        </w:tc>
      </w:tr>
      <w:tr w14:paraId="2E89D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5B7B75D1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权限设置</w:t>
            </w:r>
          </w:p>
        </w:tc>
        <w:tc>
          <w:tcPr>
            <w:tcW w:w="8913" w:type="dxa"/>
          </w:tcPr>
          <w:p w14:paraId="64A6ADF0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权限列表，人员列表，</w:t>
            </w:r>
          </w:p>
        </w:tc>
      </w:tr>
      <w:tr w14:paraId="02DD5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3ABE28B6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数据设置</w:t>
            </w:r>
          </w:p>
        </w:tc>
        <w:tc>
          <w:tcPr>
            <w:tcW w:w="8913" w:type="dxa"/>
          </w:tcPr>
          <w:p w14:paraId="28FE1783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负荷计算公式设置，绩效评分权重设置，本月上班天数。</w:t>
            </w:r>
          </w:p>
        </w:tc>
      </w:tr>
      <w:tr w14:paraId="58F8C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0D1E25E9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日志管理</w:t>
            </w:r>
          </w:p>
        </w:tc>
        <w:tc>
          <w:tcPr>
            <w:tcW w:w="8913" w:type="dxa"/>
          </w:tcPr>
          <w:p w14:paraId="3ECAFFF7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日志列表，筛选下拉选框，导出按钮</w:t>
            </w:r>
          </w:p>
        </w:tc>
      </w:tr>
      <w:tr w14:paraId="3FB3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4ADE37F3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今日日报</w:t>
            </w:r>
          </w:p>
        </w:tc>
        <w:tc>
          <w:tcPr>
            <w:tcW w:w="8913" w:type="dxa"/>
          </w:tcPr>
          <w:p w14:paraId="61BCCB48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按任务类型分组的任务卡片，卡片内容包括：任务名称、任务进度、完成量化数。</w:t>
            </w:r>
          </w:p>
        </w:tc>
      </w:tr>
      <w:tr w14:paraId="2E7C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41DB9AD6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补登昨日</w:t>
            </w:r>
          </w:p>
        </w:tc>
        <w:tc>
          <w:tcPr>
            <w:tcW w:w="8913" w:type="dxa"/>
          </w:tcPr>
          <w:p w14:paraId="29ADD58E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按任务类型分组的任务卡片，卡片内容包括：任务名称、任务进度、完成量化数。</w:t>
            </w:r>
          </w:p>
        </w:tc>
      </w:tr>
      <w:tr w14:paraId="17F5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05" w:type="dxa"/>
          </w:tcPr>
          <w:p w14:paraId="20A570F9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新建临时任务</w:t>
            </w:r>
          </w:p>
        </w:tc>
        <w:tc>
          <w:tcPr>
            <w:tcW w:w="8913" w:type="dxa"/>
          </w:tcPr>
          <w:p w14:paraId="5DDB9092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任务名称、优先级、状态、目标数量、单位、已完成、工时/单位、开始/结束时间、描述、提交按钮</w:t>
            </w:r>
          </w:p>
        </w:tc>
      </w:tr>
      <w:tr w14:paraId="693AD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2105" w:type="dxa"/>
          </w:tcPr>
          <w:p w14:paraId="573D0891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查看指示</w:t>
            </w:r>
          </w:p>
        </w:tc>
        <w:tc>
          <w:tcPr>
            <w:tcW w:w="8913" w:type="dxa"/>
          </w:tcPr>
          <w:p w14:paraId="26BC0F4E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按任务类型分组的任务卡片，卡片内容包括：任务名称、指示内容。</w:t>
            </w:r>
          </w:p>
        </w:tc>
      </w:tr>
      <w:tr w14:paraId="37419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2105" w:type="dxa"/>
          </w:tcPr>
          <w:p w14:paraId="01794091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查看评审</w:t>
            </w:r>
          </w:p>
        </w:tc>
        <w:tc>
          <w:tcPr>
            <w:tcW w:w="8913" w:type="dxa"/>
          </w:tcPr>
          <w:p w14:paraId="64A85428">
            <w:pPr>
              <w:pStyle w:val="3"/>
              <w:widowControl w:val="0"/>
              <w:jc w:val="both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项目卡片或任务卡片，卡片内容包括：项目/任务名称。评审结果。</w:t>
            </w:r>
          </w:p>
        </w:tc>
      </w:tr>
    </w:tbl>
    <w:p w14:paraId="38B9175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0F9DC76">
      <w:pPr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任务类型包括：项目任务、日常任务、临时任务</w:t>
      </w:r>
    </w:p>
    <w:p w14:paraId="19FE7FE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任务状态包括：</w:t>
      </w:r>
      <w:r>
        <w:rPr>
          <w:rFonts w:hint="eastAsia"/>
          <w:sz w:val="24"/>
          <w:szCs w:val="24"/>
          <w:lang w:val="en-US" w:eastAsia="zh-CN"/>
        </w:rPr>
        <w:t>进行中、已完成、待修改、已延期、待评审、已评审。</w:t>
      </w:r>
    </w:p>
    <w:p w14:paraId="7DEE776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项目/任务成果包括：图片、视频、文档、链接。</w:t>
      </w:r>
    </w:p>
    <w:p w14:paraId="13D978D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项目状态包括：待立项、进行中、待评审、已评审、已延期。</w:t>
      </w:r>
    </w:p>
    <w:p w14:paraId="3122DF5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任务优先级分为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P1、P2、P3。P1为紧急标红色、P2为一般标橙色、P3标蓝色</w:t>
      </w:r>
    </w:p>
    <w:p w14:paraId="5FFF0D8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项目评审结果包括：1-100分。任务评审结果包括1-100分。等级评定如下：</w:t>
      </w:r>
    </w:p>
    <w:p w14:paraId="179462B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90-100为优秀、80-89为良好、70-79为一般、60-69为合格、59及以下为不合格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56237E9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项目下面包括：总负责人、项目成员；任务下面包括任务负责人、任务组员。</w:t>
      </w:r>
    </w:p>
    <w:p w14:paraId="285B6CB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任务负责人和任务组员自动成为相应项目的项目成员。任务负责人若与项目总负责人为同一人，则在项目里列为总负责人。</w:t>
      </w:r>
    </w:p>
    <w:p w14:paraId="210585AC">
      <w:r>
        <w:rPr>
          <w:rFonts w:hint="eastAsia"/>
          <w:sz w:val="28"/>
          <w:szCs w:val="36"/>
          <w:lang w:val="en-US" w:eastAsia="zh-CN"/>
        </w:rPr>
        <w:t>项目进度 = 该项目下所有任务的量化单位总和自动计算（而非手工填写）。</w:t>
      </w:r>
    </w:p>
    <w:p w14:paraId="7911F0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每日汇报页和最新指示页仅显示自己负责或参与的项目和任务。</w:t>
      </w:r>
    </w:p>
    <w:p w14:paraId="32F6E0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人员负荷计算方式：任务量化数*工时单位=总工时，总工时=40小时为100%。超过或低于则自动计算百分比。</w:t>
      </w:r>
    </w:p>
    <w:p w14:paraId="4B85A58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绩效评分每月一次，绩效评分计算方式：日报权重30分（每天一次*当月上班天数，缺一次扣2分）、任务准时率30分(任务在规定时间内完成满分，每延期1天扣2分)、任务评审结果：40分（评审结果为一般一次扣3分，合格一次扣5分，不合格一次扣20分）。</w:t>
      </w:r>
    </w:p>
    <w:p w14:paraId="09A46E5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2B37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页面内联关系：</w:t>
      </w:r>
    </w:p>
    <w:p w14:paraId="326A7B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每日汇报页里提交的内容自动同步到查看汇报/日报页。</w:t>
      </w:r>
    </w:p>
    <w:p w14:paraId="2B07F3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查看汇报/日报/批示、评审内容自动同步到最新指示页/查看指示或查看评审页。</w:t>
      </w:r>
    </w:p>
    <w:p w14:paraId="3ED603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全局管理页，任务、项目、人员的更新自动同步到其他相关页面。</w:t>
      </w:r>
    </w:p>
    <w:p w14:paraId="1D5BB8BC">
      <w:pPr>
        <w:rPr>
          <w:rFonts w:hint="default" w:eastAsia="宋体"/>
          <w:lang w:val="en-US" w:eastAsia="zh-CN"/>
        </w:rPr>
      </w:pPr>
    </w:p>
    <w:p w14:paraId="33AC2B93"/>
    <w:sectPr>
      <w:footnotePr>
        <w:numRestart w:val="eachSect"/>
      </w:footnotePr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19978BC"/>
    <w:rsid w:val="07C80EFB"/>
    <w:rsid w:val="1EBB28AD"/>
    <w:rsid w:val="210D158E"/>
    <w:rsid w:val="3C491953"/>
    <w:rsid w:val="4A5022F1"/>
    <w:rsid w:val="6DA829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Plain Text"/>
    <w:basedOn w:val="1"/>
    <w:qFormat/>
    <w:uiPriority w:val="0"/>
    <w:rPr>
      <w:rFonts w:ascii="宋体" w:hAnsi="Courier New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Subtitle"/>
    <w:basedOn w:val="17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note text"/>
    <w:basedOn w:val="1"/>
    <w:unhideWhenUsed/>
    <w:qFormat/>
    <w:uiPriority w:val="9"/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2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1966</Words>
  <Characters>2121</Characters>
  <Lines>12</Lines>
  <Paragraphs>8</Paragraphs>
  <TotalTime>35</TotalTime>
  <ScaleCrop>false</ScaleCrop>
  <LinksUpToDate>false</LinksUpToDate>
  <CharactersWithSpaces>2123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2026-06-07T10:40:00Z</dcterms:created>
  <dc:creator>saleno</dc:creator>
  <cp:lastModifiedBy>saleno</cp:lastModifiedBy>
  <dcterms:modified xsi:type="dcterms:W3CDTF">2026-07-20T12:38:07Z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eyJoZGlkIjoiZTU4MzNkOWYzNDUwOTI1YTE5OWFlODJjYTMzYTZkMmIiLCJ1c2VySWQiOiI0NzU3Njc1ODgifQ==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9022943AF93643849AE548F431FE524E_12</vt:lpwstr>
  </property>
</Properties>
</file>