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DADB1" w14:textId="042E1263" w:rsidR="001A7F2C" w:rsidRDefault="001A7F2C" w:rsidP="001A7F2C">
      <w:pPr>
        <w:pStyle w:val="ListParagraph"/>
        <w:numPr>
          <w:ilvl w:val="0"/>
          <w:numId w:val="1"/>
        </w:numPr>
        <w:spacing w:line="240" w:lineRule="auto"/>
        <w:ind w:left="360"/>
        <w:rPr>
          <w:rFonts w:ascii="Verdana" w:hAnsi="Verdana"/>
          <w:sz w:val="24"/>
          <w:szCs w:val="24"/>
        </w:rPr>
      </w:pPr>
      <w:r w:rsidRPr="001A7F2C">
        <w:rPr>
          <w:rFonts w:ascii="Verdana" w:hAnsi="Verdana"/>
          <w:sz w:val="24"/>
          <w:szCs w:val="24"/>
        </w:rPr>
        <w:t>Go to the Protein Data Bank (google it)</w:t>
      </w:r>
    </w:p>
    <w:p w14:paraId="76841503" w14:textId="77777777" w:rsidR="003D54EF" w:rsidRPr="001A7F2C" w:rsidRDefault="003D54EF" w:rsidP="003D54EF">
      <w:pPr>
        <w:pStyle w:val="ListParagraph"/>
        <w:spacing w:line="240" w:lineRule="auto"/>
        <w:ind w:left="360"/>
        <w:rPr>
          <w:rFonts w:ascii="Verdana" w:hAnsi="Verdana"/>
          <w:sz w:val="24"/>
          <w:szCs w:val="24"/>
        </w:rPr>
      </w:pPr>
    </w:p>
    <w:p w14:paraId="0926F533" w14:textId="44270502" w:rsidR="001A7F2C" w:rsidRDefault="001A7F2C" w:rsidP="001A7F2C">
      <w:pPr>
        <w:pStyle w:val="ListParagraph"/>
        <w:numPr>
          <w:ilvl w:val="0"/>
          <w:numId w:val="1"/>
        </w:numPr>
        <w:spacing w:line="240" w:lineRule="auto"/>
        <w:ind w:left="360"/>
        <w:rPr>
          <w:rFonts w:ascii="Verdana" w:hAnsi="Verdana"/>
          <w:sz w:val="24"/>
          <w:szCs w:val="24"/>
        </w:rPr>
      </w:pPr>
      <w:r w:rsidRPr="001A7F2C">
        <w:rPr>
          <w:rFonts w:ascii="Verdana" w:hAnsi="Verdana"/>
          <w:sz w:val="24"/>
          <w:szCs w:val="24"/>
        </w:rPr>
        <w:t>Search on the site for PDB ID “</w:t>
      </w:r>
      <w:r w:rsidR="00F97A17">
        <w:rPr>
          <w:rFonts w:ascii="Verdana" w:hAnsi="Verdana"/>
          <w:sz w:val="24"/>
          <w:szCs w:val="24"/>
        </w:rPr>
        <w:t>1SNC</w:t>
      </w:r>
      <w:r w:rsidRPr="001A7F2C">
        <w:rPr>
          <w:rFonts w:ascii="Verdana" w:hAnsi="Verdana"/>
          <w:sz w:val="24"/>
          <w:szCs w:val="24"/>
        </w:rPr>
        <w:t xml:space="preserve">”, this should bring up a protein structure with a short strand of DNA. </w:t>
      </w:r>
    </w:p>
    <w:p w14:paraId="27F7ED61" w14:textId="77777777" w:rsidR="003D54EF" w:rsidRDefault="003D54EF" w:rsidP="003D54EF">
      <w:pPr>
        <w:pStyle w:val="ListParagraph"/>
        <w:spacing w:line="240" w:lineRule="auto"/>
        <w:ind w:left="360"/>
        <w:rPr>
          <w:rFonts w:ascii="Verdana" w:hAnsi="Verdana"/>
          <w:sz w:val="24"/>
          <w:szCs w:val="24"/>
        </w:rPr>
      </w:pPr>
    </w:p>
    <w:p w14:paraId="3D2F94FF" w14:textId="77777777" w:rsidR="003D54EF" w:rsidRPr="003D54EF" w:rsidRDefault="001A7F2C" w:rsidP="003D54EF">
      <w:pPr>
        <w:pStyle w:val="ListParagraph"/>
        <w:numPr>
          <w:ilvl w:val="1"/>
          <w:numId w:val="1"/>
        </w:numPr>
        <w:spacing w:line="240" w:lineRule="auto"/>
        <w:ind w:left="900"/>
        <w:rPr>
          <w:rFonts w:ascii="Verdana" w:hAnsi="Verdana"/>
          <w:sz w:val="24"/>
          <w:szCs w:val="24"/>
        </w:rPr>
      </w:pPr>
      <w:r w:rsidRPr="003D54EF">
        <w:rPr>
          <w:rFonts w:ascii="Verdana" w:hAnsi="Verdana"/>
          <w:sz w:val="24"/>
          <w:szCs w:val="24"/>
        </w:rPr>
        <w:t>What is the name of the protein?</w:t>
      </w:r>
    </w:p>
    <w:p w14:paraId="6D8F1EBE" w14:textId="77777777" w:rsidR="00F96E6E" w:rsidRDefault="00F96E6E" w:rsidP="003D54EF">
      <w:pPr>
        <w:pStyle w:val="ListParagraph"/>
        <w:spacing w:line="240" w:lineRule="auto"/>
        <w:ind w:left="900"/>
        <w:rPr>
          <w:rFonts w:ascii="Verdana" w:hAnsi="Verdana"/>
          <w:sz w:val="24"/>
          <w:szCs w:val="24"/>
        </w:rPr>
      </w:pPr>
    </w:p>
    <w:p w14:paraId="19AAC322" w14:textId="79207756" w:rsidR="003D54EF" w:rsidRPr="003D54EF" w:rsidRDefault="003D54EF" w:rsidP="003D54EF">
      <w:pPr>
        <w:pStyle w:val="ListParagraph"/>
        <w:spacing w:line="240" w:lineRule="auto"/>
        <w:ind w:left="900"/>
        <w:rPr>
          <w:rFonts w:ascii="Verdana" w:hAnsi="Verdana"/>
          <w:sz w:val="24"/>
          <w:szCs w:val="24"/>
        </w:rPr>
      </w:pPr>
      <w:r w:rsidRPr="003D54EF">
        <w:rPr>
          <w:rFonts w:ascii="Verdana" w:hAnsi="Verdana"/>
          <w:sz w:val="24"/>
          <w:szCs w:val="24"/>
        </w:rPr>
        <w:t>Staphylococcal nuclease</w:t>
      </w:r>
    </w:p>
    <w:p w14:paraId="5F4EB3C9" w14:textId="77777777" w:rsidR="003D54EF" w:rsidRPr="003D54EF" w:rsidRDefault="003D54EF" w:rsidP="003D54EF">
      <w:pPr>
        <w:pStyle w:val="ListParagraph"/>
        <w:spacing w:line="240" w:lineRule="auto"/>
        <w:ind w:left="900"/>
        <w:rPr>
          <w:rFonts w:ascii="Verdana" w:hAnsi="Verdana"/>
          <w:sz w:val="24"/>
          <w:szCs w:val="24"/>
        </w:rPr>
      </w:pPr>
    </w:p>
    <w:p w14:paraId="23431681" w14:textId="470CBAA8" w:rsidR="001A7F2C" w:rsidRPr="003D54EF" w:rsidRDefault="001A7F2C" w:rsidP="001A7F2C">
      <w:pPr>
        <w:pStyle w:val="ListParagraph"/>
        <w:numPr>
          <w:ilvl w:val="1"/>
          <w:numId w:val="1"/>
        </w:numPr>
        <w:spacing w:line="240" w:lineRule="auto"/>
        <w:ind w:left="900"/>
        <w:rPr>
          <w:rFonts w:ascii="Verdana" w:hAnsi="Verdana"/>
          <w:sz w:val="24"/>
          <w:szCs w:val="24"/>
        </w:rPr>
      </w:pPr>
      <w:r w:rsidRPr="003D54EF">
        <w:rPr>
          <w:rFonts w:ascii="Verdana" w:hAnsi="Verdana"/>
          <w:sz w:val="24"/>
          <w:szCs w:val="24"/>
        </w:rPr>
        <w:t>When was the structure deposited into the PDB?</w:t>
      </w:r>
    </w:p>
    <w:p w14:paraId="2ED825E4" w14:textId="77777777" w:rsidR="00F96E6E" w:rsidRDefault="00F96E6E" w:rsidP="003D54EF">
      <w:pPr>
        <w:pStyle w:val="ListParagraph"/>
        <w:spacing w:line="240" w:lineRule="auto"/>
        <w:ind w:left="900"/>
        <w:rPr>
          <w:rFonts w:ascii="Verdana" w:hAnsi="Verdana"/>
          <w:sz w:val="24"/>
          <w:szCs w:val="24"/>
        </w:rPr>
      </w:pPr>
    </w:p>
    <w:p w14:paraId="5629AA38" w14:textId="269B4CA5" w:rsidR="003D54EF" w:rsidRPr="003D54EF" w:rsidRDefault="003D54EF" w:rsidP="003D54EF">
      <w:pPr>
        <w:pStyle w:val="ListParagraph"/>
        <w:spacing w:line="240" w:lineRule="auto"/>
        <w:ind w:left="900"/>
        <w:rPr>
          <w:rFonts w:ascii="Verdana" w:hAnsi="Verdana"/>
          <w:sz w:val="24"/>
          <w:szCs w:val="24"/>
        </w:rPr>
      </w:pPr>
      <w:r w:rsidRPr="003D54EF">
        <w:rPr>
          <w:rFonts w:ascii="Verdana" w:hAnsi="Verdana"/>
          <w:sz w:val="24"/>
          <w:szCs w:val="24"/>
        </w:rPr>
        <w:t>1989-07-21</w:t>
      </w:r>
    </w:p>
    <w:p w14:paraId="38E3504D" w14:textId="77777777" w:rsidR="003D54EF" w:rsidRPr="003D54EF" w:rsidRDefault="003D54EF" w:rsidP="003D54EF">
      <w:pPr>
        <w:pStyle w:val="ListParagraph"/>
        <w:spacing w:line="240" w:lineRule="auto"/>
        <w:ind w:left="900"/>
        <w:rPr>
          <w:rFonts w:ascii="Verdana" w:hAnsi="Verdana"/>
          <w:sz w:val="24"/>
          <w:szCs w:val="24"/>
        </w:rPr>
      </w:pPr>
    </w:p>
    <w:p w14:paraId="2B2C8D69" w14:textId="77777777" w:rsidR="003D54EF" w:rsidRPr="003D54EF" w:rsidRDefault="001A7F2C" w:rsidP="003D54EF">
      <w:pPr>
        <w:pStyle w:val="ListParagraph"/>
        <w:numPr>
          <w:ilvl w:val="1"/>
          <w:numId w:val="1"/>
        </w:numPr>
        <w:spacing w:line="240" w:lineRule="auto"/>
        <w:ind w:left="900"/>
        <w:rPr>
          <w:rFonts w:ascii="Verdana" w:hAnsi="Verdana"/>
          <w:sz w:val="24"/>
          <w:szCs w:val="24"/>
        </w:rPr>
      </w:pPr>
      <w:r w:rsidRPr="003D54EF">
        <w:rPr>
          <w:rFonts w:ascii="Verdana" w:hAnsi="Verdana"/>
          <w:sz w:val="24"/>
          <w:szCs w:val="24"/>
        </w:rPr>
        <w:t>What method was used to obtain the structure?</w:t>
      </w:r>
    </w:p>
    <w:p w14:paraId="6AC21F56" w14:textId="77777777" w:rsidR="00F96E6E" w:rsidRDefault="00F96E6E" w:rsidP="003D54EF">
      <w:pPr>
        <w:pStyle w:val="ListParagraph"/>
        <w:spacing w:line="240" w:lineRule="auto"/>
        <w:ind w:left="900"/>
        <w:rPr>
          <w:rFonts w:ascii="Verdana" w:hAnsi="Verdana"/>
          <w:sz w:val="24"/>
          <w:szCs w:val="24"/>
        </w:rPr>
      </w:pPr>
    </w:p>
    <w:p w14:paraId="11936A68" w14:textId="35326E66" w:rsidR="003D54EF" w:rsidRPr="003D54EF" w:rsidRDefault="003D54EF" w:rsidP="003D54EF">
      <w:pPr>
        <w:pStyle w:val="ListParagraph"/>
        <w:spacing w:line="240" w:lineRule="auto"/>
        <w:ind w:left="900"/>
        <w:rPr>
          <w:rFonts w:ascii="Verdana" w:hAnsi="Verdana"/>
          <w:sz w:val="24"/>
          <w:szCs w:val="24"/>
        </w:rPr>
      </w:pPr>
      <w:r w:rsidRPr="003D54EF">
        <w:rPr>
          <w:rFonts w:ascii="Verdana" w:hAnsi="Verdana"/>
          <w:sz w:val="24"/>
          <w:szCs w:val="24"/>
        </w:rPr>
        <w:t>X-RAY DIFFRACTION</w:t>
      </w:r>
    </w:p>
    <w:p w14:paraId="64981C13" w14:textId="77777777" w:rsidR="003D54EF" w:rsidRPr="003D54EF" w:rsidRDefault="003D54EF" w:rsidP="003D54EF">
      <w:pPr>
        <w:pStyle w:val="ListParagraph"/>
        <w:spacing w:line="240" w:lineRule="auto"/>
        <w:ind w:left="900"/>
        <w:rPr>
          <w:rFonts w:ascii="Verdana" w:hAnsi="Verdana"/>
          <w:sz w:val="24"/>
          <w:szCs w:val="24"/>
        </w:rPr>
      </w:pPr>
    </w:p>
    <w:p w14:paraId="5541CFAF" w14:textId="5FA66127" w:rsidR="003D54EF" w:rsidRPr="003D54EF" w:rsidRDefault="001A7F2C" w:rsidP="003D54EF">
      <w:pPr>
        <w:pStyle w:val="ListParagraph"/>
        <w:numPr>
          <w:ilvl w:val="1"/>
          <w:numId w:val="1"/>
        </w:numPr>
        <w:spacing w:line="240" w:lineRule="auto"/>
        <w:ind w:left="900"/>
        <w:rPr>
          <w:rFonts w:ascii="Verdana" w:hAnsi="Verdana"/>
          <w:sz w:val="24"/>
          <w:szCs w:val="24"/>
        </w:rPr>
      </w:pPr>
      <w:r w:rsidRPr="003D54EF">
        <w:rPr>
          <w:rFonts w:ascii="Verdana" w:hAnsi="Verdana"/>
          <w:sz w:val="24"/>
          <w:szCs w:val="24"/>
        </w:rPr>
        <w:t>What resolution is the structure? What does resolution mean?</w:t>
      </w:r>
    </w:p>
    <w:p w14:paraId="6AC094FC" w14:textId="77777777" w:rsidR="00F96E6E" w:rsidRDefault="00F96E6E" w:rsidP="003D54EF">
      <w:pPr>
        <w:pStyle w:val="ListParagraph"/>
        <w:spacing w:line="240" w:lineRule="auto"/>
        <w:ind w:left="900"/>
        <w:rPr>
          <w:rFonts w:ascii="Verdana" w:hAnsi="Verdana"/>
          <w:sz w:val="24"/>
          <w:szCs w:val="24"/>
        </w:rPr>
      </w:pPr>
    </w:p>
    <w:p w14:paraId="70CFB89F" w14:textId="21F262AF" w:rsidR="003D54EF" w:rsidRPr="003D54EF" w:rsidRDefault="003D54EF" w:rsidP="003D54EF">
      <w:pPr>
        <w:pStyle w:val="ListParagraph"/>
        <w:spacing w:line="240" w:lineRule="auto"/>
        <w:ind w:left="900"/>
        <w:rPr>
          <w:rFonts w:ascii="Verdana" w:hAnsi="Verdana"/>
          <w:sz w:val="24"/>
          <w:szCs w:val="24"/>
        </w:rPr>
      </w:pPr>
      <w:r w:rsidRPr="003D54EF">
        <w:rPr>
          <w:rFonts w:ascii="Verdana" w:hAnsi="Verdana"/>
          <w:sz w:val="24"/>
          <w:szCs w:val="24"/>
        </w:rPr>
        <w:t>1.65 Å</w:t>
      </w:r>
    </w:p>
    <w:p w14:paraId="36245D8A" w14:textId="77777777" w:rsidR="003D54EF" w:rsidRPr="003D54EF" w:rsidRDefault="003D54EF" w:rsidP="003D54EF">
      <w:pPr>
        <w:pStyle w:val="ListParagraph"/>
        <w:spacing w:line="240" w:lineRule="auto"/>
        <w:ind w:left="900"/>
        <w:rPr>
          <w:rFonts w:ascii="Verdana" w:hAnsi="Verdana"/>
          <w:sz w:val="24"/>
          <w:szCs w:val="24"/>
        </w:rPr>
      </w:pPr>
    </w:p>
    <w:p w14:paraId="3FC6A606" w14:textId="00C3A6DA" w:rsidR="003D54EF" w:rsidRPr="003D54EF" w:rsidRDefault="003D54EF" w:rsidP="003D54EF">
      <w:pPr>
        <w:pStyle w:val="ListParagraph"/>
        <w:spacing w:line="240" w:lineRule="auto"/>
        <w:ind w:left="900"/>
        <w:rPr>
          <w:rFonts w:ascii="Verdana" w:hAnsi="Verdana"/>
          <w:sz w:val="24"/>
          <w:szCs w:val="24"/>
        </w:rPr>
      </w:pPr>
      <w:r w:rsidRPr="003D54EF">
        <w:rPr>
          <w:rFonts w:ascii="Verdana" w:hAnsi="Verdana"/>
          <w:sz w:val="24"/>
          <w:szCs w:val="24"/>
        </w:rPr>
        <w:t>Resolution means the ability to separate a chemical compound or mixture into its constituents rather a single fuzzy dot.</w:t>
      </w:r>
    </w:p>
    <w:p w14:paraId="6CE4AE78" w14:textId="77777777" w:rsidR="003D54EF" w:rsidRPr="003D54EF" w:rsidRDefault="003D54EF" w:rsidP="003D54EF">
      <w:pPr>
        <w:pStyle w:val="ListParagraph"/>
        <w:spacing w:line="240" w:lineRule="auto"/>
        <w:ind w:left="900"/>
        <w:rPr>
          <w:rFonts w:ascii="Verdana" w:hAnsi="Verdana"/>
          <w:sz w:val="24"/>
          <w:szCs w:val="24"/>
        </w:rPr>
      </w:pPr>
    </w:p>
    <w:p w14:paraId="0001EF93" w14:textId="77777777" w:rsidR="003D54EF" w:rsidRPr="003D54EF" w:rsidRDefault="001A7F2C" w:rsidP="003D54EF">
      <w:pPr>
        <w:pStyle w:val="ListParagraph"/>
        <w:numPr>
          <w:ilvl w:val="1"/>
          <w:numId w:val="1"/>
        </w:numPr>
        <w:spacing w:line="240" w:lineRule="auto"/>
        <w:ind w:left="900"/>
        <w:rPr>
          <w:rFonts w:ascii="Verdana" w:hAnsi="Verdana"/>
          <w:sz w:val="24"/>
          <w:szCs w:val="24"/>
        </w:rPr>
      </w:pPr>
      <w:r w:rsidRPr="003D54EF">
        <w:rPr>
          <w:rFonts w:ascii="Verdana" w:hAnsi="Verdana"/>
          <w:sz w:val="24"/>
          <w:szCs w:val="24"/>
        </w:rPr>
        <w:t>What is the title of the paper from which the structure is detailed?</w:t>
      </w:r>
    </w:p>
    <w:p w14:paraId="2FC914D6" w14:textId="151AD983" w:rsidR="003D54EF" w:rsidRPr="003D54EF" w:rsidRDefault="003D54EF" w:rsidP="003D54EF">
      <w:pPr>
        <w:pStyle w:val="ListParagraph"/>
        <w:spacing w:line="240" w:lineRule="auto"/>
        <w:ind w:left="900"/>
        <w:rPr>
          <w:rFonts w:ascii="Verdana" w:hAnsi="Verdana"/>
          <w:sz w:val="24"/>
          <w:szCs w:val="24"/>
        </w:rPr>
      </w:pPr>
      <w:r w:rsidRPr="003D54EF">
        <w:rPr>
          <w:rFonts w:ascii="Verdana" w:hAnsi="Verdana"/>
          <w:sz w:val="24"/>
          <w:szCs w:val="24"/>
        </w:rPr>
        <w:t xml:space="preserve">The crystal structure of the ternary complex of staphylococcal nuclease, Ca2+, and the inhibitor </w:t>
      </w:r>
      <w:proofErr w:type="spellStart"/>
      <w:r w:rsidRPr="003D54EF">
        <w:rPr>
          <w:rFonts w:ascii="Verdana" w:hAnsi="Verdana"/>
          <w:sz w:val="24"/>
          <w:szCs w:val="24"/>
        </w:rPr>
        <w:t>pdTp</w:t>
      </w:r>
      <w:proofErr w:type="spellEnd"/>
      <w:r w:rsidRPr="003D54EF">
        <w:rPr>
          <w:rFonts w:ascii="Verdana" w:hAnsi="Verdana"/>
          <w:sz w:val="24"/>
          <w:szCs w:val="24"/>
        </w:rPr>
        <w:t>, refined at 1.65 A.</w:t>
      </w:r>
    </w:p>
    <w:p w14:paraId="096E5F24" w14:textId="77777777" w:rsidR="003D54EF" w:rsidRDefault="003D54EF" w:rsidP="003D54EF">
      <w:pPr>
        <w:pStyle w:val="ListParagraph"/>
        <w:spacing w:line="240" w:lineRule="auto"/>
        <w:ind w:left="900"/>
        <w:rPr>
          <w:rFonts w:ascii="Verdana" w:hAnsi="Verdana"/>
          <w:sz w:val="24"/>
          <w:szCs w:val="24"/>
        </w:rPr>
      </w:pPr>
    </w:p>
    <w:p w14:paraId="0F0E9055" w14:textId="7250976F" w:rsidR="003D54EF" w:rsidRPr="00F320F4" w:rsidRDefault="009B5A20" w:rsidP="00F320F4">
      <w:pPr>
        <w:pStyle w:val="ListParagraph"/>
        <w:numPr>
          <w:ilvl w:val="0"/>
          <w:numId w:val="1"/>
        </w:numPr>
        <w:spacing w:line="240" w:lineRule="auto"/>
        <w:ind w:left="360"/>
        <w:rPr>
          <w:rFonts w:ascii="Verdana" w:hAnsi="Verdana"/>
          <w:sz w:val="24"/>
          <w:szCs w:val="24"/>
        </w:rPr>
      </w:pPr>
      <w:r>
        <w:rPr>
          <w:rFonts w:ascii="Verdana" w:hAnsi="Verdana"/>
          <w:sz w:val="24"/>
          <w:szCs w:val="24"/>
        </w:rPr>
        <w:t>Make a PNG of the protein shown with “sticks”</w:t>
      </w:r>
    </w:p>
    <w:p w14:paraId="3D46EE44" w14:textId="77777777" w:rsidR="003D54EF" w:rsidRDefault="003D54EF" w:rsidP="003D54EF">
      <w:pPr>
        <w:pStyle w:val="ListParagraph"/>
        <w:spacing w:line="240" w:lineRule="auto"/>
        <w:ind w:left="360"/>
        <w:rPr>
          <w:rFonts w:ascii="Verdana" w:hAnsi="Verdana"/>
          <w:sz w:val="24"/>
          <w:szCs w:val="24"/>
        </w:rPr>
      </w:pPr>
    </w:p>
    <w:p w14:paraId="3C665E10" w14:textId="248F48DB" w:rsidR="009B5A20" w:rsidRDefault="009B5A20" w:rsidP="00FF628D">
      <w:pPr>
        <w:pStyle w:val="ListParagraph"/>
        <w:numPr>
          <w:ilvl w:val="0"/>
          <w:numId w:val="1"/>
        </w:numPr>
        <w:spacing w:line="240" w:lineRule="auto"/>
        <w:ind w:left="360"/>
        <w:rPr>
          <w:rFonts w:ascii="Verdana" w:hAnsi="Verdana"/>
          <w:sz w:val="24"/>
          <w:szCs w:val="24"/>
        </w:rPr>
      </w:pPr>
      <w:r>
        <w:rPr>
          <w:rFonts w:ascii="Verdana" w:hAnsi="Verdana"/>
          <w:sz w:val="24"/>
          <w:szCs w:val="24"/>
        </w:rPr>
        <w:t>You can select parts of the protein via their secondary structure assignment. In the command window type “select ss s” to select the beta sheet residues. Rename the selection to beta and color it to a blue. Show as a cartoon.</w:t>
      </w:r>
    </w:p>
    <w:p w14:paraId="27EAD007" w14:textId="77777777" w:rsidR="00D25CAA" w:rsidRDefault="00D25CAA" w:rsidP="00D25CAA">
      <w:pPr>
        <w:pStyle w:val="ListParagraph"/>
        <w:spacing w:line="240" w:lineRule="auto"/>
        <w:ind w:left="360"/>
        <w:rPr>
          <w:rFonts w:ascii="Verdana" w:hAnsi="Verdana"/>
          <w:sz w:val="24"/>
          <w:szCs w:val="24"/>
        </w:rPr>
      </w:pPr>
    </w:p>
    <w:p w14:paraId="49E05BF5" w14:textId="3B3962AC" w:rsidR="009B5A20" w:rsidRDefault="009B5A20" w:rsidP="00FF628D">
      <w:pPr>
        <w:pStyle w:val="ListParagraph"/>
        <w:numPr>
          <w:ilvl w:val="0"/>
          <w:numId w:val="1"/>
        </w:numPr>
        <w:spacing w:line="240" w:lineRule="auto"/>
        <w:ind w:left="360"/>
        <w:rPr>
          <w:rFonts w:ascii="Verdana" w:hAnsi="Verdana"/>
          <w:sz w:val="24"/>
          <w:szCs w:val="24"/>
        </w:rPr>
      </w:pPr>
      <w:r>
        <w:rPr>
          <w:rFonts w:ascii="Verdana" w:hAnsi="Verdana"/>
          <w:sz w:val="24"/>
          <w:szCs w:val="24"/>
        </w:rPr>
        <w:t>Select the alpha helix residues “select ss h”. Rename the selection alpha and color red. Show as a cartoon.</w:t>
      </w:r>
    </w:p>
    <w:p w14:paraId="238B2C3D" w14:textId="77777777" w:rsidR="00D25CAA" w:rsidRPr="00D25CAA" w:rsidRDefault="00D25CAA" w:rsidP="00D25CAA">
      <w:pPr>
        <w:rPr>
          <w:rFonts w:ascii="Verdana" w:hAnsi="Verdana"/>
        </w:rPr>
      </w:pPr>
    </w:p>
    <w:p w14:paraId="470C5CFC" w14:textId="45CAF1A8" w:rsidR="009B5A20" w:rsidRDefault="009B5A20" w:rsidP="00FF628D">
      <w:pPr>
        <w:pStyle w:val="ListParagraph"/>
        <w:numPr>
          <w:ilvl w:val="0"/>
          <w:numId w:val="1"/>
        </w:numPr>
        <w:spacing w:line="240" w:lineRule="auto"/>
        <w:ind w:left="360"/>
        <w:rPr>
          <w:rFonts w:ascii="Verdana" w:hAnsi="Verdana"/>
          <w:sz w:val="24"/>
          <w:szCs w:val="24"/>
        </w:rPr>
      </w:pPr>
      <w:r>
        <w:rPr>
          <w:rFonts w:ascii="Verdana" w:hAnsi="Verdana"/>
          <w:sz w:val="24"/>
          <w:szCs w:val="24"/>
        </w:rPr>
        <w:t xml:space="preserve">Select all the other residues (loops and unassigned) </w:t>
      </w:r>
      <w:proofErr w:type="gramStart"/>
      <w:r>
        <w:rPr>
          <w:rFonts w:ascii="Verdana" w:hAnsi="Verdana"/>
          <w:sz w:val="24"/>
          <w:szCs w:val="24"/>
        </w:rPr>
        <w:t>with:</w:t>
      </w:r>
      <w:proofErr w:type="gramEnd"/>
      <w:r>
        <w:rPr>
          <w:rFonts w:ascii="Verdana" w:hAnsi="Verdana"/>
          <w:sz w:val="24"/>
          <w:szCs w:val="24"/>
        </w:rPr>
        <w:t xml:space="preserve"> select ss l+””. Rename the selection to other and color it magenta. Show as a ribbon.</w:t>
      </w:r>
    </w:p>
    <w:p w14:paraId="15A591B3" w14:textId="77777777" w:rsidR="00D25CAA" w:rsidRPr="00D25CAA" w:rsidRDefault="00D25CAA" w:rsidP="00D25CAA">
      <w:pPr>
        <w:rPr>
          <w:rFonts w:ascii="Verdana" w:hAnsi="Verdana"/>
        </w:rPr>
      </w:pPr>
    </w:p>
    <w:p w14:paraId="1CB8EF9E" w14:textId="0C636C6B" w:rsidR="009B5A20" w:rsidRDefault="009B5A20" w:rsidP="00FF628D">
      <w:pPr>
        <w:pStyle w:val="ListParagraph"/>
        <w:numPr>
          <w:ilvl w:val="0"/>
          <w:numId w:val="1"/>
        </w:numPr>
        <w:spacing w:line="240" w:lineRule="auto"/>
        <w:ind w:left="360"/>
        <w:rPr>
          <w:rFonts w:ascii="Verdana" w:hAnsi="Verdana"/>
          <w:sz w:val="24"/>
          <w:szCs w:val="24"/>
        </w:rPr>
      </w:pPr>
      <w:r>
        <w:rPr>
          <w:rFonts w:ascii="Verdana" w:hAnsi="Verdana"/>
          <w:sz w:val="24"/>
          <w:szCs w:val="24"/>
        </w:rPr>
        <w:t>Displace the sequence and find the Calcium atom. Select it and color it yellow. Show as a sphere.</w:t>
      </w:r>
    </w:p>
    <w:p w14:paraId="5D42FCFE" w14:textId="77777777" w:rsidR="00D25CAA" w:rsidRPr="00D25CAA" w:rsidRDefault="00D25CAA" w:rsidP="00D25CAA">
      <w:pPr>
        <w:rPr>
          <w:rFonts w:ascii="Verdana" w:hAnsi="Verdana"/>
        </w:rPr>
      </w:pPr>
    </w:p>
    <w:p w14:paraId="5BE82C97" w14:textId="0E1695A9" w:rsidR="001F2B0D" w:rsidRDefault="009B5A20" w:rsidP="001F2B0D">
      <w:pPr>
        <w:pStyle w:val="ListParagraph"/>
        <w:numPr>
          <w:ilvl w:val="0"/>
          <w:numId w:val="1"/>
        </w:numPr>
        <w:spacing w:line="240" w:lineRule="auto"/>
        <w:ind w:left="360"/>
        <w:rPr>
          <w:rFonts w:ascii="Verdana" w:hAnsi="Verdana"/>
          <w:sz w:val="24"/>
          <w:szCs w:val="24"/>
        </w:rPr>
      </w:pPr>
      <w:r>
        <w:rPr>
          <w:rFonts w:ascii="Verdana" w:hAnsi="Verdana"/>
          <w:sz w:val="24"/>
          <w:szCs w:val="24"/>
        </w:rPr>
        <w:t>Create a PNG with each secondary structure colored as described above.</w:t>
      </w:r>
    </w:p>
    <w:p w14:paraId="13782EB1" w14:textId="77777777" w:rsidR="001F2B0D" w:rsidRPr="001F2B0D" w:rsidRDefault="001F2B0D" w:rsidP="001F2B0D">
      <w:pPr>
        <w:rPr>
          <w:rFonts w:ascii="Verdana" w:hAnsi="Verdana"/>
        </w:rPr>
      </w:pPr>
    </w:p>
    <w:p w14:paraId="64CDCD3B" w14:textId="55335AAA" w:rsidR="003F0898" w:rsidRDefault="003F0898" w:rsidP="00FF628D">
      <w:pPr>
        <w:pStyle w:val="ListParagraph"/>
        <w:numPr>
          <w:ilvl w:val="0"/>
          <w:numId w:val="1"/>
        </w:numPr>
        <w:spacing w:line="240" w:lineRule="auto"/>
        <w:ind w:left="360"/>
        <w:rPr>
          <w:rFonts w:ascii="Verdana" w:hAnsi="Verdana"/>
          <w:sz w:val="24"/>
          <w:szCs w:val="24"/>
        </w:rPr>
      </w:pPr>
      <w:r>
        <w:rPr>
          <w:rFonts w:ascii="Verdana" w:hAnsi="Verdana"/>
          <w:sz w:val="24"/>
          <w:szCs w:val="24"/>
        </w:rPr>
        <w:t>Display only the beta sheet residues.</w:t>
      </w:r>
    </w:p>
    <w:p w14:paraId="2E2A1B2D" w14:textId="50BB64DC" w:rsidR="003F0898" w:rsidRDefault="003F0898" w:rsidP="003F0898">
      <w:pPr>
        <w:pStyle w:val="ListParagraph"/>
        <w:numPr>
          <w:ilvl w:val="1"/>
          <w:numId w:val="1"/>
        </w:numPr>
        <w:spacing w:line="240" w:lineRule="auto"/>
        <w:ind w:left="900"/>
        <w:rPr>
          <w:rFonts w:ascii="Verdana" w:hAnsi="Verdana"/>
          <w:sz w:val="24"/>
          <w:szCs w:val="24"/>
        </w:rPr>
      </w:pPr>
      <w:r>
        <w:rPr>
          <w:rFonts w:ascii="Verdana" w:hAnsi="Verdana"/>
          <w:sz w:val="24"/>
          <w:szCs w:val="24"/>
        </w:rPr>
        <w:t>Which element is the donor for the hydrogen bonding that stabilizes the beta sheet structure and which element is the acceptor?</w:t>
      </w:r>
    </w:p>
    <w:p w14:paraId="40193426" w14:textId="77777777" w:rsidR="00F96E6E" w:rsidRDefault="00F96E6E" w:rsidP="00F96E6E">
      <w:pPr>
        <w:pStyle w:val="ListParagraph"/>
        <w:spacing w:line="240" w:lineRule="auto"/>
        <w:ind w:left="900"/>
        <w:rPr>
          <w:rFonts w:ascii="Verdana" w:hAnsi="Verdana"/>
          <w:sz w:val="24"/>
          <w:szCs w:val="24"/>
        </w:rPr>
      </w:pPr>
    </w:p>
    <w:p w14:paraId="1E5706DD" w14:textId="13E7D262" w:rsidR="001D00C6" w:rsidRDefault="00815681" w:rsidP="001D00C6">
      <w:pPr>
        <w:pStyle w:val="ListParagraph"/>
        <w:spacing w:line="240" w:lineRule="auto"/>
        <w:ind w:left="900"/>
        <w:rPr>
          <w:rFonts w:ascii="Verdana" w:hAnsi="Verdana"/>
          <w:sz w:val="24"/>
          <w:szCs w:val="24"/>
        </w:rPr>
      </w:pPr>
      <w:r>
        <w:rPr>
          <w:rFonts w:ascii="Verdana" w:hAnsi="Verdana"/>
          <w:sz w:val="24"/>
          <w:szCs w:val="24"/>
        </w:rPr>
        <w:t xml:space="preserve">Oxygen is the </w:t>
      </w:r>
      <w:r w:rsidR="000E2978">
        <w:rPr>
          <w:rFonts w:ascii="Verdana" w:hAnsi="Verdana"/>
          <w:sz w:val="24"/>
          <w:szCs w:val="24"/>
        </w:rPr>
        <w:t xml:space="preserve">hydrogen acceptor </w:t>
      </w:r>
      <w:r>
        <w:rPr>
          <w:rFonts w:ascii="Verdana" w:hAnsi="Verdana"/>
          <w:sz w:val="24"/>
          <w:szCs w:val="24"/>
        </w:rPr>
        <w:t>and nitrogen</w:t>
      </w:r>
      <w:r w:rsidR="00CB21F6">
        <w:rPr>
          <w:rFonts w:ascii="Verdana" w:hAnsi="Verdana"/>
          <w:sz w:val="24"/>
          <w:szCs w:val="24"/>
        </w:rPr>
        <w:t xml:space="preserve"> </w:t>
      </w:r>
      <w:proofErr w:type="gramStart"/>
      <w:r w:rsidR="00CB21F6">
        <w:rPr>
          <w:rFonts w:ascii="Verdana" w:hAnsi="Verdana"/>
          <w:sz w:val="24"/>
          <w:szCs w:val="24"/>
        </w:rPr>
        <w:t>is</w:t>
      </w:r>
      <w:proofErr w:type="gramEnd"/>
      <w:r w:rsidR="00CB21F6">
        <w:rPr>
          <w:rFonts w:ascii="Verdana" w:hAnsi="Verdana"/>
          <w:sz w:val="24"/>
          <w:szCs w:val="24"/>
        </w:rPr>
        <w:t xml:space="preserve"> </w:t>
      </w:r>
      <w:r>
        <w:rPr>
          <w:rFonts w:ascii="Verdana" w:hAnsi="Verdana"/>
          <w:sz w:val="24"/>
          <w:szCs w:val="24"/>
        </w:rPr>
        <w:t xml:space="preserve">the </w:t>
      </w:r>
      <w:r w:rsidR="000E2978">
        <w:rPr>
          <w:rFonts w:ascii="Verdana" w:hAnsi="Verdana"/>
          <w:sz w:val="24"/>
          <w:szCs w:val="24"/>
        </w:rPr>
        <w:t>hydrogen donor</w:t>
      </w:r>
      <w:r>
        <w:rPr>
          <w:rFonts w:ascii="Verdana" w:hAnsi="Verdana"/>
          <w:sz w:val="24"/>
          <w:szCs w:val="24"/>
        </w:rPr>
        <w:t>.</w:t>
      </w:r>
    </w:p>
    <w:p w14:paraId="541DC76F" w14:textId="77777777" w:rsidR="001D00C6" w:rsidRDefault="001D00C6" w:rsidP="001D00C6">
      <w:pPr>
        <w:pStyle w:val="ListParagraph"/>
        <w:spacing w:line="240" w:lineRule="auto"/>
        <w:ind w:left="900"/>
        <w:rPr>
          <w:rFonts w:ascii="Verdana" w:hAnsi="Verdana"/>
          <w:sz w:val="24"/>
          <w:szCs w:val="24"/>
        </w:rPr>
      </w:pPr>
    </w:p>
    <w:p w14:paraId="589C4A12" w14:textId="46E10551" w:rsidR="003F0898" w:rsidRDefault="006629E3" w:rsidP="003F0898">
      <w:pPr>
        <w:pStyle w:val="ListParagraph"/>
        <w:numPr>
          <w:ilvl w:val="1"/>
          <w:numId w:val="1"/>
        </w:numPr>
        <w:spacing w:line="240" w:lineRule="auto"/>
        <w:ind w:left="900"/>
        <w:rPr>
          <w:rFonts w:ascii="Verdana" w:hAnsi="Verdana"/>
          <w:sz w:val="24"/>
          <w:szCs w:val="24"/>
        </w:rPr>
      </w:pPr>
      <w:r>
        <w:rPr>
          <w:rFonts w:ascii="Verdana" w:hAnsi="Verdana"/>
          <w:sz w:val="24"/>
          <w:szCs w:val="24"/>
        </w:rPr>
        <w:t>I18</w:t>
      </w:r>
      <w:r w:rsidR="00DD6F38">
        <w:rPr>
          <w:rFonts w:ascii="Verdana" w:hAnsi="Verdana"/>
          <w:sz w:val="24"/>
          <w:szCs w:val="24"/>
        </w:rPr>
        <w:t>/</w:t>
      </w:r>
      <w:r>
        <w:rPr>
          <w:rFonts w:ascii="Verdana" w:hAnsi="Verdana"/>
          <w:sz w:val="24"/>
          <w:szCs w:val="24"/>
        </w:rPr>
        <w:t>T22</w:t>
      </w:r>
      <w:r w:rsidR="00DD6F38">
        <w:rPr>
          <w:rFonts w:ascii="Verdana" w:hAnsi="Verdana"/>
          <w:sz w:val="24"/>
          <w:szCs w:val="24"/>
        </w:rPr>
        <w:t xml:space="preserve"> and </w:t>
      </w:r>
      <w:r w:rsidR="0052498A">
        <w:rPr>
          <w:rFonts w:ascii="Verdana" w:hAnsi="Verdana"/>
          <w:sz w:val="24"/>
          <w:szCs w:val="24"/>
        </w:rPr>
        <w:t>Y91</w:t>
      </w:r>
      <w:r w:rsidR="00DD6F38">
        <w:rPr>
          <w:rFonts w:ascii="Verdana" w:hAnsi="Verdana"/>
          <w:sz w:val="24"/>
          <w:szCs w:val="24"/>
        </w:rPr>
        <w:t>/</w:t>
      </w:r>
      <w:r w:rsidR="0052498A">
        <w:rPr>
          <w:rFonts w:ascii="Verdana" w:hAnsi="Verdana"/>
          <w:sz w:val="24"/>
          <w:szCs w:val="24"/>
        </w:rPr>
        <w:t>E75</w:t>
      </w:r>
      <w:r w:rsidR="00DD6F38">
        <w:rPr>
          <w:rFonts w:ascii="Verdana" w:hAnsi="Verdana"/>
          <w:sz w:val="24"/>
          <w:szCs w:val="24"/>
        </w:rPr>
        <w:t xml:space="preserve"> are donor acceptor pairs in the backbone. What is the distance between the atoms forming the hy</w:t>
      </w:r>
      <w:bookmarkStart w:id="0" w:name="_GoBack"/>
      <w:bookmarkEnd w:id="0"/>
      <w:r w:rsidR="00DD6F38">
        <w:rPr>
          <w:rFonts w:ascii="Verdana" w:hAnsi="Verdana"/>
          <w:sz w:val="24"/>
          <w:szCs w:val="24"/>
        </w:rPr>
        <w:t>drogen bond for these two pairs?</w:t>
      </w:r>
    </w:p>
    <w:p w14:paraId="4195BF34" w14:textId="44A7CAAE" w:rsidR="00815681" w:rsidRDefault="00815681" w:rsidP="00815681">
      <w:pPr>
        <w:pStyle w:val="ListParagraph"/>
        <w:spacing w:line="240" w:lineRule="auto"/>
        <w:ind w:left="900"/>
        <w:rPr>
          <w:rFonts w:ascii="Verdana" w:hAnsi="Verdana"/>
          <w:sz w:val="24"/>
          <w:szCs w:val="24"/>
        </w:rPr>
      </w:pPr>
    </w:p>
    <w:p w14:paraId="7417448F" w14:textId="7F120E5C" w:rsidR="00815681" w:rsidRDefault="00815681" w:rsidP="00815681">
      <w:pPr>
        <w:pStyle w:val="ListParagraph"/>
        <w:spacing w:line="240" w:lineRule="auto"/>
        <w:ind w:left="900"/>
        <w:rPr>
          <w:rFonts w:ascii="Verdana" w:hAnsi="Verdana"/>
          <w:sz w:val="24"/>
          <w:szCs w:val="24"/>
        </w:rPr>
      </w:pPr>
      <w:r w:rsidRPr="00815681">
        <w:rPr>
          <w:rFonts w:ascii="Verdana" w:hAnsi="Verdana"/>
          <w:sz w:val="24"/>
          <w:szCs w:val="24"/>
        </w:rPr>
        <w:t>I18/T22</w:t>
      </w:r>
      <w:r>
        <w:rPr>
          <w:rFonts w:ascii="Verdana" w:hAnsi="Verdana"/>
          <w:sz w:val="24"/>
          <w:szCs w:val="24"/>
        </w:rPr>
        <w:t>: 3.0</w:t>
      </w:r>
      <w:r w:rsidRPr="003D54EF">
        <w:rPr>
          <w:rFonts w:ascii="Verdana" w:hAnsi="Verdana"/>
          <w:sz w:val="24"/>
          <w:szCs w:val="24"/>
        </w:rPr>
        <w:t>Å</w:t>
      </w:r>
      <w:r>
        <w:rPr>
          <w:rFonts w:ascii="Verdana" w:hAnsi="Verdana"/>
          <w:sz w:val="24"/>
          <w:szCs w:val="24"/>
        </w:rPr>
        <w:t xml:space="preserve"> (1 hydrogen bond).</w:t>
      </w:r>
    </w:p>
    <w:p w14:paraId="261C63D9" w14:textId="2A2F43FD" w:rsidR="00815681" w:rsidRDefault="00815681" w:rsidP="00815681">
      <w:pPr>
        <w:pStyle w:val="ListParagraph"/>
        <w:spacing w:line="240" w:lineRule="auto"/>
        <w:ind w:left="900"/>
        <w:rPr>
          <w:rFonts w:ascii="Verdana" w:hAnsi="Verdana"/>
          <w:sz w:val="24"/>
          <w:szCs w:val="24"/>
        </w:rPr>
      </w:pPr>
    </w:p>
    <w:p w14:paraId="725017AD" w14:textId="3D2A8191" w:rsidR="00815681" w:rsidRDefault="00815681" w:rsidP="00815681">
      <w:pPr>
        <w:pStyle w:val="ListParagraph"/>
        <w:spacing w:line="240" w:lineRule="auto"/>
        <w:ind w:left="900"/>
        <w:rPr>
          <w:rFonts w:ascii="Verdana" w:hAnsi="Verdana"/>
          <w:sz w:val="24"/>
          <w:szCs w:val="24"/>
        </w:rPr>
      </w:pPr>
      <w:r>
        <w:rPr>
          <w:rFonts w:ascii="Verdana" w:hAnsi="Verdana"/>
          <w:sz w:val="24"/>
          <w:szCs w:val="24"/>
        </w:rPr>
        <w:t>Y91/E75: 2.75</w:t>
      </w:r>
      <w:r w:rsidRPr="003D54EF">
        <w:rPr>
          <w:rFonts w:ascii="Verdana" w:hAnsi="Verdana"/>
          <w:sz w:val="24"/>
          <w:szCs w:val="24"/>
        </w:rPr>
        <w:t>Å</w:t>
      </w:r>
      <w:r>
        <w:rPr>
          <w:rFonts w:ascii="Verdana" w:hAnsi="Verdana"/>
          <w:sz w:val="24"/>
          <w:szCs w:val="24"/>
        </w:rPr>
        <w:t xml:space="preserve"> (on average; 2 hydrogen bonds, 2.7</w:t>
      </w:r>
      <w:r w:rsidRPr="003D54EF">
        <w:rPr>
          <w:rFonts w:ascii="Verdana" w:hAnsi="Verdana"/>
          <w:sz w:val="24"/>
          <w:szCs w:val="24"/>
        </w:rPr>
        <w:t>Å</w:t>
      </w:r>
      <w:r>
        <w:rPr>
          <w:rFonts w:ascii="Verdana" w:hAnsi="Verdana"/>
          <w:sz w:val="24"/>
          <w:szCs w:val="24"/>
        </w:rPr>
        <w:t xml:space="preserve"> and 2.8</w:t>
      </w:r>
      <w:r w:rsidRPr="003D54EF">
        <w:rPr>
          <w:rFonts w:ascii="Verdana" w:hAnsi="Verdana"/>
          <w:sz w:val="24"/>
          <w:szCs w:val="24"/>
        </w:rPr>
        <w:t>Å</w:t>
      </w:r>
      <w:r w:rsidR="00BF372F">
        <w:rPr>
          <w:rFonts w:ascii="Verdana" w:hAnsi="Verdana"/>
          <w:sz w:val="24"/>
          <w:szCs w:val="24"/>
        </w:rPr>
        <w:t xml:space="preserve"> each</w:t>
      </w:r>
      <w:r>
        <w:rPr>
          <w:rFonts w:ascii="Verdana" w:hAnsi="Verdana"/>
          <w:sz w:val="24"/>
          <w:szCs w:val="24"/>
        </w:rPr>
        <w:t>)</w:t>
      </w:r>
    </w:p>
    <w:p w14:paraId="7CF14ECB" w14:textId="5068ADCB" w:rsidR="00815681" w:rsidRDefault="00815681" w:rsidP="00815681">
      <w:pPr>
        <w:pStyle w:val="ListParagraph"/>
        <w:spacing w:line="240" w:lineRule="auto"/>
        <w:ind w:left="900"/>
        <w:rPr>
          <w:rFonts w:ascii="Verdana" w:hAnsi="Verdana"/>
          <w:sz w:val="24"/>
          <w:szCs w:val="24"/>
        </w:rPr>
      </w:pPr>
    </w:p>
    <w:p w14:paraId="5AE01BE3" w14:textId="77777777" w:rsidR="00815681" w:rsidRPr="00DC7913" w:rsidRDefault="00815681" w:rsidP="00815681">
      <w:pPr>
        <w:pStyle w:val="ListParagraph"/>
        <w:spacing w:line="240" w:lineRule="auto"/>
        <w:ind w:left="900"/>
        <w:rPr>
          <w:rFonts w:ascii="Verdana" w:hAnsi="Verdana"/>
          <w:sz w:val="24"/>
          <w:szCs w:val="24"/>
        </w:rPr>
      </w:pPr>
    </w:p>
    <w:sectPr w:rsidR="00815681" w:rsidRPr="00DC79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B703E4"/>
    <w:multiLevelType w:val="hybridMultilevel"/>
    <w:tmpl w:val="D2C090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D4D"/>
    <w:rsid w:val="000E2978"/>
    <w:rsid w:val="00132D4D"/>
    <w:rsid w:val="001A7F2C"/>
    <w:rsid w:val="001D00C6"/>
    <w:rsid w:val="001F2B0D"/>
    <w:rsid w:val="002B1E80"/>
    <w:rsid w:val="003D54EF"/>
    <w:rsid w:val="003F0898"/>
    <w:rsid w:val="0043098D"/>
    <w:rsid w:val="004F5BE3"/>
    <w:rsid w:val="0052498A"/>
    <w:rsid w:val="006629E3"/>
    <w:rsid w:val="0069318E"/>
    <w:rsid w:val="00815681"/>
    <w:rsid w:val="00820CC5"/>
    <w:rsid w:val="00840FF4"/>
    <w:rsid w:val="008F0161"/>
    <w:rsid w:val="009B5A20"/>
    <w:rsid w:val="00BF372F"/>
    <w:rsid w:val="00CB21F6"/>
    <w:rsid w:val="00D25CAA"/>
    <w:rsid w:val="00DC7913"/>
    <w:rsid w:val="00DD6F38"/>
    <w:rsid w:val="00F320F4"/>
    <w:rsid w:val="00F96E6E"/>
    <w:rsid w:val="00F97A17"/>
    <w:rsid w:val="00FF6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A6ED3"/>
  <w15:chartTrackingRefBased/>
  <w15:docId w15:val="{1FFE1524-6141-4D85-8C68-BCA17B12D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4EF"/>
    <w:pPr>
      <w:spacing w:after="0" w:line="240" w:lineRule="auto"/>
    </w:pPr>
    <w:rPr>
      <w:rFonts w:ascii="Times New Roman" w:eastAsia="Times New Roman" w:hAnsi="Times New Roman" w:cs="Times New Roman"/>
      <w:sz w:val="24"/>
      <w:szCs w:val="24"/>
    </w:rPr>
  </w:style>
  <w:style w:type="paragraph" w:styleId="Heading4">
    <w:name w:val="heading 4"/>
    <w:basedOn w:val="Normal"/>
    <w:link w:val="Heading4Char"/>
    <w:uiPriority w:val="9"/>
    <w:qFormat/>
    <w:rsid w:val="003D54EF"/>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F2C"/>
    <w:pPr>
      <w:spacing w:after="160" w:line="259" w:lineRule="auto"/>
      <w:ind w:left="720"/>
      <w:contextualSpacing/>
    </w:pPr>
    <w:rPr>
      <w:rFonts w:asciiTheme="minorHAnsi" w:eastAsiaTheme="minorHAnsi" w:hAnsiTheme="minorHAnsi" w:cstheme="minorBidi"/>
      <w:sz w:val="22"/>
      <w:szCs w:val="22"/>
    </w:rPr>
  </w:style>
  <w:style w:type="character" w:customStyle="1" w:styleId="Heading4Char">
    <w:name w:val="Heading 4 Char"/>
    <w:basedOn w:val="DefaultParagraphFont"/>
    <w:link w:val="Heading4"/>
    <w:uiPriority w:val="9"/>
    <w:rsid w:val="003D54EF"/>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74288">
      <w:bodyDiv w:val="1"/>
      <w:marLeft w:val="0"/>
      <w:marRight w:val="0"/>
      <w:marTop w:val="0"/>
      <w:marBottom w:val="0"/>
      <w:divBdr>
        <w:top w:val="none" w:sz="0" w:space="0" w:color="auto"/>
        <w:left w:val="none" w:sz="0" w:space="0" w:color="auto"/>
        <w:bottom w:val="none" w:sz="0" w:space="0" w:color="auto"/>
        <w:right w:val="none" w:sz="0" w:space="0" w:color="auto"/>
      </w:divBdr>
    </w:div>
    <w:div w:id="567040678">
      <w:bodyDiv w:val="1"/>
      <w:marLeft w:val="0"/>
      <w:marRight w:val="0"/>
      <w:marTop w:val="0"/>
      <w:marBottom w:val="0"/>
      <w:divBdr>
        <w:top w:val="none" w:sz="0" w:space="0" w:color="auto"/>
        <w:left w:val="none" w:sz="0" w:space="0" w:color="auto"/>
        <w:bottom w:val="none" w:sz="0" w:space="0" w:color="auto"/>
        <w:right w:val="none" w:sz="0" w:space="0" w:color="auto"/>
      </w:divBdr>
    </w:div>
    <w:div w:id="788820175">
      <w:bodyDiv w:val="1"/>
      <w:marLeft w:val="0"/>
      <w:marRight w:val="0"/>
      <w:marTop w:val="0"/>
      <w:marBottom w:val="0"/>
      <w:divBdr>
        <w:top w:val="none" w:sz="0" w:space="0" w:color="auto"/>
        <w:left w:val="none" w:sz="0" w:space="0" w:color="auto"/>
        <w:bottom w:val="none" w:sz="0" w:space="0" w:color="auto"/>
        <w:right w:val="none" w:sz="0" w:space="0" w:color="auto"/>
      </w:divBdr>
    </w:div>
    <w:div w:id="1279602610">
      <w:bodyDiv w:val="1"/>
      <w:marLeft w:val="0"/>
      <w:marRight w:val="0"/>
      <w:marTop w:val="0"/>
      <w:marBottom w:val="0"/>
      <w:divBdr>
        <w:top w:val="none" w:sz="0" w:space="0" w:color="auto"/>
        <w:left w:val="none" w:sz="0" w:space="0" w:color="auto"/>
        <w:bottom w:val="none" w:sz="0" w:space="0" w:color="auto"/>
        <w:right w:val="none" w:sz="0" w:space="0" w:color="auto"/>
      </w:divBdr>
    </w:div>
    <w:div w:id="1297686174">
      <w:bodyDiv w:val="1"/>
      <w:marLeft w:val="0"/>
      <w:marRight w:val="0"/>
      <w:marTop w:val="0"/>
      <w:marBottom w:val="0"/>
      <w:divBdr>
        <w:top w:val="none" w:sz="0" w:space="0" w:color="auto"/>
        <w:left w:val="none" w:sz="0" w:space="0" w:color="auto"/>
        <w:bottom w:val="none" w:sz="0" w:space="0" w:color="auto"/>
        <w:right w:val="none" w:sz="0" w:space="0" w:color="auto"/>
      </w:divBdr>
    </w:div>
    <w:div w:id="1391921802">
      <w:bodyDiv w:val="1"/>
      <w:marLeft w:val="0"/>
      <w:marRight w:val="0"/>
      <w:marTop w:val="0"/>
      <w:marBottom w:val="0"/>
      <w:divBdr>
        <w:top w:val="none" w:sz="0" w:space="0" w:color="auto"/>
        <w:left w:val="none" w:sz="0" w:space="0" w:color="auto"/>
        <w:bottom w:val="none" w:sz="0" w:space="0" w:color="auto"/>
        <w:right w:val="none" w:sz="0" w:space="0" w:color="auto"/>
      </w:divBdr>
    </w:div>
    <w:div w:id="1649633130">
      <w:bodyDiv w:val="1"/>
      <w:marLeft w:val="0"/>
      <w:marRight w:val="0"/>
      <w:marTop w:val="0"/>
      <w:marBottom w:val="0"/>
      <w:divBdr>
        <w:top w:val="none" w:sz="0" w:space="0" w:color="auto"/>
        <w:left w:val="none" w:sz="0" w:space="0" w:color="auto"/>
        <w:bottom w:val="none" w:sz="0" w:space="0" w:color="auto"/>
        <w:right w:val="none" w:sz="0" w:space="0" w:color="auto"/>
      </w:divBdr>
    </w:div>
    <w:div w:id="1734153611">
      <w:bodyDiv w:val="1"/>
      <w:marLeft w:val="0"/>
      <w:marRight w:val="0"/>
      <w:marTop w:val="0"/>
      <w:marBottom w:val="0"/>
      <w:divBdr>
        <w:top w:val="none" w:sz="0" w:space="0" w:color="auto"/>
        <w:left w:val="none" w:sz="0" w:space="0" w:color="auto"/>
        <w:bottom w:val="none" w:sz="0" w:space="0" w:color="auto"/>
        <w:right w:val="none" w:sz="0" w:space="0" w:color="auto"/>
      </w:divBdr>
    </w:div>
    <w:div w:id="1962806250">
      <w:bodyDiv w:val="1"/>
      <w:marLeft w:val="0"/>
      <w:marRight w:val="0"/>
      <w:marTop w:val="0"/>
      <w:marBottom w:val="0"/>
      <w:divBdr>
        <w:top w:val="none" w:sz="0" w:space="0" w:color="auto"/>
        <w:left w:val="none" w:sz="0" w:space="0" w:color="auto"/>
        <w:bottom w:val="none" w:sz="0" w:space="0" w:color="auto"/>
        <w:right w:val="none" w:sz="0" w:space="0" w:color="auto"/>
      </w:divBdr>
    </w:div>
    <w:div w:id="2124686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 Muffin</dc:creator>
  <cp:keywords/>
  <dc:description/>
  <cp:lastModifiedBy>nx1775</cp:lastModifiedBy>
  <cp:revision>11</cp:revision>
  <dcterms:created xsi:type="dcterms:W3CDTF">2020-02-28T19:28:00Z</dcterms:created>
  <dcterms:modified xsi:type="dcterms:W3CDTF">2020-03-06T19:38:00Z</dcterms:modified>
</cp:coreProperties>
</file>