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B54D19">
      <w:pPr>
        <w:jc w:val="center"/>
        <w:rPr>
          <w:rFonts w:ascii="Times New Roman" w:hAnsi="Times New Roman" w:cs="Times New Roman"/>
          <w:sz w:val="26"/>
          <w:szCs w:val="26"/>
        </w:rPr>
      </w:pPr>
      <w:r>
        <w:rPr>
          <w:rFonts w:ascii="Times New Roman" w:hAnsi="Times New Roman" w:cs="Times New Roman"/>
          <w:sz w:val="26"/>
          <w:szCs w:val="26"/>
        </w:rPr>
        <w:t>КІРІСПЕ</w:t>
      </w:r>
    </w:p>
    <w:p w14:paraId="1D2B6964">
      <w:pPr>
        <w:jc w:val="center"/>
        <w:rPr>
          <w:rFonts w:hint="default" w:ascii="Times New Roman" w:hAnsi="Times New Roman" w:cs="Times New Roman"/>
          <w:sz w:val="26"/>
          <w:szCs w:val="26"/>
          <w:lang w:val="en-US"/>
        </w:rPr>
      </w:pPr>
      <w:bookmarkStart w:id="0" w:name="_GoBack"/>
      <w:bookmarkEnd w:id="0"/>
    </w:p>
    <w:p w14:paraId="7A5BA387">
      <w:pPr>
        <w:rPr>
          <w:rFonts w:ascii="Times New Roman" w:hAnsi="Times New Roman" w:cs="Times New Roman"/>
          <w:sz w:val="26"/>
          <w:szCs w:val="26"/>
        </w:rPr>
      </w:pPr>
      <w:r>
        <w:rPr>
          <w:rFonts w:ascii="Times New Roman" w:hAnsi="Times New Roman" w:cs="Times New Roman"/>
          <w:sz w:val="26"/>
          <w:szCs w:val="26"/>
        </w:rPr>
        <w:t>Жобаның атауы: «AITU Student Hub» — Astana IT University студенттеріне арналған іс-шараларды басқару және тіркелу платформасы.</w:t>
      </w:r>
    </w:p>
    <w:p w14:paraId="289D5E04">
      <w:pPr>
        <w:rPr>
          <w:rFonts w:ascii="Times New Roman" w:hAnsi="Times New Roman" w:cs="Times New Roman"/>
          <w:sz w:val="26"/>
          <w:szCs w:val="26"/>
        </w:rPr>
      </w:pPr>
      <w:r>
        <w:rPr>
          <w:rFonts w:ascii="Times New Roman" w:hAnsi="Times New Roman" w:cs="Times New Roman"/>
          <w:sz w:val="26"/>
          <w:szCs w:val="26"/>
        </w:rPr>
        <w:t>1. Жобаның өзектілігі мен қажеттілігі Қазіргі таңда жоғары оқу орындары тек білім ордасы ғана емес, сонымен қатар студенттердің жеке тұлға ретінде дамуына, әлеуметтік дағдыларын қалыптастыруға арналған үлкен орта болып табылады. Astana IT University (AITU) — еліміздегі инновациялық және цифрлық форматтағы алдыңғы қатарлы оқу орындарының бірі. Университет қабырғасында апта сайын ондаған түрлі іс-шаралар (хакатондар, кино кештері, спорттық турнирлер, волонтерлік кездесулер) өтеді.</w:t>
      </w:r>
    </w:p>
    <w:p w14:paraId="382C8F8D">
      <w:pPr>
        <w:rPr>
          <w:rFonts w:ascii="Times New Roman" w:hAnsi="Times New Roman" w:cs="Times New Roman"/>
          <w:sz w:val="26"/>
          <w:szCs w:val="26"/>
        </w:rPr>
      </w:pPr>
      <w:r>
        <w:rPr>
          <w:rFonts w:ascii="Times New Roman" w:hAnsi="Times New Roman" w:cs="Times New Roman"/>
          <w:sz w:val="26"/>
          <w:szCs w:val="26"/>
        </w:rPr>
        <w:t>Алайда, ақпараттық хабарламалардың Telegram, Instagram немесе ресми сайт сияқты түрлі арналарда шашыраңқы болуы студенттердің көптеген мүмкіндіктерді өткізіп алуына әкеледі. Сонымен қатар, Google Forms немесе басқа да үшінші тарап сервистері арқылы тіркелу процесі деректерді өңдеуде ыңғайсыздық тудырады. Осы мәселені шешу үшін студенттердің барлық белсенділігін бір нүктеге жинақтайтын «AITU Student Hub» веб-қосымшасын әзірлеу қолға алынды.</w:t>
      </w:r>
    </w:p>
    <w:p w14:paraId="208BF4BC">
      <w:pPr>
        <w:rPr>
          <w:rFonts w:ascii="Times New Roman" w:hAnsi="Times New Roman" w:cs="Times New Roman"/>
          <w:sz w:val="26"/>
          <w:szCs w:val="26"/>
        </w:rPr>
      </w:pPr>
      <w:r>
        <w:rPr>
          <w:rFonts w:ascii="Times New Roman" w:hAnsi="Times New Roman" w:cs="Times New Roman"/>
          <w:sz w:val="26"/>
          <w:szCs w:val="26"/>
        </w:rPr>
        <w:t>2. Жобаның мақсаты мен міндеттері Жобаның басты мақсаты — университет ішіндегі студенттік өмірді цифрландыру арқылы студенттер мен ұйымдастырушылар арасындағы байланысты оңтайландыру.</w:t>
      </w:r>
    </w:p>
    <w:p w14:paraId="343881FA">
      <w:pPr>
        <w:rPr>
          <w:rFonts w:ascii="Times New Roman" w:hAnsi="Times New Roman" w:cs="Times New Roman"/>
          <w:sz w:val="26"/>
          <w:szCs w:val="26"/>
        </w:rPr>
      </w:pPr>
      <w:r>
        <w:rPr>
          <w:rFonts w:ascii="Times New Roman" w:hAnsi="Times New Roman" w:cs="Times New Roman"/>
          <w:sz w:val="26"/>
          <w:szCs w:val="26"/>
        </w:rPr>
        <w:t>Жойын міндеттері:</w:t>
      </w:r>
    </w:p>
    <w:p w14:paraId="76DF17B4">
      <w:pPr>
        <w:numPr>
          <w:ilvl w:val="0"/>
          <w:numId w:val="1"/>
        </w:numPr>
        <w:rPr>
          <w:rFonts w:ascii="Times New Roman" w:hAnsi="Times New Roman" w:cs="Times New Roman"/>
          <w:sz w:val="26"/>
          <w:szCs w:val="26"/>
        </w:rPr>
      </w:pPr>
      <w:r>
        <w:rPr>
          <w:rFonts w:ascii="Times New Roman" w:hAnsi="Times New Roman" w:cs="Times New Roman"/>
          <w:sz w:val="26"/>
          <w:szCs w:val="26"/>
        </w:rPr>
        <w:t>Орталықтандырылған ақпарат: Барлық апталық іс-шараларды бір күнтізбелік кестеде көрсету;</w:t>
      </w:r>
    </w:p>
    <w:p w14:paraId="679D43F5">
      <w:pPr>
        <w:numPr>
          <w:ilvl w:val="0"/>
          <w:numId w:val="1"/>
        </w:numPr>
        <w:rPr>
          <w:rFonts w:ascii="Times New Roman" w:hAnsi="Times New Roman" w:cs="Times New Roman"/>
          <w:sz w:val="26"/>
          <w:szCs w:val="26"/>
        </w:rPr>
      </w:pPr>
      <w:r>
        <w:rPr>
          <w:rFonts w:ascii="Times New Roman" w:hAnsi="Times New Roman" w:cs="Times New Roman"/>
          <w:sz w:val="26"/>
          <w:szCs w:val="26"/>
        </w:rPr>
        <w:t>Жедел тіркелу: Студенттерге бір клик арқылы кез келген активке жазылу мүмкіндігін беру;</w:t>
      </w:r>
    </w:p>
    <w:p w14:paraId="1744F9AE">
      <w:pPr>
        <w:numPr>
          <w:ilvl w:val="0"/>
          <w:numId w:val="1"/>
        </w:numPr>
        <w:rPr>
          <w:rFonts w:ascii="Times New Roman" w:hAnsi="Times New Roman" w:cs="Times New Roman"/>
          <w:sz w:val="26"/>
          <w:szCs w:val="26"/>
        </w:rPr>
      </w:pPr>
      <w:r>
        <w:rPr>
          <w:rFonts w:ascii="Times New Roman" w:hAnsi="Times New Roman" w:cs="Times New Roman"/>
          <w:sz w:val="26"/>
          <w:szCs w:val="26"/>
        </w:rPr>
        <w:t>Интуитивті интерфейс: Қолданушыға түсінікті, жылдам жұмыс істейтін заманауи дизайн ұсыну;</w:t>
      </w:r>
    </w:p>
    <w:p w14:paraId="4C2B3C5C">
      <w:pPr>
        <w:numPr>
          <w:ilvl w:val="0"/>
          <w:numId w:val="1"/>
        </w:numPr>
        <w:rPr>
          <w:rFonts w:ascii="Times New Roman" w:hAnsi="Times New Roman" w:cs="Times New Roman"/>
          <w:sz w:val="26"/>
          <w:szCs w:val="26"/>
        </w:rPr>
      </w:pPr>
      <w:r>
        <w:rPr>
          <w:rFonts w:ascii="Times New Roman" w:hAnsi="Times New Roman" w:cs="Times New Roman"/>
          <w:sz w:val="26"/>
          <w:szCs w:val="26"/>
        </w:rPr>
        <w:t>Деректерді басқару: Тіркелген студенттердің мәліметтерін жүйелі түрде сақтау және өңдеу.</w:t>
      </w:r>
    </w:p>
    <w:p w14:paraId="5CAB7A68">
      <w:pPr>
        <w:rPr>
          <w:rFonts w:ascii="Times New Roman" w:hAnsi="Times New Roman" w:cs="Times New Roman"/>
          <w:sz w:val="26"/>
          <w:szCs w:val="26"/>
        </w:rPr>
      </w:pPr>
      <w:r>
        <w:rPr>
          <w:rFonts w:ascii="Times New Roman" w:hAnsi="Times New Roman" w:cs="Times New Roman"/>
          <w:sz w:val="26"/>
          <w:szCs w:val="26"/>
        </w:rPr>
        <w:t>3. Техникалық сипаттама және бағдарламалық қамтамасыз ету құрылымы</w:t>
      </w:r>
    </w:p>
    <w:p w14:paraId="3983CD16">
      <w:pPr>
        <w:rPr>
          <w:rFonts w:ascii="Times New Roman" w:hAnsi="Times New Roman" w:cs="Times New Roman"/>
          <w:sz w:val="26"/>
          <w:szCs w:val="26"/>
        </w:rPr>
      </w:pPr>
      <w:r>
        <w:rPr>
          <w:rFonts w:ascii="Times New Roman" w:hAnsi="Times New Roman" w:cs="Times New Roman"/>
          <w:sz w:val="26"/>
          <w:szCs w:val="26"/>
        </w:rPr>
        <w:t>Жобаның техникалық негізі заманауи веб-технологиялар стекіне (Tech Stack) негізделген. Бұл жүйенің жоғары жылдамдықта жұмыс істеуін, қауіпсіздігін және болашақта масштабталуын қамтамасыз етеді.</w:t>
      </w:r>
    </w:p>
    <w:p w14:paraId="105F8EA6">
      <w:pPr>
        <w:numPr>
          <w:ilvl w:val="0"/>
          <w:numId w:val="2"/>
        </w:numPr>
        <w:rPr>
          <w:rFonts w:ascii="Times New Roman" w:hAnsi="Times New Roman" w:cs="Times New Roman"/>
          <w:sz w:val="26"/>
          <w:szCs w:val="26"/>
        </w:rPr>
      </w:pPr>
      <w:r>
        <w:rPr>
          <w:rFonts w:ascii="Times New Roman" w:hAnsi="Times New Roman" w:cs="Times New Roman"/>
          <w:sz w:val="26"/>
          <w:szCs w:val="26"/>
        </w:rPr>
        <w:t>Frontend бөлімі (Клиенттік жағы): Платформаның интерфейсі React.js (</w:t>
      </w:r>
      <w:r>
        <w:rPr>
          <w:rFonts w:ascii="Times New Roman" w:hAnsi="Times New Roman" w:cs="Times New Roman"/>
          <w:sz w:val="26"/>
          <w:szCs w:val="26"/>
          <w:lang w:val="en-US"/>
        </w:rPr>
        <w:t>Vite</w:t>
      </w:r>
      <w:r>
        <w:rPr>
          <w:rFonts w:ascii="Times New Roman" w:hAnsi="Times New Roman" w:cs="Times New Roman"/>
          <w:sz w:val="26"/>
          <w:szCs w:val="26"/>
        </w:rPr>
        <w:t>) фреймворкы арқылы әзірленді. React-тің компоненттік құрылымы кодты қайта пайдалануға және пайдаланушы интерфейсін (UI) тез жаңартуға мүмкіндік береді. Мәліметтерді басқару үшін React Hooks қолданылды. Дизайн толықтай адаптивті (Responsive Design) етіп жасалған, ол үшін CSS Grid және Flexbox технологиялары, сонымен қатар динамикалық өлшемдерді есептейтін clamp() функциялары пайдаланылды. Бұл сайттың кез келген экран өлшемінде (смартфон, планшет, 4K монитор) дұрыс бейнеленуіне кепілдік береді.</w:t>
      </w:r>
    </w:p>
    <w:p w14:paraId="3CF03EFC">
      <w:pPr>
        <w:numPr>
          <w:ilvl w:val="0"/>
          <w:numId w:val="2"/>
        </w:numPr>
        <w:rPr>
          <w:rFonts w:ascii="Times New Roman" w:hAnsi="Times New Roman" w:cs="Times New Roman"/>
          <w:sz w:val="26"/>
          <w:szCs w:val="26"/>
        </w:rPr>
      </w:pPr>
      <w:r>
        <w:rPr>
          <w:rFonts w:ascii="Times New Roman" w:hAnsi="Times New Roman" w:cs="Times New Roman"/>
          <w:sz w:val="26"/>
          <w:szCs w:val="26"/>
        </w:rPr>
        <w:t>Backend бөлімі (Серверлік жағы): Серверлік логика Node.js ортасында Express.js фреймворкын қолдану арқылы жүзеге асырылды. Бұл архитектура көптеген қолданушылардың сұраныстарын (request) бір мезгілде өңдеуге қауқарлы. Пайдаланушыларды сәйкестендіру және деректерді қорғау мақсатында JWT (JSON Web Token) технологиясы енгізілді. Бұл студенттердің жеке мәліметтері мен тіркелу тарихының құпиялылығын қамтамасыз етеді.</w:t>
      </w:r>
    </w:p>
    <w:p w14:paraId="67AD2ABA">
      <w:pPr>
        <w:numPr>
          <w:ilvl w:val="0"/>
          <w:numId w:val="2"/>
        </w:numPr>
        <w:rPr>
          <w:rFonts w:ascii="Times New Roman" w:hAnsi="Times New Roman" w:cs="Times New Roman"/>
          <w:sz w:val="26"/>
          <w:szCs w:val="26"/>
        </w:rPr>
      </w:pPr>
      <w:r>
        <w:rPr>
          <w:rFonts w:ascii="Times New Roman" w:hAnsi="Times New Roman" w:cs="Times New Roman"/>
          <w:sz w:val="26"/>
          <w:szCs w:val="26"/>
        </w:rPr>
        <w:t>Деректер базасы және API: Барлық ақпаратты (студенттер тізімі, іс-шаралар кестесі, тіркелу мәліметтері) сақтау үшін деректер базасы қолданылады. Frontend және Backend арасындағы байланыс REST API протоколы арқылы жүреді. Мәліметтерді алу және жіберу үшін Axios кітапханасы пайдаланылды, бұл интерфейстің бетті қайта жүктемей-ақ (SPA - Single Page Application) жылдам жұмыс істеуіне мүмкіндік береді.</w:t>
      </w:r>
    </w:p>
    <w:p w14:paraId="6E6FD119">
      <w:pPr>
        <w:rPr>
          <w:rFonts w:ascii="Times New Roman" w:hAnsi="Times New Roman" w:cs="Times New Roman"/>
          <w:sz w:val="26"/>
          <w:szCs w:val="26"/>
        </w:rPr>
      </w:pPr>
      <w:r>
        <w:rPr>
          <w:rFonts w:ascii="Times New Roman" w:hAnsi="Times New Roman" w:cs="Times New Roman"/>
          <w:sz w:val="26"/>
          <w:szCs w:val="26"/>
        </w:rPr>
        <w:t>4. Платформаның функционалдық мүмкіндіктері Сайттың құрылымы бірнеше негізгі блоктардан тұрады:</w:t>
      </w:r>
    </w:p>
    <w:p w14:paraId="52B59DD3">
      <w:pPr>
        <w:numPr>
          <w:ilvl w:val="0"/>
          <w:numId w:val="3"/>
        </w:numPr>
        <w:rPr>
          <w:rFonts w:ascii="Times New Roman" w:hAnsi="Times New Roman" w:cs="Times New Roman"/>
          <w:sz w:val="26"/>
          <w:szCs w:val="26"/>
        </w:rPr>
      </w:pPr>
      <w:r>
        <w:rPr>
          <w:rFonts w:ascii="Times New Roman" w:hAnsi="Times New Roman" w:cs="Times New Roman"/>
          <w:sz w:val="26"/>
          <w:szCs w:val="26"/>
        </w:rPr>
        <w:t>Авторизация бөлімі: Студенттердің қауіпсіз кіруін және жеке деректерін сақтауын қамтамасыз етеді.</w:t>
      </w:r>
    </w:p>
    <w:p w14:paraId="1C74774E">
      <w:pPr>
        <w:numPr>
          <w:ilvl w:val="0"/>
          <w:numId w:val="3"/>
        </w:numPr>
        <w:rPr>
          <w:rFonts w:ascii="Times New Roman" w:hAnsi="Times New Roman" w:cs="Times New Roman"/>
          <w:sz w:val="26"/>
          <w:szCs w:val="26"/>
        </w:rPr>
      </w:pPr>
      <w:r>
        <w:rPr>
          <w:rFonts w:ascii="Times New Roman" w:hAnsi="Times New Roman" w:cs="Times New Roman"/>
          <w:sz w:val="26"/>
          <w:szCs w:val="26"/>
        </w:rPr>
        <w:t>Басты бет (Main Page): Мұнда университет өмірі туралы қысқаша ақпарат пен маңызды хабарландырулар орналасқан.</w:t>
      </w:r>
    </w:p>
    <w:p w14:paraId="3B11A209">
      <w:pPr>
        <w:numPr>
          <w:ilvl w:val="0"/>
          <w:numId w:val="3"/>
        </w:numPr>
        <w:rPr>
          <w:rFonts w:ascii="Times New Roman" w:hAnsi="Times New Roman" w:cs="Times New Roman"/>
          <w:sz w:val="26"/>
          <w:szCs w:val="26"/>
        </w:rPr>
      </w:pPr>
      <w:r>
        <w:rPr>
          <w:rFonts w:ascii="Times New Roman" w:hAnsi="Times New Roman" w:cs="Times New Roman"/>
          <w:sz w:val="26"/>
          <w:szCs w:val="26"/>
        </w:rPr>
        <w:t>Белсенділіктер каталогы (Activities): Университеттегі барлық секциялар мен клубтардың тізімі.</w:t>
      </w:r>
    </w:p>
    <w:p w14:paraId="5DA0D0E2">
      <w:pPr>
        <w:numPr>
          <w:ilvl w:val="0"/>
          <w:numId w:val="3"/>
        </w:numPr>
        <w:rPr>
          <w:rFonts w:ascii="Times New Roman" w:hAnsi="Times New Roman" w:cs="Times New Roman"/>
          <w:sz w:val="26"/>
          <w:szCs w:val="26"/>
        </w:rPr>
      </w:pPr>
      <w:r>
        <w:rPr>
          <w:rFonts w:ascii="Times New Roman" w:hAnsi="Times New Roman" w:cs="Times New Roman"/>
          <w:sz w:val="26"/>
          <w:szCs w:val="26"/>
          <w:lang w:val="kk-KZ"/>
        </w:rPr>
        <w:t>Студент профилі: Студенттің қандай іс-шаралар мен секцияларға тіркелгенін көруге болатын тізім.</w:t>
      </w:r>
    </w:p>
    <w:p w14:paraId="6E89AA23">
      <w:pPr>
        <w:numPr>
          <w:ilvl w:val="0"/>
          <w:numId w:val="3"/>
        </w:numPr>
        <w:rPr>
          <w:rFonts w:ascii="Times New Roman" w:hAnsi="Times New Roman" w:cs="Times New Roman"/>
          <w:sz w:val="26"/>
          <w:szCs w:val="26"/>
        </w:rPr>
      </w:pPr>
      <w:r>
        <w:rPr>
          <w:rFonts w:ascii="Times New Roman" w:hAnsi="Times New Roman" w:cs="Times New Roman"/>
          <w:sz w:val="26"/>
          <w:szCs w:val="26"/>
        </w:rPr>
        <w:t>Апталық күнтізбе: Студентке өз уақытын жоспарлауға көмектесетін интерактивті кесте.</w:t>
      </w: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CC"/>
    <w:family w:val="modern"/>
    <w:pitch w:val="default"/>
    <w:sig w:usb0="E0002EFF" w:usb1="C0007843" w:usb2="00000009" w:usb3="00000000" w:csb0="400001FF" w:csb1="FFFF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617F78"/>
    <w:multiLevelType w:val="multilevel"/>
    <w:tmpl w:val="35617F7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41AC2385"/>
    <w:multiLevelType w:val="multilevel"/>
    <w:tmpl w:val="41AC23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6253935"/>
    <w:multiLevelType w:val="multilevel"/>
    <w:tmpl w:val="762539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585"/>
    <w:rsid w:val="00735F7C"/>
    <w:rsid w:val="0082179B"/>
    <w:rsid w:val="008A7271"/>
    <w:rsid w:val="008C0174"/>
    <w:rsid w:val="00977CD6"/>
    <w:rsid w:val="00FE3585"/>
    <w:rsid w:val="34A9217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ru-RU"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4">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15">
    <w:name w:val="Заголовок 1 Знак"/>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Заголовок 2 Знак"/>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Заголовок 3 Знак"/>
    <w:basedOn w:val="11"/>
    <w:link w:val="4"/>
    <w:semiHidden/>
    <w:qFormat/>
    <w:uiPriority w:val="9"/>
    <w:rPr>
      <w:rFonts w:eastAsiaTheme="majorEastAsia" w:cstheme="majorBidi"/>
      <w:color w:val="2F5597" w:themeColor="accent1" w:themeShade="BF"/>
      <w:sz w:val="28"/>
      <w:szCs w:val="28"/>
    </w:rPr>
  </w:style>
  <w:style w:type="character" w:customStyle="1" w:styleId="18">
    <w:name w:val="Заголовок 4 Знак"/>
    <w:basedOn w:val="11"/>
    <w:link w:val="5"/>
    <w:semiHidden/>
    <w:uiPriority w:val="9"/>
    <w:rPr>
      <w:rFonts w:eastAsiaTheme="majorEastAsia" w:cstheme="majorBidi"/>
      <w:i/>
      <w:iCs/>
      <w:color w:val="2F5597" w:themeColor="accent1" w:themeShade="BF"/>
    </w:rPr>
  </w:style>
  <w:style w:type="character" w:customStyle="1" w:styleId="19">
    <w:name w:val="Заголовок 5 Знак"/>
    <w:basedOn w:val="11"/>
    <w:link w:val="6"/>
    <w:semiHidden/>
    <w:qFormat/>
    <w:uiPriority w:val="9"/>
    <w:rPr>
      <w:rFonts w:eastAsiaTheme="majorEastAsia" w:cstheme="majorBidi"/>
      <w:color w:val="2F5597" w:themeColor="accent1" w:themeShade="BF"/>
    </w:rPr>
  </w:style>
  <w:style w:type="character" w:customStyle="1" w:styleId="20">
    <w:name w:val="Заголовок 6 Знак"/>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Заголовок 7 Знак"/>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Заголовок Знак"/>
    <w:basedOn w:val="11"/>
    <w:link w:val="13"/>
    <w:qFormat/>
    <w:uiPriority w:val="10"/>
    <w:rPr>
      <w:rFonts w:asciiTheme="majorHAnsi" w:hAnsiTheme="majorHAnsi" w:eastAsiaTheme="majorEastAsia" w:cstheme="majorBidi"/>
      <w:spacing w:val="-10"/>
      <w:kern w:val="28"/>
      <w:sz w:val="56"/>
      <w:szCs w:val="56"/>
    </w:rPr>
  </w:style>
  <w:style w:type="character" w:customStyle="1" w:styleId="25">
    <w:name w:val="Подзаголовок Знак"/>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Цитата 2 Знак"/>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Выделенная цитата Знак"/>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574</Words>
  <Characters>3273</Characters>
  <Lines>27</Lines>
  <Paragraphs>7</Paragraphs>
  <TotalTime>260</TotalTime>
  <ScaleCrop>false</ScaleCrop>
  <LinksUpToDate>false</LinksUpToDate>
  <CharactersWithSpaces>3840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2026-03-25T20:23:00Z</dcterms:created>
  <dc:creator>Газиза Жамкенова</dc:creator>
  <cp:lastModifiedBy>Газиза</cp:lastModifiedBy>
  <dcterms:modified xsi:type="dcterms:W3CDTF">2026-03-26T06:28:02Z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4970ABA47D7F41859FAA5DC6C8EA1895_12</vt:lpwstr>
  </property>
</Properties>
</file>