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9717A"/>
          <w:sz w:val="17"/>
          <w:szCs w:val="17"/>
        </w:rPr>
        <w:t xml:space="preserve">FRONT-END DEVELOPMENT · LESSON 04 · PRACTICAL</w:t>
      </w:r>
    </w:p>
    <w:p>
      <w:pPr>
        <w:pStyle w:val="Heading1"/>
      </w:pPr>
      <w:r>
        <w:rPr>
          <w:rFonts w:ascii="Arial" w:cs="Arial" w:eastAsia="Arial" w:hAnsi="Arial"/>
          <w:color w:val="6E298D"/>
          <w:sz w:val="34"/>
          <w:szCs w:val="34"/>
        </w:rPr>
        <w:t xml:space="preserve">Campus Workshop Sign-up</w:t>
      </w:r>
    </w:p>
    <w:p>
      <w:pPr>
        <w:spacing w:after="200"/>
      </w:pPr>
      <w:r>
        <w:rPr>
          <w:rFonts w:ascii="Arial" w:cs="Arial" w:eastAsia="Arial" w:hAnsi="Arial"/>
          <w:color w:val="69717A"/>
          <w:sz w:val="21"/>
          <w:szCs w:val="21"/>
        </w:rPr>
        <w:t xml:space="preserve">Independent HTML and CSS authoring with prepared JavaScript. Use fictional details only. Nothing is sent or stored.</w:t>
      </w:r>
    </w:p>
    <w:p>
      <w:pPr>
        <w:pStyle w:val="Heading2"/>
        <w:keepNext/>
      </w:pPr>
      <w:r>
        <w:rPr>
          <w:rFonts w:ascii="Arial" w:cs="Arial" w:eastAsia="Arial" w:hAnsi="Arial"/>
          <w:b/>
          <w:bCs/>
          <w:color w:val="6E298D"/>
          <w:sz w:val="26"/>
          <w:szCs w:val="26"/>
        </w:rPr>
        <w:t xml:space="preserve">What you are building</w:t>
      </w:r>
    </w:p>
    <w:p>
      <w:pPr>
        <w:spacing w:after="120"/>
      </w:pPr>
      <w:r>
        <w:rPr>
          <w:rFonts w:ascii="Arial" w:cs="Arial" w:eastAsia="Arial" w:hAnsi="Arial"/>
          <w:color w:val="27313B"/>
          <w:sz w:val="21"/>
          <w:szCs w:val="21"/>
        </w:rPr>
        <w:t xml:space="preserve">A sign-up page for short campus workshops. The starter page works, but its structure is generic, its form is hard to use, its spacing is cramped and its status message is hard to read. You will fix these in </w:t>
      </w:r>
      <w:r>
        <w:rPr>
          <w:rFonts w:ascii="Arial" w:cs="Arial" w:eastAsia="Arial" w:hAnsi="Arial"/>
          <w:b/>
          <w:bCs/>
          <w:color w:val="27313B"/>
          <w:sz w:val="21"/>
          <w:szCs w:val="21"/>
        </w:rPr>
        <w:t xml:space="preserve">index.html</w:t>
      </w:r>
      <w:r>
        <w:rPr>
          <w:rFonts w:ascii="Arial" w:cs="Arial" w:eastAsia="Arial" w:hAnsi="Arial"/>
          <w:color w:val="27313B"/>
          <w:sz w:val="21"/>
          <w:szCs w:val="21"/>
        </w:rPr>
        <w:t xml:space="preserve"> and </w:t>
      </w:r>
      <w:r>
        <w:rPr>
          <w:rFonts w:ascii="Arial" w:cs="Arial" w:eastAsia="Arial" w:hAnsi="Arial"/>
          <w:b/>
          <w:bCs/>
          <w:color w:val="27313B"/>
          <w:sz w:val="21"/>
          <w:szCs w:val="21"/>
        </w:rPr>
        <w:t xml:space="preserve">styles.css</w:t>
      </w:r>
      <w:r>
        <w:rPr>
          <w:rFonts w:ascii="Arial" w:cs="Arial" w:eastAsia="Arial" w:hAnsi="Arial"/>
          <w:color w:val="27313B"/>
          <w:sz w:val="21"/>
          <w:szCs w:val="21"/>
        </w:rPr>
        <w:t xml:space="preserve">.</w:t>
      </w:r>
    </w:p>
    <w:p>
      <w:pPr>
        <w:pStyle w:val="Heading2"/>
        <w:keepNext/>
      </w:pPr>
      <w:r>
        <w:rPr>
          <w:rFonts w:ascii="Arial" w:cs="Arial" w:eastAsia="Arial" w:hAnsi="Arial"/>
          <w:b/>
          <w:bCs/>
          <w:color w:val="6E298D"/>
          <w:sz w:val="26"/>
          <w:szCs w:val="26"/>
        </w:rPr>
        <w:t xml:space="preserve">Starter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5D8DC" w:sz="4"/>
              <w:left w:val="single" w:color="D5D8DC" w:sz="4"/>
              <w:bottom w:val="single" w:color="D5D8DC" w:sz="4"/>
              <w:right w:val="single" w:color="D5D8DC" w:sz="4"/>
            </w:tcBorders>
            <w:shd w:fill="F3ECF7" w:val="clear"/>
            <w:tcMar>
              <w:top w:type="dxa" w:w="80"/>
              <w:left w:type="dxa" w:w="110"/>
              <w:bottom w:type="dxa" w:w="80"/>
              <w:right w:type="dxa" w:w="110"/>
            </w:tcMar>
          </w:tcPr>
          <w:p>
            <w:pPr>
              <w:spacing w:after="40"/>
            </w:pPr>
            <w:r>
              <w:rPr>
                <w:rFonts w:ascii="Arial" w:cs="Arial" w:eastAsia="Arial" w:hAnsi="Arial"/>
                <w:b/>
                <w:bCs/>
                <w:color w:val="6E298D"/>
                <w:sz w:val="19"/>
                <w:szCs w:val="19"/>
              </w:rPr>
              <w:t xml:space="preserve">File</w:t>
            </w:r>
          </w:p>
        </w:tc>
        <w:tc>
          <w:tcPr>
            <w:tcW w:type="dxa" w:w="6769"/>
            <w:tcBorders>
              <w:top w:val="single" w:color="D5D8DC" w:sz="4"/>
              <w:left w:val="single" w:color="D5D8DC" w:sz="4"/>
              <w:bottom w:val="single" w:color="D5D8DC" w:sz="4"/>
              <w:right w:val="single" w:color="D5D8DC" w:sz="4"/>
            </w:tcBorders>
            <w:shd w:fill="F3ECF7" w:val="clear"/>
            <w:tcMar>
              <w:top w:type="dxa" w:w="80"/>
              <w:left w:type="dxa" w:w="110"/>
              <w:bottom w:type="dxa" w:w="80"/>
              <w:right w:type="dxa" w:w="110"/>
            </w:tcMar>
          </w:tcPr>
          <w:p>
            <w:pPr>
              <w:spacing w:after="40"/>
            </w:pPr>
            <w:r>
              <w:rPr>
                <w:rFonts w:ascii="Arial" w:cs="Arial" w:eastAsia="Arial" w:hAnsi="Arial"/>
                <w:b/>
                <w:bCs/>
                <w:color w:val="6E298D"/>
                <w:sz w:val="19"/>
                <w:szCs w:val="19"/>
              </w:rPr>
              <w:t xml:space="preserve">What to do</w:t>
            </w:r>
          </w:p>
        </w:tc>
      </w:tr>
      <w:tr>
        <w:trPr>
          <w:cantSplit/>
          <w:tblHeader w:val="false"/>
        </w:trPr>
        <w:tc>
          <w:tcPr>
            <w:tcW w:type="dxa" w:w="2257"/>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index.html</w:t>
            </w:r>
          </w:p>
        </w:tc>
        <w:tc>
          <w:tcPr>
            <w:tcW w:type="dxa" w:w="6769"/>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Edit: structure and labelled controls (TODO 1 and 2).</w:t>
            </w:r>
          </w:p>
        </w:tc>
      </w:tr>
      <w:tr>
        <w:trPr>
          <w:cantSplit/>
          <w:tblHeader w:val="false"/>
        </w:trPr>
        <w:tc>
          <w:tcPr>
            <w:tcW w:type="dxa" w:w="2257"/>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styles.css</w:t>
            </w:r>
          </w:p>
        </w:tc>
        <w:tc>
          <w:tcPr>
            <w:tcW w:type="dxa" w:w="6769"/>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Edit: spacing, borders, message style and one CSS conflict (TODO 3 and 4).</w:t>
            </w:r>
          </w:p>
        </w:tc>
      </w:tr>
      <w:tr>
        <w:trPr>
          <w:cantSplit/>
          <w:tblHeader w:val="false"/>
        </w:trPr>
        <w:tc>
          <w:tcPr>
            <w:tcW w:type="dxa" w:w="2257"/>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app.js</w:t>
            </w:r>
          </w:p>
        </w:tc>
        <w:tc>
          <w:tcPr>
            <w:tcW w:type="dxa" w:w="6769"/>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Prepared. Read it; do not rewrite it. It shows the local confirmation and adds the class </w:t>
            </w:r>
            <w:r>
              <w:rPr>
                <w:rFonts w:ascii="Consolas" w:cs="Consolas" w:eastAsia="Consolas" w:hAnsi="Consolas"/>
                <w:b w:val="false"/>
                <w:bCs w:val="false"/>
                <w:color w:val="27313B"/>
                <w:sz w:val="18"/>
                <w:szCs w:val="18"/>
              </w:rPr>
              <w:t xml:space="preserve">is-success</w:t>
            </w:r>
            <w:r>
              <w:rPr>
                <w:rFonts w:ascii="Arial" w:cs="Arial" w:eastAsia="Arial" w:hAnsi="Arial"/>
                <w:b w:val="false"/>
                <w:bCs w:val="false"/>
                <w:color w:val="27313B"/>
                <w:sz w:val="19"/>
                <w:szCs w:val="19"/>
              </w:rPr>
              <w:t xml:space="preserve">.</w:t>
            </w:r>
          </w:p>
        </w:tc>
      </w:tr>
      <w:tr>
        <w:trPr>
          <w:cantSplit/>
          <w:tblHeader w:val="false"/>
        </w:trPr>
        <w:tc>
          <w:tcPr>
            <w:tcW w:type="dxa" w:w="2257"/>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README.md</w:t>
            </w:r>
          </w:p>
        </w:tc>
        <w:tc>
          <w:tcPr>
            <w:tcW w:type="dxa" w:w="6769"/>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Explain your decisions and acknowledge any help, including AI.</w:t>
            </w:r>
          </w:p>
        </w:tc>
      </w:tr>
      <w:tr>
        <w:trPr>
          <w:cantSplit/>
          <w:tblHeader w:val="false"/>
        </w:trPr>
        <w:tc>
          <w:tcPr>
            <w:tcW w:type="dxa" w:w="2257"/>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checks.md</w:t>
            </w:r>
          </w:p>
        </w:tc>
        <w:tc>
          <w:tcPr>
            <w:tcW w:type="dxa" w:w="6769"/>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Record what actually happened for each required check.</w:t>
            </w:r>
          </w:p>
        </w:tc>
      </w:tr>
    </w:tbl>
    <w:p>
      <w:pPr>
        <w:spacing w:after="120"/>
      </w:pPr>
    </w:p>
    <w:p>
      <w:pPr>
        <w:spacing w:after="120"/>
      </w:pPr>
      <w:r>
        <w:rPr>
          <w:rFonts w:ascii="Arial" w:cs="Arial" w:eastAsia="Arial" w:hAnsi="Arial"/>
          <w:b/>
          <w:bCs/>
          <w:color w:val="27313B"/>
          <w:sz w:val="21"/>
          <w:szCs w:val="21"/>
        </w:rPr>
        <w:t xml:space="preserve">Keep these IDs</w:t>
      </w:r>
      <w:r>
        <w:rPr>
          <w:rFonts w:ascii="Arial" w:cs="Arial" w:eastAsia="Arial" w:hAnsi="Arial"/>
          <w:color w:val="27313B"/>
          <w:sz w:val="21"/>
          <w:szCs w:val="21"/>
        </w:rPr>
        <w:t xml:space="preserve"> (the prepared JavaScript uses them): </w:t>
      </w:r>
      <w:r>
        <w:rPr>
          <w:rFonts w:ascii="Consolas" w:cs="Consolas" w:eastAsia="Consolas" w:hAnsi="Consolas"/>
          <w:color w:val="27313B"/>
          <w:sz w:val="20"/>
          <w:szCs w:val="20"/>
        </w:rPr>
        <w:t xml:space="preserve">workshop-form</w:t>
      </w:r>
      <w:r>
        <w:rPr>
          <w:rFonts w:ascii="Arial" w:cs="Arial" w:eastAsia="Arial" w:hAnsi="Arial"/>
          <w:color w:val="27313B"/>
          <w:sz w:val="21"/>
          <w:szCs w:val="21"/>
        </w:rPr>
        <w:t xml:space="preserve">, </w:t>
      </w:r>
      <w:r>
        <w:rPr>
          <w:rFonts w:ascii="Consolas" w:cs="Consolas" w:eastAsia="Consolas" w:hAnsi="Consolas"/>
          <w:color w:val="27313B"/>
          <w:sz w:val="20"/>
          <w:szCs w:val="20"/>
        </w:rPr>
        <w:t xml:space="preserve">full-name</w:t>
      </w:r>
      <w:r>
        <w:rPr>
          <w:rFonts w:ascii="Arial" w:cs="Arial" w:eastAsia="Arial" w:hAnsi="Arial"/>
          <w:color w:val="27313B"/>
          <w:sz w:val="21"/>
          <w:szCs w:val="21"/>
        </w:rPr>
        <w:t xml:space="preserve">, </w:t>
      </w:r>
      <w:r>
        <w:rPr>
          <w:rFonts w:ascii="Consolas" w:cs="Consolas" w:eastAsia="Consolas" w:hAnsi="Consolas"/>
          <w:color w:val="27313B"/>
          <w:sz w:val="20"/>
          <w:szCs w:val="20"/>
        </w:rPr>
        <w:t xml:space="preserve">email</w:t>
      </w:r>
      <w:r>
        <w:rPr>
          <w:rFonts w:ascii="Arial" w:cs="Arial" w:eastAsia="Arial" w:hAnsi="Arial"/>
          <w:color w:val="27313B"/>
          <w:sz w:val="21"/>
          <w:szCs w:val="21"/>
        </w:rPr>
        <w:t xml:space="preserve">, </w:t>
      </w:r>
      <w:r>
        <w:rPr>
          <w:rFonts w:ascii="Consolas" w:cs="Consolas" w:eastAsia="Consolas" w:hAnsi="Consolas"/>
          <w:color w:val="27313B"/>
          <w:sz w:val="20"/>
          <w:szCs w:val="20"/>
        </w:rPr>
        <w:t xml:space="preserve">workshop</w:t>
      </w:r>
      <w:r>
        <w:rPr>
          <w:rFonts w:ascii="Arial" w:cs="Arial" w:eastAsia="Arial" w:hAnsi="Arial"/>
          <w:color w:val="27313B"/>
          <w:sz w:val="21"/>
          <w:szCs w:val="21"/>
        </w:rPr>
        <w:t xml:space="preserve">, </w:t>
      </w:r>
      <w:r>
        <w:rPr>
          <w:rFonts w:ascii="Consolas" w:cs="Consolas" w:eastAsia="Consolas" w:hAnsi="Consolas"/>
          <w:color w:val="27313B"/>
          <w:sz w:val="20"/>
          <w:szCs w:val="20"/>
        </w:rPr>
        <w:t xml:space="preserve">status</w:t>
      </w:r>
      <w:r>
        <w:rPr>
          <w:rFonts w:ascii="Arial" w:cs="Arial" w:eastAsia="Arial" w:hAnsi="Arial"/>
          <w:color w:val="27313B"/>
          <w:sz w:val="21"/>
          <w:szCs w:val="21"/>
        </w:rPr>
        <w:t xml:space="preserve">. If one is missing, the Console shows an error naming it.</w:t>
      </w:r>
    </w:p>
    <w:p>
      <w:pPr>
        <w:pStyle w:val="Heading2"/>
        <w:keepNext/>
      </w:pPr>
      <w:r>
        <w:rPr>
          <w:rFonts w:ascii="Arial" w:cs="Arial" w:eastAsia="Arial" w:hAnsi="Arial"/>
          <w:b/>
          <w:bCs/>
          <w:color w:val="6E298D"/>
          <w:sz w:val="26"/>
          <w:szCs w:val="26"/>
        </w:rPr>
        <w:t xml:space="preserve">Core tasks</w:t>
      </w:r>
    </w:p>
    <w:p>
      <w:pPr>
        <w:pStyle w:val="ListParagraph"/>
        <w:numPr>
          <w:ilvl w:val="0"/>
          <w:numId w:val="2"/>
        </w:numPr>
        <w:spacing w:after="60"/>
      </w:pPr>
      <w:r>
        <w:rPr>
          <w:rFonts w:ascii="Arial" w:cs="Arial" w:eastAsia="Arial" w:hAnsi="Arial"/>
          <w:b/>
          <w:bCs/>
          <w:color w:val="27313B"/>
          <w:sz w:val="21"/>
          <w:szCs w:val="21"/>
        </w:rPr>
        <w:t xml:space="preserve">Structure:</w:t>
      </w:r>
      <w:r>
        <w:rPr>
          <w:rFonts w:ascii="Arial" w:cs="Arial" w:eastAsia="Arial" w:hAnsi="Arial"/>
          <w:color w:val="27313B"/>
          <w:sz w:val="21"/>
          <w:szCs w:val="21"/>
        </w:rPr>
        <w:t xml:space="preserve"> replace the generic wrappers with meaningful elements (for example header, main, section, footer) and logical headings: one h1, then an h2 for each section.</w:t>
      </w:r>
    </w:p>
    <w:p>
      <w:pPr>
        <w:pStyle w:val="ListParagraph"/>
        <w:numPr>
          <w:ilvl w:val="0"/>
          <w:numId w:val="2"/>
        </w:numPr>
        <w:spacing w:after="60"/>
      </w:pPr>
      <w:r>
        <w:rPr>
          <w:rFonts w:ascii="Arial" w:cs="Arial" w:eastAsia="Arial" w:hAnsi="Arial"/>
          <w:b/>
          <w:bCs/>
          <w:color w:val="27313B"/>
          <w:sz w:val="21"/>
          <w:szCs w:val="21"/>
        </w:rPr>
        <w:t xml:space="preserve">Form controls:</w:t>
      </w:r>
      <w:r>
        <w:rPr>
          <w:rFonts w:ascii="Arial" w:cs="Arial" w:eastAsia="Arial" w:hAnsi="Arial"/>
          <w:color w:val="27313B"/>
          <w:sz w:val="21"/>
          <w:szCs w:val="21"/>
        </w:rPr>
        <w:t xml:space="preserve"> connect every visible label to its control (</w:t>
      </w:r>
      <w:r>
        <w:rPr>
          <w:rFonts w:ascii="Consolas" w:cs="Consolas" w:eastAsia="Consolas" w:hAnsi="Consolas"/>
          <w:color w:val="27313B"/>
          <w:sz w:val="20"/>
          <w:szCs w:val="20"/>
        </w:rPr>
        <w:t xml:space="preserve">for</w:t>
      </w:r>
      <w:r>
        <w:rPr>
          <w:rFonts w:ascii="Arial" w:cs="Arial" w:eastAsia="Arial" w:hAnsi="Arial"/>
          <w:color w:val="27313B"/>
          <w:sz w:val="21"/>
          <w:szCs w:val="21"/>
        </w:rPr>
        <w:t xml:space="preserve"> matches </w:t>
      </w:r>
      <w:r>
        <w:rPr>
          <w:rFonts w:ascii="Consolas" w:cs="Consolas" w:eastAsia="Consolas" w:hAnsi="Consolas"/>
          <w:color w:val="27313B"/>
          <w:sz w:val="20"/>
          <w:szCs w:val="20"/>
        </w:rPr>
        <w:t xml:space="preserve">id</w:t>
      </w:r>
      <w:r>
        <w:rPr>
          <w:rFonts w:ascii="Arial" w:cs="Arial" w:eastAsia="Arial" w:hAnsi="Arial"/>
          <w:color w:val="27313B"/>
          <w:sz w:val="21"/>
          <w:szCs w:val="21"/>
        </w:rPr>
        <w:t xml:space="preserve">). Give each control a suitable </w:t>
      </w:r>
      <w:r>
        <w:rPr>
          <w:rFonts w:ascii="Consolas" w:cs="Consolas" w:eastAsia="Consolas" w:hAnsi="Consolas"/>
          <w:color w:val="27313B"/>
          <w:sz w:val="20"/>
          <w:szCs w:val="20"/>
        </w:rPr>
        <w:t xml:space="preserve">name</w:t>
      </w:r>
      <w:r>
        <w:rPr>
          <w:rFonts w:ascii="Arial" w:cs="Arial" w:eastAsia="Arial" w:hAnsi="Arial"/>
          <w:color w:val="27313B"/>
          <w:sz w:val="21"/>
          <w:szCs w:val="21"/>
        </w:rPr>
        <w:t xml:space="preserve"> and </w:t>
      </w:r>
      <w:r>
        <w:rPr>
          <w:rFonts w:ascii="Consolas" w:cs="Consolas" w:eastAsia="Consolas" w:hAnsi="Consolas"/>
          <w:color w:val="27313B"/>
          <w:sz w:val="20"/>
          <w:szCs w:val="20"/>
        </w:rPr>
        <w:t xml:space="preserve">type</w:t>
      </w:r>
      <w:r>
        <w:rPr>
          <w:rFonts w:ascii="Arial" w:cs="Arial" w:eastAsia="Arial" w:hAnsi="Arial"/>
          <w:color w:val="27313B"/>
          <w:sz w:val="21"/>
          <w:szCs w:val="21"/>
        </w:rPr>
        <w:t xml:space="preserve">. Make Full name, Email and Workshop required. Make sure the workshop prompt does not count as a choice.</w:t>
      </w:r>
    </w:p>
    <w:p>
      <w:pPr>
        <w:pStyle w:val="ListParagraph"/>
        <w:numPr>
          <w:ilvl w:val="0"/>
          <w:numId w:val="2"/>
        </w:numPr>
        <w:spacing w:after="60"/>
      </w:pPr>
      <w:r>
        <w:rPr>
          <w:rFonts w:ascii="Arial" w:cs="Arial" w:eastAsia="Arial" w:hAnsi="Arial"/>
          <w:b/>
          <w:bCs/>
          <w:color w:val="27313B"/>
          <w:sz w:val="21"/>
          <w:szCs w:val="21"/>
        </w:rPr>
        <w:t xml:space="preserve">Spacing and borders:</w:t>
      </w:r>
      <w:r>
        <w:rPr>
          <w:rFonts w:ascii="Arial" w:cs="Arial" w:eastAsia="Arial" w:hAnsi="Arial"/>
          <w:color w:val="27313B"/>
          <w:sz w:val="21"/>
          <w:szCs w:val="21"/>
        </w:rPr>
        <w:t xml:space="preserve"> use padding, border and margin so text does not touch its border, field groups are separated, and the button is not cramped. Change one property at a time.</w:t>
      </w:r>
    </w:p>
    <w:p>
      <w:pPr>
        <w:pStyle w:val="ListParagraph"/>
        <w:numPr>
          <w:ilvl w:val="0"/>
          <w:numId w:val="2"/>
        </w:numPr>
        <w:spacing w:after="60"/>
      </w:pPr>
      <w:r>
        <w:rPr>
          <w:rFonts w:ascii="Arial" w:cs="Arial" w:eastAsia="Arial" w:hAnsi="Arial"/>
          <w:b/>
          <w:bCs/>
          <w:color w:val="27313B"/>
          <w:sz w:val="21"/>
          <w:szCs w:val="21"/>
        </w:rPr>
        <w:t xml:space="preserve">CSS conflict:</w:t>
      </w:r>
      <w:r>
        <w:rPr>
          <w:rFonts w:ascii="Arial" w:cs="Arial" w:eastAsia="Arial" w:hAnsi="Arial"/>
          <w:color w:val="27313B"/>
          <w:sz w:val="21"/>
          <w:szCs w:val="21"/>
        </w:rPr>
        <w:t xml:space="preserve"> after a valid sign-up, the status message is very hard to read. Use DevTools to find which declaration wins, explain why, and fix the cause.</w:t>
      </w:r>
    </w:p>
    <w:p>
      <w:pPr>
        <w:pStyle w:val="ListParagraph"/>
        <w:numPr>
          <w:ilvl w:val="0"/>
          <w:numId w:val="2"/>
        </w:numPr>
        <w:spacing w:after="60"/>
      </w:pPr>
      <w:r>
        <w:rPr>
          <w:rFonts w:ascii="Arial" w:cs="Arial" w:eastAsia="Arial" w:hAnsi="Arial"/>
          <w:b/>
          <w:bCs/>
          <w:color w:val="27313B"/>
          <w:sz w:val="21"/>
          <w:szCs w:val="21"/>
        </w:rPr>
        <w:t xml:space="preserve">Keep connections:</w:t>
      </w:r>
      <w:r>
        <w:rPr>
          <w:rFonts w:ascii="Arial" w:cs="Arial" w:eastAsia="Arial" w:hAnsi="Arial"/>
          <w:color w:val="27313B"/>
          <w:sz w:val="21"/>
          <w:szCs w:val="21"/>
        </w:rPr>
        <w:t xml:space="preserve"> keep the five IDs so the prepared JavaScript still works.</w:t>
      </w:r>
    </w:p>
    <w:p>
      <w:pPr>
        <w:spacing w:after="120"/>
      </w:pPr>
      <w:r>
        <w:rPr>
          <w:rFonts w:ascii="Arial" w:cs="Arial" w:eastAsia="Arial" w:hAnsi="Arial"/>
          <w:color w:val="27313B"/>
          <w:sz w:val="21"/>
          <w:szCs w:val="21"/>
        </w:rPr>
        <w:t xml:space="preserve">Leave the browser’s built-in focus indicator as it is. Do not add CSS that removes outlines.</w:t>
      </w:r>
    </w:p>
    <w:p>
      <w:pPr>
        <w:pStyle w:val="Heading2"/>
        <w:keepNext/>
      </w:pPr>
      <w:r>
        <w:rPr>
          <w:rFonts w:ascii="Arial" w:cs="Arial" w:eastAsia="Arial" w:hAnsi="Arial"/>
          <w:b/>
          <w:bCs/>
          <w:color w:val="6E298D"/>
          <w:sz w:val="26"/>
          <w:szCs w:val="26"/>
        </w:rPr>
        <w:t xml:space="preserve">Required checks (record them in checks.md)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cantSplit/>
          <w:tblHeader/>
        </w:trPr>
        <w:tc>
          <w:tcPr>
            <w:tcW w:type="dxa" w:w="4062"/>
            <w:tcBorders>
              <w:top w:val="single" w:color="D5D8DC" w:sz="4"/>
              <w:left w:val="single" w:color="D5D8DC" w:sz="4"/>
              <w:bottom w:val="single" w:color="D5D8DC" w:sz="4"/>
              <w:right w:val="single" w:color="D5D8DC" w:sz="4"/>
            </w:tcBorders>
            <w:shd w:fill="F3ECF7" w:val="clear"/>
            <w:tcMar>
              <w:top w:type="dxa" w:w="80"/>
              <w:left w:type="dxa" w:w="110"/>
              <w:bottom w:type="dxa" w:w="80"/>
              <w:right w:type="dxa" w:w="110"/>
            </w:tcMar>
          </w:tcPr>
          <w:p>
            <w:pPr>
              <w:spacing w:after="40"/>
            </w:pPr>
            <w:r>
              <w:rPr>
                <w:rFonts w:ascii="Arial" w:cs="Arial" w:eastAsia="Arial" w:hAnsi="Arial"/>
                <w:b/>
                <w:bCs/>
                <w:color w:val="6E298D"/>
                <w:sz w:val="19"/>
                <w:szCs w:val="19"/>
              </w:rPr>
              <w:t xml:space="preserve">Action or input</w:t>
            </w:r>
          </w:p>
        </w:tc>
        <w:tc>
          <w:tcPr>
            <w:tcW w:type="dxa" w:w="4964"/>
            <w:tcBorders>
              <w:top w:val="single" w:color="D5D8DC" w:sz="4"/>
              <w:left w:val="single" w:color="D5D8DC" w:sz="4"/>
              <w:bottom w:val="single" w:color="D5D8DC" w:sz="4"/>
              <w:right w:val="single" w:color="D5D8DC" w:sz="4"/>
            </w:tcBorders>
            <w:shd w:fill="F3ECF7" w:val="clear"/>
            <w:tcMar>
              <w:top w:type="dxa" w:w="80"/>
              <w:left w:type="dxa" w:w="110"/>
              <w:bottom w:type="dxa" w:w="80"/>
              <w:right w:type="dxa" w:w="110"/>
            </w:tcMar>
          </w:tcPr>
          <w:p>
            <w:pPr>
              <w:spacing w:after="40"/>
            </w:pPr>
            <w:r>
              <w:rPr>
                <w:rFonts w:ascii="Arial" w:cs="Arial" w:eastAsia="Arial" w:hAnsi="Arial"/>
                <w:b/>
                <w:bCs/>
                <w:color w:val="6E298D"/>
                <w:sz w:val="19"/>
                <w:szCs w:val="19"/>
              </w:rPr>
              <w:t xml:space="preserve">Expected result</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Read the page regions and heading levels</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Meaningful structure and logical hierarchy</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Click each visible label</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The intended control is selected</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Submit with required fields empty</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Browser blocks submission</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Enter alex as the email</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Email-format check rejects it</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Complete other fields; leave the workshop prompt</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Empty workshop choice is rejected</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Complete valid fictional details; submit</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Readable local confirmation; nothing sent or stored</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Use Tab and Enter</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Controls reachable in order; Enter submits</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Change the workshop; submit again</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One current message reflects the new choice</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Inspect the fixed status rule</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Readable text; winning declaration explained</w:t>
            </w:r>
          </w:p>
        </w:tc>
      </w:tr>
      <w:tr>
        <w:trPr>
          <w:cantSplit/>
          <w:tblHeader w:val="false"/>
        </w:trPr>
        <w:tc>
          <w:tcPr>
            <w:tcW w:type="dxa" w:w="4062"/>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Inspect field spacing</w:t>
            </w:r>
          </w:p>
        </w:tc>
        <w:tc>
          <w:tcPr>
            <w:tcW w:type="dxa" w:w="4964"/>
            <w:tcBorders>
              <w:top w:val="single" w:color="D5D8DC" w:sz="4"/>
              <w:left w:val="single" w:color="D5D8DC" w:sz="4"/>
              <w:bottom w:val="single" w:color="D5D8DC" w:sz="4"/>
              <w:right w:val="single" w:color="D5D8DC" w:sz="4"/>
            </w:tcBorders>
            <w:tcMar>
              <w:top w:type="dxa" w:w="80"/>
              <w:left w:type="dxa" w:w="110"/>
              <w:bottom w:type="dxa" w:w="80"/>
              <w:right w:type="dxa" w:w="110"/>
            </w:tcMar>
          </w:tcPr>
          <w:p>
            <w:pPr>
              <w:spacing w:after="40"/>
            </w:pPr>
            <w:r>
              <w:rPr>
                <w:rFonts w:ascii="Arial" w:cs="Arial" w:eastAsia="Arial" w:hAnsi="Arial"/>
                <w:b w:val="false"/>
                <w:bCs w:val="false"/>
                <w:color w:val="27313B"/>
                <w:sz w:val="19"/>
                <w:szCs w:val="19"/>
              </w:rPr>
              <w:t xml:space="preserve">You can name the box area you changed, and why</w:t>
            </w:r>
          </w:p>
        </w:tc>
      </w:tr>
    </w:tbl>
    <w:p>
      <w:pPr>
        <w:spacing w:after="120"/>
      </w:pPr>
    </w:p>
    <w:p>
      <w:pPr>
        <w:spacing w:after="120"/>
      </w:pPr>
      <w:r>
        <w:rPr>
          <w:rFonts w:ascii="Arial" w:cs="Arial" w:eastAsia="Arial" w:hAnsi="Arial"/>
          <w:color w:val="27313B"/>
          <w:sz w:val="21"/>
          <w:szCs w:val="21"/>
        </w:rPr>
        <w:t xml:space="preserve">Browser message wording varies. Check whether the rule is enforced, not the exact words.</w:t>
      </w:r>
    </w:p>
    <w:p>
      <w:pPr>
        <w:pStyle w:val="Heading2"/>
        <w:keepNext/>
      </w:pPr>
      <w:r>
        <w:rPr>
          <w:rFonts w:ascii="Arial" w:cs="Arial" w:eastAsia="Arial" w:hAnsi="Arial"/>
          <w:b/>
          <w:bCs/>
          <w:color w:val="6E298D"/>
          <w:sz w:val="26"/>
          <w:szCs w:val="26"/>
        </w:rPr>
        <w:t xml:space="preserve">Optional extensions (only after all core tasks and checks work)</w:t>
      </w:r>
    </w:p>
    <w:p>
      <w:pPr>
        <w:pStyle w:val="ListParagraph"/>
        <w:numPr>
          <w:ilvl w:val="0"/>
          <w:numId w:val="3"/>
        </w:numPr>
        <w:spacing w:after="60"/>
      </w:pPr>
      <w:r>
        <w:rPr>
          <w:rFonts w:ascii="Arial" w:cs="Arial" w:eastAsia="Arial" w:hAnsi="Arial"/>
          <w:color w:val="27313B"/>
          <w:sz w:val="21"/>
          <w:szCs w:val="21"/>
        </w:rPr>
        <w:t xml:space="preserve">Add an information section and justify its heading level.</w:t>
      </w:r>
    </w:p>
    <w:p>
      <w:pPr>
        <w:pStyle w:val="ListParagraph"/>
        <w:numPr>
          <w:ilvl w:val="0"/>
          <w:numId w:val="3"/>
        </w:numPr>
        <w:spacing w:after="60"/>
      </w:pPr>
      <w:r>
        <w:rPr>
          <w:rFonts w:ascii="Arial" w:cs="Arial" w:eastAsia="Arial" w:hAnsi="Arial"/>
          <w:color w:val="27313B"/>
          <w:sz w:val="21"/>
          <w:szCs w:val="21"/>
        </w:rPr>
        <w:t xml:space="preserve">Try two padding and border combinations for the fields; keep the one you can justify.</w:t>
      </w:r>
    </w:p>
    <w:p>
      <w:pPr>
        <w:pStyle w:val="ListParagraph"/>
        <w:numPr>
          <w:ilvl w:val="0"/>
          <w:numId w:val="3"/>
        </w:numPr>
        <w:spacing w:after="60"/>
      </w:pPr>
      <w:r>
        <w:rPr>
          <w:rFonts w:ascii="Arial" w:cs="Arial" w:eastAsia="Arial" w:hAnsi="Arial"/>
          <w:color w:val="27313B"/>
          <w:sz w:val="21"/>
          <w:szCs w:val="21"/>
        </w:rPr>
        <w:t xml:space="preserve">Adapt the prepared code to show a workshop description.</w:t>
      </w:r>
    </w:p>
    <w:p>
      <w:pPr>
        <w:pStyle w:val="Heading2"/>
        <w:keepNext/>
      </w:pPr>
      <w:r>
        <w:rPr>
          <w:rFonts w:ascii="Arial" w:cs="Arial" w:eastAsia="Arial" w:hAnsi="Arial"/>
          <w:b/>
          <w:bCs/>
          <w:color w:val="6E298D"/>
          <w:sz w:val="26"/>
          <w:szCs w:val="26"/>
        </w:rPr>
        <w:t xml:space="preserve">Continue and submit</w:t>
      </w:r>
    </w:p>
    <w:p>
      <w:pPr>
        <w:pStyle w:val="ListParagraph"/>
        <w:numPr>
          <w:ilvl w:val="0"/>
          <w:numId w:val="4"/>
        </w:numPr>
        <w:spacing w:after="60"/>
      </w:pPr>
      <w:r>
        <w:rPr>
          <w:rFonts w:ascii="Arial" w:cs="Arial" w:eastAsia="Arial" w:hAnsi="Arial"/>
          <w:color w:val="27313B"/>
          <w:sz w:val="21"/>
          <w:szCs w:val="21"/>
        </w:rPr>
        <w:t xml:space="preserve">Continue during the asynchronous hour.</w:t>
      </w:r>
    </w:p>
    <w:p>
      <w:pPr>
        <w:pStyle w:val="ListParagraph"/>
        <w:numPr>
          <w:ilvl w:val="0"/>
          <w:numId w:val="4"/>
        </w:numPr>
        <w:spacing w:after="60"/>
      </w:pPr>
      <w:r>
        <w:rPr>
          <w:rFonts w:ascii="Arial" w:cs="Arial" w:eastAsia="Arial" w:hAnsi="Arial"/>
          <w:color w:val="27313B"/>
          <w:sz w:val="21"/>
          <w:szCs w:val="21"/>
        </w:rPr>
        <w:t xml:space="preserve">Submit index.html, styles.css, app.js, README.md and checks.md before Lesson 05, in the Brightspace area your tutor announces.</w:t>
      </w:r>
    </w:p>
    <w:p>
      <w:pPr>
        <w:pStyle w:val="ListParagraph"/>
        <w:numPr>
          <w:ilvl w:val="0"/>
          <w:numId w:val="4"/>
        </w:numPr>
        <w:spacing w:after="60"/>
      </w:pPr>
      <w:r>
        <w:rPr>
          <w:rFonts w:ascii="Arial" w:cs="Arial" w:eastAsia="Arial" w:hAnsi="Arial"/>
          <w:color w:val="27313B"/>
          <w:sz w:val="21"/>
          <w:szCs w:val="21"/>
        </w:rPr>
        <w:t xml:space="preserve">Acknowledge any help, including AI, in README.md. Be ready to explain any code you submit.</w:t>
      </w:r>
    </w:p>
    <w:p>
      <w:pPr>
        <w:pStyle w:val="Heading2"/>
        <w:keepNext/>
      </w:pPr>
      <w:r>
        <w:rPr>
          <w:rFonts w:ascii="Arial" w:cs="Arial" w:eastAsia="Arial" w:hAnsi="Arial"/>
          <w:b/>
          <w:bCs/>
          <w:color w:val="6E298D"/>
          <w:sz w:val="26"/>
          <w:szCs w:val="26"/>
        </w:rPr>
        <w:t xml:space="preserve">Useful slides</w:t>
      </w:r>
    </w:p>
    <w:p>
      <w:pPr>
        <w:spacing w:after="120"/>
      </w:pPr>
      <w:r>
        <w:rPr>
          <w:rFonts w:ascii="Arial" w:cs="Arial" w:eastAsia="Arial" w:hAnsi="Arial"/>
          <w:color w:val="27313B"/>
          <w:sz w:val="21"/>
          <w:szCs w:val="21"/>
        </w:rPr>
        <w:t xml:space="preserve">Structure: 7–12 · Labels and controls: 15–21, 51 · CSS rules: 25–30 · Box model: 32–35 · Debug by symptom: 47 · Checks: 52–53</w:t>
      </w:r>
    </w:p>
    <w:sectPr>
      <w:footerReference w:type="default" r:id="rId7"/>
      <w:pgSz w:w="11906" w:h="16838"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9717A"/>
        <w:sz w:val="16"/>
        <w:szCs w:val="16"/>
      </w:rPr>
      <w:t xml:space="preserve">FED Lesson 04 Practical · Page </w:t>
    </w:r>
    <w:r>
      <w:rPr>
        <w:rFonts w:ascii="Arial" w:cs="Arial" w:eastAsia="Arial" w:hAnsi="Arial"/>
        <w:color w:val="69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color w:val="6E298D"/>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6E298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731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2026-10-25T14:04:01.237Z</dcterms:created>
  <dcterms:modified xsi:type="dcterms:W3CDTF">2026-10-25T14:04:01.237Z</dcterms:modified>
</cp:coreProperties>
</file>

<file path=docProps/custom.xml><?xml version="1.0" encoding="utf-8"?>
<Properties xmlns="http://schemas.openxmlformats.org/officeDocument/2006/custom-properties" xmlns:vt="http://schemas.openxmlformats.org/officeDocument/2006/docPropsVTypes"/>
</file>