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eastAsia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Di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 xml:space="preserve">Qiang,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M.S. Student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5305425" cy="6667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College of Surveying and Geo-Informatics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Tongji University, Shanghai, China, 200092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eastAsiaTheme="minorEastAsia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Email: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instrText xml:space="preserve"> HYPERLINK "mailto:yonghong_yi@tongji.edu.cn" </w:instrTex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fldChar w:fldCharType="separate"/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fldChar w:fldCharType="end"/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8205171221@163.com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5305425" cy="66675"/>
            <wp:effectExtent l="0" t="0" r="1333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280" w:beforeAutospacing="0" w:after="120" w:afterAutospacing="0" w:line="14" w:lineRule="atLeast"/>
        <w:jc w:val="both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Research interests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limate change and ecological response studies in the 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third pole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bidi w:val="0"/>
        <w:spacing w:before="280" w:beforeAutospacing="0" w:after="120" w:afterAutospacing="0" w:line="14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Education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bookmarkStart w:id="0" w:name="OLE_LINK2"/>
      <w:bookmarkStart w:id="1" w:name="OLE_LINK1"/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M.S. </w:t>
      </w:r>
      <w:bookmarkEnd w:id="0"/>
      <w:bookmarkEnd w:id="1"/>
      <w:r>
        <w:rPr>
          <w:rFonts w:hint="eastAsia" w:ascii="Times New Roman" w:hAnsi="Times New Roman" w:eastAsia="宋体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Surveying and Mapping, Tongji University, China, 2027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B.E. </w:t>
      </w:r>
      <w:r>
        <w:rPr>
          <w:rFonts w:hint="eastAsia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G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eographic </w:t>
      </w:r>
      <w:r>
        <w:rPr>
          <w:rFonts w:hint="eastAsia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nformation </w:t>
      </w:r>
      <w:r>
        <w:rPr>
          <w:rFonts w:hint="eastAsia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cience</w:t>
      </w:r>
      <w:r>
        <w:rPr>
          <w:rFonts w:hint="eastAsia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, Nanjing Tech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University, China, 20</w:t>
      </w:r>
      <w:r>
        <w:rPr>
          <w:rFonts w:hint="eastAsia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58A6D"/>
    <w:multiLevelType w:val="singleLevel"/>
    <w:tmpl w:val="6A758A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YzYwNDVlNzA2NzViYWY1ZjZlNTkyYmM4ZTkxOGMifQ=="/>
  </w:docVars>
  <w:rsids>
    <w:rsidRoot w:val="00000000"/>
    <w:rsid w:val="16E02EC6"/>
    <w:rsid w:val="216F0B5F"/>
    <w:rsid w:val="483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2024-04-16T07:07:00Z</dcterms:created>
  <dc:creator>think</dc:creator>
  <cp:lastModifiedBy>一灯</cp:lastModifiedBy>
  <dcterms:modified xsi:type="dcterms:W3CDTF">2024-04-27T03:10:57Z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F146C0B7706E44FBACC304D49CFCAF8A_12</vt:lpwstr>
  </property>
</Properties>
</file>