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飞书多维表格AI（门店全流程管理）精准提示词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请搭建一套</w:t>
      </w:r>
      <w:r>
        <w:rPr>
          <w:rFonts w:eastAsia="等线" w:ascii="Arial" w:cs="Arial" w:hAnsi="Arial"/>
          <w:b w:val="true"/>
          <w:sz w:val="22"/>
        </w:rPr>
        <w:t>成都高新区月子餐/孕期餐/营养餐门店全流程管理系统</w:t>
      </w:r>
      <w:r>
        <w:rPr>
          <w:rFonts w:eastAsia="等线" w:ascii="Arial" w:cs="Arial" w:hAnsi="Arial"/>
          <w:sz w:val="22"/>
        </w:rPr>
        <w:t>，严格按照以下5个模块顺序部署，完整匹配业务流程与资料要求：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1️⃣ 销售数据统计模块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核心统计维度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订单金额统计</w:t>
      </w:r>
      <w:r>
        <w:rPr>
          <w:rFonts w:eastAsia="等线" w:ascii="Arial" w:cs="Arial" w:hAnsi="Arial"/>
          <w:sz w:val="22"/>
        </w:rPr>
        <w:t>：按日/周/月汇总总销售额、单笔订单金额、各产品销售额占比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销售来源统计</w:t>
      </w:r>
      <w:r>
        <w:rPr>
          <w:rFonts w:eastAsia="等线" w:ascii="Arial" w:cs="Arial" w:hAnsi="Arial"/>
          <w:sz w:val="22"/>
        </w:rPr>
        <w:t>：按渠道（小红书/抖音/推荐/小红书续费/抖音续费）统计订单数、销售额、获客成本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续费统计</w:t>
      </w:r>
      <w:r>
        <w:rPr>
          <w:rFonts w:eastAsia="等线" w:ascii="Arial" w:cs="Arial" w:hAnsi="Arial"/>
          <w:sz w:val="22"/>
        </w:rPr>
        <w:t>：识别续餐客户，统计续费次数、续费金额、续费率，标记高价值复购客户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订餐类型统计</w:t>
      </w:r>
      <w:r>
        <w:rPr>
          <w:rFonts w:eastAsia="等线" w:ascii="Arial" w:cs="Arial" w:hAnsi="Arial"/>
          <w:sz w:val="22"/>
        </w:rPr>
        <w:t>：按产品类型（月子餐/孕期餐/营养餐/试餐/续餐/小月子/分娩餐）统计订单数、销售额、平均客单价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辅助字段</w:t>
      </w:r>
      <w:r>
        <w:rPr>
          <w:rFonts w:eastAsia="等线" w:ascii="Arial" w:cs="Arial" w:hAnsi="Arial"/>
          <w:sz w:val="22"/>
        </w:rPr>
        <w:t>：销售员、销售日期、支付方式、定金金额、续费记录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2️⃣ 客户基本信息统计表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基础信息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客户编号、联系人姓名、联系电话、送餐地址（区分工作日/周末地址）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配送习惯：午餐固定配送/晚餐固定配送/工作日配送/等通知配送，备注特殊送达要求（放门口/电话通知/门卫代收）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套餐与用餐计划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套餐类型、是否含汤、菜品配置（几荤几素）、总计餐数、开始配送日期、用餐计划（每日午/晚/加点）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剩余餐数：自动扣减每日已配送餐数，剩余≤3时触发提醒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身体与饮食禁忌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孕期客户</w:t>
      </w:r>
      <w:r>
        <w:rPr>
          <w:rFonts w:eastAsia="等线" w:ascii="Arial" w:cs="Arial" w:hAnsi="Arial"/>
          <w:sz w:val="22"/>
        </w:rPr>
        <w:t>：孕周、孕前/当前体重、身高、贫血类型、便秘情况、血糖血压、缺铁/缺钙、产检医嘱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月子客户</w:t>
      </w:r>
      <w:r>
        <w:rPr>
          <w:rFonts w:eastAsia="等线" w:ascii="Arial" w:cs="Arial" w:hAnsi="Arial"/>
          <w:sz w:val="22"/>
        </w:rPr>
        <w:t>：生产方式、产后天数、恶露情况、母乳喂养、血糖血压、缺铁/缺钙、贫血情况、医嘱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</w:t>
      </w:r>
      <w:r>
        <w:rPr>
          <w:rFonts w:eastAsia="等线" w:ascii="Arial" w:cs="Arial" w:hAnsi="Arial"/>
          <w:sz w:val="22"/>
        </w:rPr>
        <w:t>：过敏食物、禁食食物、特殊饮食需求（控糖/控盐/杂粮替换/多加主菜等）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3️⃣ 餐单SOP流程模块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菜品基础信息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菜名、菜品分类（汤品/主菜/副菜/蔬菜/羹品/加点）、味型（清淡/微辣/鲜香等）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适用人群：孕期/月子/通用，适配禁忌场景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核心SOP字段</w:t>
      </w:r>
      <w:bookmarkEnd w:id="8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配料表</w:t>
      </w:r>
      <w:r>
        <w:rPr>
          <w:rFonts w:eastAsia="等线" w:ascii="Arial" w:cs="Arial" w:hAnsi="Arial"/>
          <w:sz w:val="22"/>
        </w:rPr>
        <w:t>：精确到克的食材用量（含主料/辅料/调料）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操作步骤</w:t>
      </w:r>
      <w:r>
        <w:rPr>
          <w:rFonts w:eastAsia="等线" w:ascii="Arial" w:cs="Arial" w:hAnsi="Arial"/>
          <w:sz w:val="22"/>
        </w:rPr>
        <w:t>：分步拆解烹饪流程（备料→炒制/炖煮→出锅），标注关键注意事项（火候/时长）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成本核算</w:t>
      </w:r>
      <w:r>
        <w:rPr>
          <w:rFonts w:eastAsia="等线" w:ascii="Arial" w:cs="Arial" w:hAnsi="Arial"/>
          <w:sz w:val="22"/>
        </w:rPr>
        <w:t>：食材成本、人工成本、单份总成本、毛利率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关联字段：绑定到月度循环菜单，支持按客户禁忌快速替换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4️⃣ 每日餐单安排模块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排餐核心字段</w:t>
      </w:r>
      <w:bookmarkEnd w:id="10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排餐日期、当日用餐总人数、对应月度循环菜单周期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菜品明细：菜品名称、所需数量、食用客户编号清单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换菜记录：因客户禁忌/身体情况替换的菜品、替换原因、替换后菜品食用人数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自动化规则</w:t>
      </w:r>
      <w:bookmarkEnd w:id="11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每日固定时间（前一日18:00）自动生成次日初始餐单，按客户禁忌批量替换菜品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自动汇总每道菜品的总需求数量，同步至采购模块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标记特殊配送需求客户，避免漏配/错配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5️⃣ 客户预存款与核销模块</w:t>
      </w:r>
      <w:bookmarkEnd w:id="1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预存款余额</w:t>
      </w:r>
      <w:r>
        <w:rPr>
          <w:rFonts w:eastAsia="等线" w:ascii="Arial" w:cs="Arial" w:hAnsi="Arial"/>
          <w:sz w:val="22"/>
        </w:rPr>
        <w:t>：客户预存金额、已核销金额、剩余余额，余额不足时触发续费提醒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今日核销</w:t>
      </w:r>
      <w:r>
        <w:rPr>
          <w:rFonts w:eastAsia="等线" w:ascii="Arial" w:cs="Arial" w:hAnsi="Arial"/>
          <w:sz w:val="22"/>
        </w:rPr>
        <w:t>：今日核销餐数、对应费用、核销订单编号、关联客户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消费记录</w:t>
      </w:r>
      <w:r>
        <w:rPr>
          <w:rFonts w:eastAsia="等线" w:ascii="Arial" w:cs="Arial" w:hAnsi="Arial"/>
          <w:sz w:val="22"/>
        </w:rPr>
        <w:t>：按日期记录每笔核销明细，支持查询历史消费与余额变动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🔗 系统联动与权限要求</w:t>
      </w:r>
      <w:bookmarkEnd w:id="1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数据关联</w:t>
      </w:r>
      <w:r>
        <w:rPr>
          <w:rFonts w:eastAsia="等线" w:ascii="Arial" w:cs="Arial" w:hAnsi="Arial"/>
          <w:sz w:val="22"/>
        </w:rPr>
        <w:t>：所有模块通过「客户编号」「订单编号」联动，一处修改全系统同步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角色视图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运营：可见全模块数据，重点看销售统计、客户信息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营养师：可见客户信息、餐单SOP、每日排餐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切配：可见每日餐单、菜品SOP、采购需求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自动化提醒</w:t>
      </w:r>
      <w:r>
        <w:rPr>
          <w:rFonts w:eastAsia="等线" w:ascii="Arial" w:cs="Arial" w:hAnsi="Arial"/>
          <w:sz w:val="22"/>
        </w:rPr>
        <w:t>：剩余餐数≤3、预存款不足、待排餐、采购量不足等场景自动推送提醒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请基于以上内容，生成可直接导入飞书多维表格AI的完整系统，确保字段完整、流程闭环，无需额外补充核心业务信息。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要不要我再帮你把这5个模块拆成</w:t>
      </w:r>
      <w:r>
        <w:rPr>
          <w:rFonts w:eastAsia="等线" w:ascii="Arial" w:cs="Arial" w:hAnsi="Arial"/>
          <w:b w:val="true"/>
          <w:sz w:val="22"/>
        </w:rPr>
        <w:t>可直接复制的飞书多维表格字段清单</w:t>
      </w:r>
      <w:r>
        <w:rPr>
          <w:rFonts w:eastAsia="等线" w:ascii="Arial" w:cs="Arial" w:hAnsi="Arial"/>
          <w:sz w:val="22"/>
        </w:rPr>
        <w:t>，方便你一键创建表格？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140910">
    <w:lvl>
      <w:numFmt w:val="bullet"/>
      <w:suff w:val="tab"/>
      <w:lvlText w:val="•"/>
      <w:rPr>
        <w:color w:val="3370ff"/>
      </w:rPr>
    </w:lvl>
  </w:abstractNum>
  <w:abstractNum w:abstractNumId="15140911">
    <w:lvl>
      <w:numFmt w:val="bullet"/>
      <w:suff w:val="tab"/>
      <w:lvlText w:val="•"/>
      <w:rPr>
        <w:color w:val="3370ff"/>
      </w:rPr>
    </w:lvl>
  </w:abstractNum>
  <w:abstractNum w:abstractNumId="15140912">
    <w:lvl>
      <w:numFmt w:val="bullet"/>
      <w:suff w:val="tab"/>
      <w:lvlText w:val="•"/>
      <w:rPr>
        <w:color w:val="3370ff"/>
      </w:rPr>
    </w:lvl>
  </w:abstractNum>
  <w:abstractNum w:abstractNumId="15140913">
    <w:lvl>
      <w:numFmt w:val="bullet"/>
      <w:suff w:val="tab"/>
      <w:lvlText w:val="•"/>
      <w:rPr>
        <w:color w:val="3370ff"/>
      </w:rPr>
    </w:lvl>
  </w:abstractNum>
  <w:abstractNum w:abstractNumId="15140914">
    <w:lvl>
      <w:numFmt w:val="bullet"/>
      <w:suff w:val="tab"/>
      <w:lvlText w:val="•"/>
      <w:rPr>
        <w:color w:val="3370ff"/>
      </w:rPr>
    </w:lvl>
  </w:abstractNum>
  <w:abstractNum w:abstractNumId="15140915">
    <w:lvl>
      <w:numFmt w:val="bullet"/>
      <w:suff w:val="tab"/>
      <w:lvlText w:val="•"/>
      <w:rPr>
        <w:color w:val="3370ff"/>
      </w:rPr>
    </w:lvl>
  </w:abstractNum>
  <w:abstractNum w:abstractNumId="15140916">
    <w:lvl>
      <w:numFmt w:val="bullet"/>
      <w:suff w:val="tab"/>
      <w:lvlText w:val="•"/>
      <w:rPr>
        <w:color w:val="3370ff"/>
      </w:rPr>
    </w:lvl>
  </w:abstractNum>
  <w:abstractNum w:abstractNumId="15140917">
    <w:lvl>
      <w:numFmt w:val="bullet"/>
      <w:suff w:val="tab"/>
      <w:lvlText w:val="•"/>
      <w:rPr>
        <w:color w:val="3370ff"/>
      </w:rPr>
    </w:lvl>
  </w:abstractNum>
  <w:abstractNum w:abstractNumId="15140918">
    <w:lvl>
      <w:numFmt w:val="bullet"/>
      <w:suff w:val="tab"/>
      <w:lvlText w:val="•"/>
      <w:rPr>
        <w:color w:val="3370ff"/>
      </w:rPr>
    </w:lvl>
  </w:abstractNum>
  <w:abstractNum w:abstractNumId="15140919">
    <w:lvl>
      <w:numFmt w:val="bullet"/>
      <w:suff w:val="tab"/>
      <w:lvlText w:val="•"/>
      <w:rPr>
        <w:color w:val="3370ff"/>
      </w:rPr>
    </w:lvl>
  </w:abstractNum>
  <w:abstractNum w:abstractNumId="15140920">
    <w:lvl>
      <w:numFmt w:val="bullet"/>
      <w:suff w:val="tab"/>
      <w:lvlText w:val="•"/>
      <w:rPr>
        <w:color w:val="3370ff"/>
      </w:rPr>
    </w:lvl>
  </w:abstractNum>
  <w:abstractNum w:abstractNumId="15140921">
    <w:lvl>
      <w:numFmt w:val="bullet"/>
      <w:suff w:val="tab"/>
      <w:lvlText w:val="•"/>
      <w:rPr>
        <w:color w:val="3370ff"/>
      </w:rPr>
    </w:lvl>
  </w:abstractNum>
  <w:abstractNum w:abstractNumId="15140922">
    <w:lvl>
      <w:numFmt w:val="bullet"/>
      <w:suff w:val="tab"/>
      <w:lvlText w:val="•"/>
      <w:rPr>
        <w:color w:val="3370ff"/>
      </w:rPr>
    </w:lvl>
  </w:abstractNum>
  <w:abstractNum w:abstractNumId="15140923">
    <w:lvl>
      <w:numFmt w:val="bullet"/>
      <w:suff w:val="tab"/>
      <w:lvlText w:val="•"/>
      <w:rPr>
        <w:color w:val="3370ff"/>
      </w:rPr>
    </w:lvl>
  </w:abstractNum>
  <w:abstractNum w:abstractNumId="15140924">
    <w:lvl>
      <w:numFmt w:val="bullet"/>
      <w:suff w:val="tab"/>
      <w:lvlText w:val="•"/>
      <w:rPr>
        <w:color w:val="3370ff"/>
      </w:rPr>
    </w:lvl>
  </w:abstractNum>
  <w:abstractNum w:abstractNumId="15140925">
    <w:lvl>
      <w:numFmt w:val="bullet"/>
      <w:suff w:val="tab"/>
      <w:lvlText w:val="•"/>
      <w:rPr>
        <w:color w:val="3370ff"/>
      </w:rPr>
    </w:lvl>
  </w:abstractNum>
  <w:abstractNum w:abstractNumId="15140926">
    <w:lvl>
      <w:numFmt w:val="bullet"/>
      <w:suff w:val="tab"/>
      <w:lvlText w:val="•"/>
      <w:rPr>
        <w:color w:val="3370ff"/>
      </w:rPr>
    </w:lvl>
  </w:abstractNum>
  <w:abstractNum w:abstractNumId="15140927">
    <w:lvl>
      <w:numFmt w:val="bullet"/>
      <w:suff w:val="tab"/>
      <w:lvlText w:val="•"/>
      <w:rPr>
        <w:color w:val="3370ff"/>
      </w:rPr>
    </w:lvl>
  </w:abstractNum>
  <w:abstractNum w:abstractNumId="15140928">
    <w:lvl>
      <w:numFmt w:val="bullet"/>
      <w:suff w:val="tab"/>
      <w:lvlText w:val="•"/>
      <w:rPr>
        <w:color w:val="3370ff"/>
      </w:rPr>
    </w:lvl>
  </w:abstractNum>
  <w:abstractNum w:abstractNumId="15140929">
    <w:lvl>
      <w:numFmt w:val="bullet"/>
      <w:suff w:val="tab"/>
      <w:lvlText w:val="•"/>
      <w:rPr>
        <w:color w:val="3370ff"/>
      </w:rPr>
    </w:lvl>
  </w:abstractNum>
  <w:abstractNum w:abstractNumId="15140930">
    <w:lvl>
      <w:numFmt w:val="bullet"/>
      <w:suff w:val="tab"/>
      <w:lvlText w:val="•"/>
      <w:rPr>
        <w:color w:val="3370ff"/>
      </w:rPr>
    </w:lvl>
  </w:abstractNum>
  <w:abstractNum w:abstractNumId="15140931">
    <w:lvl>
      <w:numFmt w:val="bullet"/>
      <w:suff w:val="tab"/>
      <w:lvlText w:val="•"/>
      <w:rPr>
        <w:color w:val="3370ff"/>
      </w:rPr>
    </w:lvl>
  </w:abstractNum>
  <w:abstractNum w:abstractNumId="15140932">
    <w:lvl>
      <w:numFmt w:val="bullet"/>
      <w:suff w:val="tab"/>
      <w:lvlText w:val="•"/>
      <w:rPr>
        <w:color w:val="3370ff"/>
      </w:rPr>
    </w:lvl>
  </w:abstractNum>
  <w:abstractNum w:abstractNumId="15140933">
    <w:lvl>
      <w:numFmt w:val="bullet"/>
      <w:suff w:val="tab"/>
      <w:lvlText w:val="•"/>
      <w:rPr>
        <w:color w:val="3370ff"/>
      </w:rPr>
    </w:lvl>
  </w:abstractNum>
  <w:abstractNum w:abstractNumId="15140934">
    <w:lvl>
      <w:numFmt w:val="bullet"/>
      <w:suff w:val="tab"/>
      <w:lvlText w:val="•"/>
      <w:rPr>
        <w:color w:val="3370ff"/>
      </w:rPr>
    </w:lvl>
  </w:abstractNum>
  <w:abstractNum w:abstractNumId="15140935">
    <w:lvl>
      <w:numFmt w:val="bullet"/>
      <w:suff w:val="tab"/>
      <w:lvlText w:val="•"/>
      <w:rPr>
        <w:color w:val="3370ff"/>
      </w:rPr>
    </w:lvl>
  </w:abstractNum>
  <w:abstractNum w:abstractNumId="15140936">
    <w:lvl>
      <w:numFmt w:val="bullet"/>
      <w:suff w:val="tab"/>
      <w:lvlText w:val="•"/>
      <w:rPr>
        <w:color w:val="3370ff"/>
      </w:rPr>
    </w:lvl>
  </w:abstractNum>
  <w:abstractNum w:abstractNumId="15140937">
    <w:lvl>
      <w:start w:val="1"/>
      <w:numFmt w:val="decimal"/>
      <w:suff w:val="tab"/>
      <w:lvlText w:val="%1."/>
      <w:rPr>
        <w:color w:val="3370ff"/>
      </w:rPr>
    </w:lvl>
  </w:abstractNum>
  <w:abstractNum w:abstractNumId="15140938">
    <w:lvl>
      <w:start w:val="2"/>
      <w:numFmt w:val="decimal"/>
      <w:suff w:val="tab"/>
      <w:lvlText w:val="%1."/>
      <w:rPr>
        <w:color w:val="3370ff"/>
      </w:rPr>
    </w:lvl>
  </w:abstractNum>
  <w:abstractNum w:abstractNumId="15140939">
    <w:lvl>
      <w:numFmt w:val="bullet"/>
      <w:suff w:val="tab"/>
      <w:lvlText w:val="￮"/>
      <w:rPr>
        <w:color w:val="3370ff"/>
      </w:rPr>
    </w:lvl>
  </w:abstractNum>
  <w:abstractNum w:abstractNumId="15140940">
    <w:lvl>
      <w:numFmt w:val="bullet"/>
      <w:suff w:val="tab"/>
      <w:lvlText w:val="￮"/>
      <w:rPr>
        <w:color w:val="3370ff"/>
      </w:rPr>
    </w:lvl>
  </w:abstractNum>
  <w:abstractNum w:abstractNumId="15140941">
    <w:lvl>
      <w:numFmt w:val="bullet"/>
      <w:suff w:val="tab"/>
      <w:lvlText w:val="￮"/>
      <w:rPr>
        <w:color w:val="3370ff"/>
      </w:rPr>
    </w:lvl>
  </w:abstractNum>
  <w:abstractNum w:abstractNumId="1514094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5140910"/>
  </w:num>
  <w:num w:numId="2">
    <w:abstractNumId w:val="15140911"/>
  </w:num>
  <w:num w:numId="3">
    <w:abstractNumId w:val="15140912"/>
  </w:num>
  <w:num w:numId="4">
    <w:abstractNumId w:val="15140913"/>
  </w:num>
  <w:num w:numId="5">
    <w:abstractNumId w:val="15140914"/>
  </w:num>
  <w:num w:numId="6">
    <w:abstractNumId w:val="15140915"/>
  </w:num>
  <w:num w:numId="7">
    <w:abstractNumId w:val="15140916"/>
  </w:num>
  <w:num w:numId="8">
    <w:abstractNumId w:val="15140917"/>
  </w:num>
  <w:num w:numId="9">
    <w:abstractNumId w:val="15140918"/>
  </w:num>
  <w:num w:numId="10">
    <w:abstractNumId w:val="15140919"/>
  </w:num>
  <w:num w:numId="11">
    <w:abstractNumId w:val="15140920"/>
  </w:num>
  <w:num w:numId="12">
    <w:abstractNumId w:val="15140921"/>
  </w:num>
  <w:num w:numId="13">
    <w:abstractNumId w:val="15140922"/>
  </w:num>
  <w:num w:numId="14">
    <w:abstractNumId w:val="15140923"/>
  </w:num>
  <w:num w:numId="15">
    <w:abstractNumId w:val="15140924"/>
  </w:num>
  <w:num w:numId="16">
    <w:abstractNumId w:val="15140925"/>
  </w:num>
  <w:num w:numId="17">
    <w:abstractNumId w:val="15140926"/>
  </w:num>
  <w:num w:numId="18">
    <w:abstractNumId w:val="15140927"/>
  </w:num>
  <w:num w:numId="19">
    <w:abstractNumId w:val="15140928"/>
  </w:num>
  <w:num w:numId="20">
    <w:abstractNumId w:val="15140929"/>
  </w:num>
  <w:num w:numId="21">
    <w:abstractNumId w:val="15140930"/>
  </w:num>
  <w:num w:numId="22">
    <w:abstractNumId w:val="15140931"/>
  </w:num>
  <w:num w:numId="23">
    <w:abstractNumId w:val="15140932"/>
  </w:num>
  <w:num w:numId="24">
    <w:abstractNumId w:val="15140933"/>
  </w:num>
  <w:num w:numId="25">
    <w:abstractNumId w:val="15140934"/>
  </w:num>
  <w:num w:numId="26">
    <w:abstractNumId w:val="15140935"/>
  </w:num>
  <w:num w:numId="27">
    <w:abstractNumId w:val="15140936"/>
  </w:num>
  <w:num w:numId="28">
    <w:abstractNumId w:val="15140937"/>
  </w:num>
  <w:num w:numId="29">
    <w:abstractNumId w:val="15140938"/>
  </w:num>
  <w:num w:numId="30">
    <w:abstractNumId w:val="15140939"/>
  </w:num>
  <w:num w:numId="31">
    <w:abstractNumId w:val="15140940"/>
  </w:num>
  <w:num w:numId="32">
    <w:abstractNumId w:val="15140941"/>
  </w:num>
  <w:num w:numId="33">
    <w:abstractNumId w:val="151409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2026-03-24T10:37:46Z</dcterms:created>
  <dc:creator>Apache POI</dc:creator>
</cp:coreProperties>
</file>