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6901" w14:textId="3493F189" w:rsidR="00F7003C" w:rsidRPr="00CF20C7" w:rsidRDefault="00312349" w:rsidP="00F7003C">
      <w:pPr>
        <w:pStyle w:val="1"/>
        <w:shd w:val="clear" w:color="auto" w:fill="FFFFFF"/>
        <w:spacing w:line="294" w:lineRule="atLeast"/>
        <w:jc w:val="center"/>
        <w:rPr>
          <w:rFonts w:ascii="Helvetica Neue" w:hAnsi="Helvetica Neue"/>
          <w:b/>
          <w:bCs/>
          <w:color w:val="16191F"/>
          <w:sz w:val="54"/>
          <w:szCs w:val="54"/>
          <w:lang w:val="en-US"/>
        </w:rPr>
      </w:pPr>
      <w:r w:rsidRPr="00CF20C7">
        <w:rPr>
          <w:rFonts w:ascii="Helvetica Neue" w:hAnsi="Helvetica Neue" w:hint="eastAsia"/>
          <w:b/>
          <w:bCs/>
          <w:color w:val="16191F"/>
          <w:sz w:val="54"/>
          <w:szCs w:val="54"/>
          <w:lang w:val="en-US"/>
        </w:rPr>
        <w:t xml:space="preserve">AWS S3 </w:t>
      </w:r>
      <w:r w:rsidRPr="00CF20C7">
        <w:rPr>
          <w:rFonts w:ascii="Helvetica Neue" w:hAnsi="Helvetica Neue"/>
          <w:b/>
          <w:bCs/>
          <w:color w:val="16191F"/>
          <w:sz w:val="54"/>
          <w:szCs w:val="54"/>
          <w:lang w:val="en-US"/>
        </w:rPr>
        <w:t>Bucket Policy Examples</w:t>
      </w:r>
    </w:p>
    <w:p w14:paraId="2AA5F055" w14:textId="77777777" w:rsidR="00F7003C" w:rsidRPr="00CF20C7" w:rsidRDefault="00F7003C" w:rsidP="00F7003C">
      <w:pPr>
        <w:rPr>
          <w:lang w:val="en-US"/>
        </w:rPr>
      </w:pPr>
    </w:p>
    <w:p w14:paraId="3CA0BF5F" w14:textId="46A4BC17" w:rsidR="00F7003C" w:rsidRPr="00CF20C7" w:rsidRDefault="00F7003C" w:rsidP="00F7003C">
      <w:pPr>
        <w:rPr>
          <w:b/>
          <w:sz w:val="40"/>
          <w:szCs w:val="40"/>
          <w:lang w:val="en-US"/>
        </w:rPr>
      </w:pPr>
      <w:r>
        <w:rPr>
          <w:rFonts w:hint="eastAsia"/>
          <w:b/>
          <w:sz w:val="40"/>
          <w:szCs w:val="40"/>
        </w:rPr>
        <w:t>範例請參考</w:t>
      </w:r>
    </w:p>
    <w:p w14:paraId="05819108" w14:textId="3FA6AA76" w:rsidR="00F7003C" w:rsidRDefault="006E3228" w:rsidP="00F7003C">
      <w:pPr>
        <w:rPr>
          <w:lang w:val="en-US"/>
        </w:rPr>
      </w:pPr>
      <w:hyperlink r:id="rId5" w:anchor="example-bucket-policies-use-case-9" w:history="1">
        <w:r w:rsidR="00F7003C" w:rsidRPr="00CF20C7">
          <w:rPr>
            <w:rStyle w:val="a6"/>
            <w:lang w:val="en-US"/>
          </w:rPr>
          <w:t>https://docs.aws.amazon.com/zh_tw/AmazonS3/latest/dev/example-bucket-policies.html#example-bucket-policies-use-case-9</w:t>
        </w:r>
      </w:hyperlink>
    </w:p>
    <w:p w14:paraId="77E63EF0" w14:textId="77777777" w:rsidR="00890B75" w:rsidRPr="00CF20C7" w:rsidRDefault="00890B75" w:rsidP="00F7003C">
      <w:pPr>
        <w:rPr>
          <w:rFonts w:hint="eastAsia"/>
          <w:lang w:val="en-US"/>
        </w:rPr>
      </w:pPr>
    </w:p>
    <w:p w14:paraId="51D32218" w14:textId="3C67B4E9" w:rsidR="00F7003C" w:rsidRPr="00F7003C" w:rsidRDefault="00F7003C" w:rsidP="00F7003C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設定位置</w:t>
      </w:r>
    </w:p>
    <w:p w14:paraId="7FF3ECAD" w14:textId="62C53528" w:rsidR="00F7003C" w:rsidRDefault="00CF20C7" w:rsidP="00312349">
      <w:r>
        <w:rPr>
          <w:noProof/>
        </w:rPr>
        <w:drawing>
          <wp:inline distT="0" distB="0" distL="0" distR="0" wp14:anchorId="429534CB" wp14:editId="33509CBF">
            <wp:extent cx="5733415" cy="6061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474048174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D5E" w14:textId="55075276" w:rsidR="00F7003C" w:rsidRDefault="00890B75" w:rsidP="00312349">
      <w:r>
        <w:rPr>
          <w:noProof/>
        </w:rPr>
        <w:lastRenderedPageBreak/>
        <w:drawing>
          <wp:inline distT="0" distB="0" distL="0" distR="0" wp14:anchorId="02C0CCFA" wp14:editId="220B28FA">
            <wp:extent cx="5410200" cy="647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473940964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30B" w14:textId="77777777" w:rsidR="006E3228" w:rsidRDefault="006E3228" w:rsidP="00312349">
      <w:pPr>
        <w:rPr>
          <w:rFonts w:hint="eastAsia"/>
        </w:rPr>
      </w:pPr>
      <w:bookmarkStart w:id="0" w:name="_GoBack"/>
      <w:bookmarkEnd w:id="0"/>
    </w:p>
    <w:p w14:paraId="599620D8" w14:textId="6F76D515" w:rsidR="00F7003C" w:rsidRPr="00F7003C" w:rsidRDefault="00F7003C" w:rsidP="00312349">
      <w:pPr>
        <w:rPr>
          <w:b/>
          <w:sz w:val="40"/>
          <w:szCs w:val="40"/>
        </w:rPr>
      </w:pPr>
      <w:r w:rsidRPr="00F7003C">
        <w:rPr>
          <w:rFonts w:hint="eastAsia"/>
          <w:b/>
          <w:sz w:val="40"/>
          <w:szCs w:val="40"/>
        </w:rPr>
        <w:t>政策範例</w:t>
      </w:r>
    </w:p>
    <w:p w14:paraId="34BEC168" w14:textId="35670025" w:rsidR="00312349" w:rsidRDefault="00312349" w:rsidP="0031234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開放 Bucket 給特定帳戶存取</w:t>
      </w:r>
    </w:p>
    <w:p w14:paraId="6F92BCE9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lang w:val="en-US"/>
        </w:rPr>
        <w:t>{</w:t>
      </w:r>
    </w:p>
    <w:p w14:paraId="6B661E45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312349">
        <w:rPr>
          <w:rFonts w:ascii="Monaco" w:eastAsia="新細明體" w:hAnsi="Monaco" w:cs="新細明體"/>
          <w:color w:val="986801"/>
          <w:lang w:val="en-US"/>
        </w:rPr>
        <w:t>"Version"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"2012-10-17"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47A41EFF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312349">
        <w:rPr>
          <w:rFonts w:ascii="Monaco" w:eastAsia="新細明體" w:hAnsi="Monaco" w:cs="新細明體"/>
          <w:color w:val="986801"/>
          <w:lang w:val="en-US"/>
        </w:rPr>
        <w:t>"Statement"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</w:p>
    <w:p w14:paraId="7E46060F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</w:t>
      </w:r>
      <w:r w:rsidRPr="00312349">
        <w:rPr>
          <w:rFonts w:ascii="Monaco" w:eastAsia="新細明體" w:hAnsi="Monaco" w:cs="新細明體"/>
          <w:color w:val="16191F"/>
          <w:lang w:val="en-US"/>
        </w:rPr>
        <w:t>{</w:t>
      </w:r>
    </w:p>
    <w:p w14:paraId="5F635D17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"Sid"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"AddCannedAcl"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01F72E13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"Effect"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"Allow"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02AF45E7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"Principal"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312349">
        <w:rPr>
          <w:rFonts w:ascii="Monaco" w:eastAsia="新細明體" w:hAnsi="Monaco" w:cs="新細明體"/>
          <w:color w:val="16191F"/>
          <w:lang w:val="en-US"/>
        </w:rPr>
        <w:t>{</w:t>
      </w:r>
      <w:r w:rsidRPr="00312349">
        <w:rPr>
          <w:rFonts w:ascii="Monaco" w:eastAsia="新細明體" w:hAnsi="Monaco" w:cs="新細明體"/>
          <w:color w:val="986801"/>
          <w:lang w:val="en-US"/>
        </w:rPr>
        <w:t>"AWS"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 [</w:t>
      </w:r>
      <w:r w:rsidRPr="00312349">
        <w:rPr>
          <w:rFonts w:ascii="Monaco" w:eastAsia="新細明體" w:hAnsi="Monaco" w:cs="新細明體"/>
          <w:color w:val="0B6125"/>
          <w:lang w:val="en-US"/>
        </w:rPr>
        <w:t>"arn:aws:iam::111122223333:root"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  <w:r w:rsidRPr="00312349">
        <w:rPr>
          <w:rFonts w:ascii="Monaco" w:eastAsia="新細明體" w:hAnsi="Monaco" w:cs="新細明體"/>
          <w:color w:val="0B6125"/>
          <w:lang w:val="en-US"/>
        </w:rPr>
        <w:t>"arn:aws:iam::444455556666:root"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]},</w:t>
      </w:r>
    </w:p>
    <w:p w14:paraId="19196ED6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"Action"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312349">
        <w:rPr>
          <w:rFonts w:ascii="Monaco" w:eastAsia="新細明體" w:hAnsi="Monaco" w:cs="新細明體"/>
          <w:color w:val="0B6125"/>
          <w:lang w:val="en-US"/>
        </w:rPr>
        <w:t>"s3:PutObject"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  <w:r w:rsidRPr="00312349">
        <w:rPr>
          <w:rFonts w:ascii="Monaco" w:eastAsia="新細明體" w:hAnsi="Monaco" w:cs="新細明體"/>
          <w:color w:val="0B6125"/>
          <w:lang w:val="en-US"/>
        </w:rPr>
        <w:t>"s3:PutObjectAcl"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],</w:t>
      </w:r>
    </w:p>
    <w:p w14:paraId="7FBDCFE4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lastRenderedPageBreak/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"Resource"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312349">
        <w:rPr>
          <w:rFonts w:ascii="Monaco" w:eastAsia="新細明體" w:hAnsi="Monaco" w:cs="新細明體"/>
          <w:color w:val="0B6125"/>
          <w:lang w:val="en-US"/>
        </w:rPr>
        <w:t>"arn:aws:s3:::</w:t>
      </w:r>
      <w:r w:rsidRPr="00312349">
        <w:rPr>
          <w:rFonts w:ascii="Monaco" w:eastAsia="細明體" w:hAnsi="Monaco" w:cs="細明體"/>
          <w:i/>
          <w:iCs/>
          <w:color w:val="F5001D"/>
          <w:lang w:val="en-US"/>
        </w:rPr>
        <w:t>examplebucket</w:t>
      </w:r>
      <w:r w:rsidRPr="00312349">
        <w:rPr>
          <w:rFonts w:ascii="Monaco" w:eastAsia="新細明體" w:hAnsi="Monaco" w:cs="新細明體"/>
          <w:color w:val="0B6125"/>
          <w:lang w:val="en-US"/>
        </w:rPr>
        <w:t>/*"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],</w:t>
      </w:r>
    </w:p>
    <w:p w14:paraId="2FDD5356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"Condition"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16191F"/>
          <w:lang w:val="en-US"/>
        </w:rPr>
        <w:t>{</w:t>
      </w:r>
      <w:r w:rsidRPr="00312349">
        <w:rPr>
          <w:rFonts w:ascii="Monaco" w:eastAsia="新細明體" w:hAnsi="Monaco" w:cs="新細明體"/>
          <w:color w:val="986801"/>
          <w:lang w:val="en-US"/>
        </w:rPr>
        <w:t>"StringEquals"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16191F"/>
          <w:lang w:val="en-US"/>
        </w:rPr>
        <w:t>{</w:t>
      </w:r>
      <w:r w:rsidRPr="00312349">
        <w:rPr>
          <w:rFonts w:ascii="Monaco" w:eastAsia="新細明體" w:hAnsi="Monaco" w:cs="新細明體"/>
          <w:color w:val="986801"/>
          <w:lang w:val="en-US"/>
        </w:rPr>
        <w:t>"s3:x-amz-acl"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312349">
        <w:rPr>
          <w:rFonts w:ascii="Monaco" w:eastAsia="新細明體" w:hAnsi="Monaco" w:cs="新細明體"/>
          <w:color w:val="0B6125"/>
          <w:lang w:val="en-US"/>
        </w:rPr>
        <w:t>"public-read"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]}}</w:t>
      </w:r>
    </w:p>
    <w:p w14:paraId="58D2D518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}</w:t>
      </w:r>
    </w:p>
    <w:p w14:paraId="2B45E52B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]</w:t>
      </w:r>
    </w:p>
    <w:p w14:paraId="79C40941" w14:textId="5B21AAE2" w:rsidR="00F7003C" w:rsidRDefault="00312349" w:rsidP="00F7003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}</w:t>
      </w:r>
    </w:p>
    <w:p w14:paraId="35A573F3" w14:textId="77777777" w:rsidR="00F7003C" w:rsidRPr="00F7003C" w:rsidRDefault="00F7003C" w:rsidP="00F7003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2C827B4" w14:textId="725F52A2" w:rsidR="00312349" w:rsidRDefault="00312349" w:rsidP="0031234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公開讓所有人讀取</w:t>
      </w:r>
    </w:p>
    <w:p w14:paraId="4D378032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lang w:val="en-US"/>
        </w:rPr>
        <w:t>{</w:t>
      </w:r>
    </w:p>
    <w:p w14:paraId="653DDB00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312349">
        <w:rPr>
          <w:rFonts w:ascii="Monaco" w:eastAsia="新細明體" w:hAnsi="Monaco" w:cs="新細明體"/>
          <w:color w:val="986801"/>
          <w:lang w:val="en-US"/>
        </w:rPr>
        <w:t>"Version"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"2012-10-17"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110781DE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312349">
        <w:rPr>
          <w:rFonts w:ascii="Monaco" w:eastAsia="新細明體" w:hAnsi="Monaco" w:cs="新細明體"/>
          <w:color w:val="986801"/>
          <w:lang w:val="en-US"/>
        </w:rPr>
        <w:t>"Statement"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</w:p>
    <w:p w14:paraId="680DE695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</w:t>
      </w:r>
      <w:r w:rsidRPr="00312349">
        <w:rPr>
          <w:rFonts w:ascii="Monaco" w:eastAsia="新細明體" w:hAnsi="Monaco" w:cs="新細明體"/>
          <w:color w:val="16191F"/>
          <w:lang w:val="en-US"/>
        </w:rPr>
        <w:t>{</w:t>
      </w:r>
    </w:p>
    <w:p w14:paraId="7853C029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"Sid"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"PublicRead"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3FFFE386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"Effect"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312349">
        <w:rPr>
          <w:rFonts w:ascii="Monaco" w:eastAsia="新細明體" w:hAnsi="Monaco" w:cs="新細明體"/>
          <w:color w:val="0B6125"/>
          <w:lang w:val="en-US"/>
        </w:rPr>
        <w:t>"Allow"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56C8649E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"Principal"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312349">
        <w:rPr>
          <w:rFonts w:ascii="Monaco" w:eastAsia="新細明體" w:hAnsi="Monaco" w:cs="新細明體"/>
          <w:color w:val="0B6125"/>
          <w:lang w:val="en-US"/>
        </w:rPr>
        <w:t>"*"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60C8F28A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"Action"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312349">
        <w:rPr>
          <w:rFonts w:ascii="Monaco" w:eastAsia="新細明體" w:hAnsi="Monaco" w:cs="新細明體"/>
          <w:color w:val="0B6125"/>
          <w:lang w:val="en-US"/>
        </w:rPr>
        <w:t>"s3:GetObject"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],</w:t>
      </w:r>
    </w:p>
    <w:p w14:paraId="180D7C9D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312349">
        <w:rPr>
          <w:rFonts w:ascii="Monaco" w:eastAsia="新細明體" w:hAnsi="Monaco" w:cs="新細明體"/>
          <w:color w:val="986801"/>
          <w:lang w:val="en-US"/>
        </w:rPr>
        <w:t>"Resource"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312349">
        <w:rPr>
          <w:rFonts w:ascii="Monaco" w:eastAsia="新細明體" w:hAnsi="Monaco" w:cs="新細明體"/>
          <w:color w:val="0B6125"/>
          <w:lang w:val="en-US"/>
        </w:rPr>
        <w:t>"arn:aws:s3:::</w:t>
      </w:r>
      <w:r w:rsidRPr="00312349">
        <w:rPr>
          <w:rFonts w:ascii="Monaco" w:eastAsia="細明體" w:hAnsi="Monaco" w:cs="細明體"/>
          <w:i/>
          <w:iCs/>
          <w:color w:val="F5001D"/>
          <w:lang w:val="en-US"/>
        </w:rPr>
        <w:t>examplebucket</w:t>
      </w:r>
      <w:r w:rsidRPr="00312349">
        <w:rPr>
          <w:rFonts w:ascii="Monaco" w:eastAsia="新細明體" w:hAnsi="Monaco" w:cs="新細明體"/>
          <w:color w:val="0B6125"/>
          <w:lang w:val="en-US"/>
        </w:rPr>
        <w:t>/*"</w:t>
      </w: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</w:t>
      </w:r>
    </w:p>
    <w:p w14:paraId="58725CC3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}</w:t>
      </w:r>
    </w:p>
    <w:p w14:paraId="365D9ADA" w14:textId="77777777" w:rsidR="00312349" w:rsidRP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]</w:t>
      </w:r>
    </w:p>
    <w:p w14:paraId="400A7A42" w14:textId="715A463B" w:rsidR="00312349" w:rsidRDefault="00312349" w:rsidP="00312349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312349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}</w:t>
      </w:r>
    </w:p>
    <w:p w14:paraId="2F4530BB" w14:textId="0C6B53F9" w:rsidR="00312349" w:rsidRDefault="00312349" w:rsidP="0031234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C81295D" w14:textId="1C607F62" w:rsidR="00312349" w:rsidRDefault="00F7003C" w:rsidP="00F7003C">
      <w:pPr>
        <w:pStyle w:val="a5"/>
        <w:numPr>
          <w:ilvl w:val="0"/>
          <w:numId w:val="7"/>
        </w:numPr>
        <w:spacing w:line="240" w:lineRule="auto"/>
        <w:ind w:leftChars="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7003C">
        <w:rPr>
          <w:rFonts w:ascii="新細明體" w:eastAsia="新細明體" w:hAnsi="新細明體" w:cs="新細明體" w:hint="eastAsia"/>
          <w:sz w:val="24"/>
          <w:szCs w:val="24"/>
          <w:lang w:val="en-US"/>
        </w:rPr>
        <w:t>限制特定 IP 地址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無法存取</w:t>
      </w:r>
    </w:p>
    <w:p w14:paraId="6FBA4915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58928D3B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"Version"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"2012-10-17"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0940E448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"Id"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"S3PolicyId1"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19825B73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</w:p>
    <w:p w14:paraId="38FB1495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"Statement"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 [</w:t>
      </w:r>
    </w:p>
    <w:p w14:paraId="13516EC0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</w:p>
    <w:p w14:paraId="36126E54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7C1F574A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"Sid"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"IPAllow"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5964BCB9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"Effect"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"Deny"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08A8F561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"Principal"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54DA3A7E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"Action"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"s3:*"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5302CCB6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"Resource"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"arn:aws:s3:::</w:t>
      </w:r>
      <w:r w:rsidRPr="00F7003C">
        <w:rPr>
          <w:rFonts w:ascii="Monaco" w:eastAsia="細明體" w:hAnsi="Monaco" w:cs="細明體"/>
          <w:i/>
          <w:iCs/>
          <w:color w:val="F5001D"/>
          <w:lang w:val="en-US"/>
        </w:rPr>
        <w:t>examplebucket</w:t>
      </w:r>
      <w:r w:rsidRPr="00F7003C">
        <w:rPr>
          <w:rFonts w:ascii="Monaco" w:eastAsia="新細明體" w:hAnsi="Monaco" w:cs="新細明體"/>
          <w:color w:val="0B6125"/>
          <w:lang w:val="en-US"/>
        </w:rPr>
        <w:t>/*"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2D745343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"Condition"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62AAEF74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   </w:t>
      </w:r>
      <w:r w:rsidRPr="00F7003C">
        <w:rPr>
          <w:rFonts w:ascii="Monaco" w:eastAsia="新細明體" w:hAnsi="Monaco" w:cs="新細明體"/>
          <w:color w:val="986801"/>
          <w:lang w:val="en-US"/>
        </w:rPr>
        <w:t>"NotIpAddress"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  <w:r w:rsidRPr="00F7003C">
        <w:rPr>
          <w:rFonts w:ascii="Monaco" w:eastAsia="新細明體" w:hAnsi="Monaco" w:cs="新細明體"/>
          <w:color w:val="986801"/>
          <w:lang w:val="en-US"/>
        </w:rPr>
        <w:t>"aws:SourceIp"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: </w:t>
      </w:r>
      <w:r w:rsidRPr="00F7003C">
        <w:rPr>
          <w:rFonts w:ascii="Monaco" w:eastAsia="新細明體" w:hAnsi="Monaco" w:cs="新細明體"/>
          <w:color w:val="0B6125"/>
          <w:lang w:val="en-US"/>
        </w:rPr>
        <w:t>"54.240.143.0/24"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}</w:t>
      </w:r>
    </w:p>
    <w:p w14:paraId="52B1253C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</w:p>
    <w:p w14:paraId="70EE3E71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}</w:t>
      </w:r>
    </w:p>
    <w:p w14:paraId="7EDE7879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}</w:t>
      </w:r>
    </w:p>
    <w:p w14:paraId="37C0AAE0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]</w:t>
      </w:r>
    </w:p>
    <w:p w14:paraId="75682305" w14:textId="77777777" w:rsidR="00F7003C" w:rsidRPr="00F7003C" w:rsidRDefault="00F7003C" w:rsidP="00F7003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}</w:t>
      </w:r>
    </w:p>
    <w:p w14:paraId="791937FC" w14:textId="5F29311C" w:rsidR="00F7003C" w:rsidRDefault="00F7003C" w:rsidP="00F7003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A4DD8A3" w14:textId="4F17094B" w:rsidR="00F7003C" w:rsidRPr="00F7003C" w:rsidRDefault="00F7003C" w:rsidP="00F7003C">
      <w:pPr>
        <w:pStyle w:val="a5"/>
        <w:numPr>
          <w:ilvl w:val="0"/>
          <w:numId w:val="7"/>
        </w:numPr>
        <w:spacing w:line="240" w:lineRule="auto"/>
        <w:ind w:leftChars="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7003C">
        <w:rPr>
          <w:rFonts w:ascii="新細明體" w:eastAsia="新細明體" w:hAnsi="新細明體" w:cs="新細明體" w:hint="eastAsia"/>
          <w:sz w:val="24"/>
          <w:szCs w:val="24"/>
          <w:lang w:val="en-US"/>
        </w:rPr>
        <w:t>限制特定</w:t>
      </w:r>
      <w:r w:rsidRPr="00F7003C">
        <w:rPr>
          <w:rFonts w:ascii="新細明體" w:eastAsia="新細明體" w:hAnsi="新細明體" w:cs="新細明體"/>
          <w:sz w:val="24"/>
          <w:szCs w:val="24"/>
          <w:lang w:val="en-US"/>
        </w:rPr>
        <w:t>Domain Name</w:t>
      </w:r>
      <w:r w:rsidRPr="00F7003C">
        <w:rPr>
          <w:rFonts w:ascii="新細明體" w:eastAsia="新細明體" w:hAnsi="新細明體" w:cs="新細明體" w:hint="eastAsia"/>
          <w:sz w:val="24"/>
          <w:szCs w:val="24"/>
          <w:lang w:val="en-US"/>
        </w:rPr>
        <w:t>可存取</w:t>
      </w:r>
    </w:p>
    <w:p w14:paraId="2753947C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4C7414C4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"Version"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"2012-10-17"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1C4D7421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"Id"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"http referer policy example"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626CD00E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</w:t>
      </w:r>
      <w:r w:rsidRPr="00F7003C">
        <w:rPr>
          <w:rFonts w:ascii="Monaco" w:eastAsia="新細明體" w:hAnsi="Monaco" w:cs="新細明體"/>
          <w:color w:val="986801"/>
          <w:lang w:val="en-US"/>
        </w:rPr>
        <w:t>"Statement"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</w:p>
    <w:p w14:paraId="0376A087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78F8FCAF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"Sid"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"Allow get requests originating from www.example.com and example.com."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0302B4C6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lastRenderedPageBreak/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"Effect"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"Allow"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19DDB253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"Principal"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690EDBF1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"Action"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"s3:GetObject"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7A188975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"Resource"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0B6125"/>
          <w:lang w:val="en-US"/>
        </w:rPr>
        <w:t>"arn:aws:s3:::</w:t>
      </w:r>
      <w:r w:rsidRPr="00F7003C">
        <w:rPr>
          <w:rFonts w:ascii="Monaco" w:eastAsia="細明體" w:hAnsi="Monaco" w:cs="細明體"/>
          <w:i/>
          <w:iCs/>
          <w:color w:val="F5001D"/>
          <w:lang w:val="en-US"/>
        </w:rPr>
        <w:t>examplebucket</w:t>
      </w:r>
      <w:r w:rsidRPr="00F7003C">
        <w:rPr>
          <w:rFonts w:ascii="Monaco" w:eastAsia="新細明體" w:hAnsi="Monaco" w:cs="新細明體"/>
          <w:color w:val="0B6125"/>
          <w:lang w:val="en-US"/>
        </w:rPr>
        <w:t>/*"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</w:p>
    <w:p w14:paraId="1A5E56B3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</w:t>
      </w:r>
      <w:r w:rsidRPr="00F7003C">
        <w:rPr>
          <w:rFonts w:ascii="Monaco" w:eastAsia="新細明體" w:hAnsi="Monaco" w:cs="新細明體"/>
          <w:color w:val="986801"/>
          <w:lang w:val="en-US"/>
        </w:rPr>
        <w:t>"Condition"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</w:p>
    <w:p w14:paraId="3030DAFC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  </w:t>
      </w:r>
      <w:r w:rsidRPr="00F7003C">
        <w:rPr>
          <w:rFonts w:ascii="Monaco" w:eastAsia="新細明體" w:hAnsi="Monaco" w:cs="新細明體"/>
          <w:color w:val="986801"/>
          <w:lang w:val="en-US"/>
        </w:rPr>
        <w:t>"StringLike"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</w:t>
      </w:r>
      <w:r w:rsidRPr="00F7003C">
        <w:rPr>
          <w:rFonts w:ascii="Monaco" w:eastAsia="新細明體" w:hAnsi="Monaco" w:cs="新細明體"/>
          <w:color w:val="16191F"/>
          <w:lang w:val="en-US"/>
        </w:rPr>
        <w:t>{</w:t>
      </w:r>
      <w:r w:rsidRPr="00F7003C">
        <w:rPr>
          <w:rFonts w:ascii="Monaco" w:eastAsia="新細明體" w:hAnsi="Monaco" w:cs="新細明體"/>
          <w:color w:val="986801"/>
          <w:lang w:val="en-US"/>
        </w:rPr>
        <w:t>"aws:Referer"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:[</w:t>
      </w:r>
      <w:r w:rsidRPr="00F7003C">
        <w:rPr>
          <w:rFonts w:ascii="Monaco" w:eastAsia="新細明體" w:hAnsi="Monaco" w:cs="新細明體"/>
          <w:color w:val="0B6125"/>
          <w:lang w:val="en-US"/>
        </w:rPr>
        <w:t>"http://www.example.com/*"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,</w:t>
      </w:r>
      <w:r w:rsidRPr="00F7003C">
        <w:rPr>
          <w:rFonts w:ascii="Monaco" w:eastAsia="新細明體" w:hAnsi="Monaco" w:cs="新細明體"/>
          <w:color w:val="0B6125"/>
          <w:lang w:val="en-US"/>
        </w:rPr>
        <w:t>"http://example.com/*"</w:t>
      </w: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]}</w:t>
      </w:r>
    </w:p>
    <w:p w14:paraId="5D4DB3BC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  }</w:t>
      </w:r>
    </w:p>
    <w:p w14:paraId="08F52A5D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  }</w:t>
      </w:r>
    </w:p>
    <w:p w14:paraId="4066D6F3" w14:textId="77777777" w:rsidR="00F7003C" w:rsidRPr="00F7003C" w:rsidRDefault="00F7003C" w:rsidP="00F7003C">
      <w:pPr>
        <w:spacing w:line="240" w:lineRule="auto"/>
        <w:rPr>
          <w:rFonts w:ascii="Monaco" w:eastAsia="新細明體" w:hAnsi="Monaco" w:cs="新細明體"/>
          <w:color w:val="16191F"/>
          <w:shd w:val="clear" w:color="auto" w:fill="F9F9F9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 xml:space="preserve">  ]</w:t>
      </w:r>
    </w:p>
    <w:p w14:paraId="445105B7" w14:textId="77777777" w:rsidR="00F7003C" w:rsidRPr="00F7003C" w:rsidRDefault="00F7003C" w:rsidP="00F7003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7003C">
        <w:rPr>
          <w:rFonts w:ascii="Monaco" w:eastAsia="新細明體" w:hAnsi="Monaco" w:cs="新細明體"/>
          <w:color w:val="16191F"/>
          <w:shd w:val="clear" w:color="auto" w:fill="F9F9F9"/>
          <w:lang w:val="en-US"/>
        </w:rPr>
        <w:t>}</w:t>
      </w:r>
    </w:p>
    <w:p w14:paraId="58A2A46C" w14:textId="77777777" w:rsidR="00312349" w:rsidRPr="00F7003C" w:rsidRDefault="00312349" w:rsidP="00312349">
      <w:pPr>
        <w:rPr>
          <w:lang w:val="en-US"/>
        </w:rPr>
      </w:pPr>
    </w:p>
    <w:sectPr w:rsidR="00312349" w:rsidRPr="00F700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0E5E"/>
    <w:multiLevelType w:val="multilevel"/>
    <w:tmpl w:val="D50CE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B723B"/>
    <w:multiLevelType w:val="hybridMultilevel"/>
    <w:tmpl w:val="FD3233D0"/>
    <w:lvl w:ilvl="0" w:tplc="87E4A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973C1C"/>
    <w:multiLevelType w:val="multilevel"/>
    <w:tmpl w:val="968E6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AE642F"/>
    <w:multiLevelType w:val="multilevel"/>
    <w:tmpl w:val="6D9E9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7A4D42"/>
    <w:multiLevelType w:val="multilevel"/>
    <w:tmpl w:val="348A0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AE76CB"/>
    <w:multiLevelType w:val="multilevel"/>
    <w:tmpl w:val="55865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0B4021"/>
    <w:multiLevelType w:val="multilevel"/>
    <w:tmpl w:val="C204A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6E0"/>
    <w:rsid w:val="00312349"/>
    <w:rsid w:val="006626E0"/>
    <w:rsid w:val="006E3228"/>
    <w:rsid w:val="00890B75"/>
    <w:rsid w:val="00CF20C7"/>
    <w:rsid w:val="00F7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7B0A"/>
  <w15:docId w15:val="{B08C5446-BCF6-C448-8777-8B3B5C1F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12349"/>
    <w:pPr>
      <w:ind w:leftChars="200" w:left="480"/>
    </w:pPr>
  </w:style>
  <w:style w:type="character" w:customStyle="1" w:styleId="hljs-attr">
    <w:name w:val="hljs-attr"/>
    <w:basedOn w:val="a0"/>
    <w:rsid w:val="00312349"/>
  </w:style>
  <w:style w:type="character" w:customStyle="1" w:styleId="hljs-string">
    <w:name w:val="hljs-string"/>
    <w:basedOn w:val="a0"/>
    <w:rsid w:val="00312349"/>
  </w:style>
  <w:style w:type="character" w:styleId="HTML">
    <w:name w:val="HTML Code"/>
    <w:basedOn w:val="a0"/>
    <w:uiPriority w:val="99"/>
    <w:semiHidden/>
    <w:unhideWhenUsed/>
    <w:rsid w:val="00312349"/>
    <w:rPr>
      <w:rFonts w:ascii="細明體" w:eastAsia="細明體" w:hAnsi="細明體" w:cs="細明體"/>
      <w:sz w:val="24"/>
      <w:szCs w:val="24"/>
    </w:rPr>
  </w:style>
  <w:style w:type="character" w:styleId="a6">
    <w:name w:val="Hyperlink"/>
    <w:basedOn w:val="a0"/>
    <w:uiPriority w:val="99"/>
    <w:unhideWhenUsed/>
    <w:rsid w:val="00F7003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7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docs.aws.amazon.com/zh_tw/AmazonS3/latest/dev/example-bucket-polic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fpvc167</cp:lastModifiedBy>
  <cp:revision>5</cp:revision>
  <dcterms:created xsi:type="dcterms:W3CDTF">2020-09-02T01:28:00Z</dcterms:created>
  <dcterms:modified xsi:type="dcterms:W3CDTF">2020-11-07T09:19:00Z</dcterms:modified>
</cp:coreProperties>
</file>