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hAnsi="宋体"/>
          <w:bCs/>
          <w:sz w:val="18"/>
          <w:szCs w:val="18"/>
        </w:rPr>
      </w:pPr>
    </w:p>
    <w:p>
      <w:pPr>
        <w:widowControl/>
        <w:jc w:val="left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883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《</w:t>
      </w:r>
      <w:r>
        <w:rPr>
          <w:rFonts w:hint="eastAsia" w:ascii="宋体" w:hAnsi="宋体"/>
          <w:b/>
          <w:sz w:val="44"/>
          <w:lang w:val="en-US" w:eastAsia="zh-CN"/>
        </w:rPr>
        <w:t>数值计算方法</w:t>
      </w:r>
      <w:r>
        <w:rPr>
          <w:rFonts w:hint="eastAsia" w:ascii="宋体" w:hAnsi="宋体"/>
          <w:b/>
          <w:sz w:val="44"/>
        </w:rPr>
        <w:t>》</w:t>
      </w:r>
      <w:r>
        <w:rPr>
          <w:rFonts w:eastAsia="SimHei"/>
          <w:b/>
          <w:sz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1602105</wp:posOffset>
            </wp:positionH>
            <wp:positionV relativeFrom="paragraph">
              <wp:posOffset>-361315</wp:posOffset>
            </wp:positionV>
            <wp:extent cx="2171700" cy="559435"/>
            <wp:effectExtent l="0" t="0" r="12700" b="24765"/>
            <wp:wrapTopAndBottom/>
            <wp:docPr id="1" name="对象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对象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44"/>
          <w:lang w:val="en-US" w:eastAsia="zh-CN"/>
        </w:rPr>
        <w:t xml:space="preserve">     实验</w:t>
      </w:r>
      <w:r>
        <w:rPr>
          <w:rFonts w:hint="eastAsia" w:ascii="宋体" w:hAnsi="宋体"/>
          <w:b/>
          <w:sz w:val="44"/>
        </w:rPr>
        <w:t>报告</w:t>
      </w: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480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2008505" cy="1898015"/>
            <wp:effectExtent l="0" t="0" r="234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10"/>
        </w:rPr>
      </w:pP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b/>
          <w:sz w:val="36"/>
          <w:szCs w:val="36"/>
          <w:lang w:val="en-US" w:eastAsia="zh-CN"/>
        </w:rPr>
        <w:t>插值算法的实现</w:t>
      </w:r>
    </w:p>
    <w:p>
      <w:pPr>
        <w:ind w:firstLine="2242" w:firstLineChars="7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学    号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3022244012</w:t>
      </w:r>
      <w:r>
        <w:rPr>
          <w:rFonts w:hint="eastAsia" w:ascii="宋体" w:hAnsi="宋体"/>
          <w:b/>
          <w:sz w:val="32"/>
          <w:u w:val="single"/>
        </w:rPr>
        <w:t xml:space="preserve">       </w:t>
      </w:r>
    </w:p>
    <w:p>
      <w:pPr>
        <w:ind w:firstLine="2242" w:firstLineChars="7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姓    名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覃千尖</w:t>
      </w:r>
      <w:r>
        <w:rPr>
          <w:rFonts w:hint="eastAsia" w:ascii="宋体" w:hAnsi="宋体"/>
          <w:b/>
          <w:sz w:val="32"/>
          <w:u w:val="single"/>
        </w:rPr>
        <w:t xml:space="preserve">           </w:t>
      </w:r>
    </w:p>
    <w:p>
      <w:pPr>
        <w:ind w:firstLine="2242" w:firstLineChars="7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学    院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智算学部</w:t>
      </w:r>
      <w:r>
        <w:rPr>
          <w:rFonts w:hint="eastAsia" w:ascii="宋体" w:hAnsi="宋体"/>
          <w:b/>
          <w:sz w:val="32"/>
          <w:u w:val="single"/>
        </w:rPr>
        <w:t xml:space="preserve">         </w:t>
      </w:r>
    </w:p>
    <w:p>
      <w:pPr>
        <w:ind w:firstLine="2242" w:firstLineChars="7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专    业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计科1班</w:t>
      </w:r>
      <w:r>
        <w:rPr>
          <w:rFonts w:hint="eastAsia" w:ascii="宋体" w:hAnsi="宋体"/>
          <w:b/>
          <w:sz w:val="32"/>
          <w:u w:val="single"/>
        </w:rPr>
        <w:t xml:space="preserve">         </w:t>
      </w:r>
    </w:p>
    <w:p>
      <w:pPr>
        <w:ind w:firstLine="2242" w:firstLineChars="700"/>
        <w:rPr>
          <w:rFonts w:hint="default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/>
          <w:b/>
          <w:sz w:val="32"/>
        </w:rPr>
        <w:t>年    级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2022</w:t>
      </w:r>
      <w:r>
        <w:rPr>
          <w:rFonts w:hint="eastAsia" w:ascii="宋体" w:hAnsi="宋体"/>
          <w:b/>
          <w:sz w:val="32"/>
          <w:u w:val="single"/>
        </w:rPr>
        <w:t xml:space="preserve">       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 </w:t>
      </w:r>
    </w:p>
    <w:p>
      <w:pPr>
        <w:ind w:firstLine="2242" w:firstLineChars="700"/>
        <w:rPr>
          <w:rFonts w:hint="default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/>
          <w:b/>
          <w:sz w:val="32"/>
        </w:rPr>
        <w:t>任课教师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胡伟</w:t>
      </w:r>
      <w:r>
        <w:rPr>
          <w:rFonts w:hint="eastAsia" w:ascii="宋体" w:hAnsi="宋体"/>
          <w:b/>
          <w:sz w:val="32"/>
          <w:u w:val="single"/>
        </w:rPr>
        <w:t xml:space="preserve">  </w:t>
      </w:r>
      <w:r>
        <w:rPr>
          <w:rFonts w:ascii="宋体" w:hAnsi="宋体"/>
          <w:b/>
          <w:sz w:val="32"/>
          <w:u w:val="single"/>
        </w:rPr>
        <w:t xml:space="preserve">     </w:t>
      </w:r>
      <w:r>
        <w:rPr>
          <w:rFonts w:hint="eastAsia" w:ascii="宋体" w:hAnsi="宋体"/>
          <w:b/>
          <w:sz w:val="32"/>
          <w:u w:val="single"/>
        </w:rPr>
        <w:t xml:space="preserve">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 </w:t>
      </w:r>
    </w:p>
    <w:p>
      <w:pPr>
        <w:ind w:firstLine="2883" w:firstLineChars="900"/>
        <w:rPr>
          <w:rFonts w:ascii="宋体" w:hAnsi="宋体"/>
          <w:b/>
          <w:sz w:val="32"/>
        </w:rPr>
      </w:pPr>
    </w:p>
    <w:p>
      <w:pPr>
        <w:spacing w:line="360" w:lineRule="auto"/>
        <w:ind w:left="420"/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32"/>
          <w:lang w:val="en-US" w:eastAsia="zh-CN"/>
        </w:rPr>
        <w:t>2024</w:t>
      </w:r>
      <w:r>
        <w:rPr>
          <w:rFonts w:hint="eastAsia" w:ascii="宋体" w:hAnsi="宋体"/>
          <w:b/>
          <w:sz w:val="32"/>
        </w:rPr>
        <w:t xml:space="preserve">年 </w:t>
      </w:r>
      <w:r>
        <w:rPr>
          <w:rFonts w:hint="eastAsia" w:ascii="宋体" w:hAnsi="宋体"/>
          <w:b/>
          <w:sz w:val="32"/>
          <w:lang w:val="en-US" w:eastAsia="zh-CN"/>
        </w:rPr>
        <w:t>10</w:t>
      </w:r>
      <w:r>
        <w:rPr>
          <w:rFonts w:hint="eastAsia" w:ascii="宋体" w:hAnsi="宋体"/>
          <w:b/>
          <w:sz w:val="32"/>
        </w:rPr>
        <w:t xml:space="preserve">  月  </w:t>
      </w:r>
      <w:r>
        <w:rPr>
          <w:rFonts w:hint="eastAsia" w:ascii="宋体" w:hAnsi="宋体"/>
          <w:b/>
          <w:sz w:val="32"/>
          <w:lang w:val="en-US" w:eastAsia="zh-CN"/>
        </w:rPr>
        <w:t>6</w:t>
      </w:r>
      <w:r>
        <w:rPr>
          <w:rFonts w:hint="eastAsia" w:ascii="宋体" w:hAnsi="宋体"/>
          <w:b/>
          <w:sz w:val="32"/>
        </w:rPr>
        <w:t xml:space="preserve"> 日</w:t>
      </w:r>
    </w:p>
    <w:p/>
    <w:p/>
    <w:p/>
    <w:p>
      <w:pPr>
        <w:numPr>
          <w:ilvl w:val="0"/>
          <w:numId w:val="1"/>
        </w:numPr>
        <w:jc w:val="center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>实验内容及要求</w:t>
      </w:r>
    </w:p>
    <w:p>
      <w:pPr>
        <w:pStyle w:val="6"/>
        <w:numPr>
          <w:numId w:val="0"/>
        </w:numPr>
        <w:spacing w:line="360" w:lineRule="auto"/>
        <w:ind w:leftChars="0"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实现</w:t>
      </w:r>
      <w:r>
        <w:rPr>
          <w:rFonts w:hint="eastAsia"/>
          <w:b/>
          <w:bCs/>
          <w:sz w:val="24"/>
          <w:szCs w:val="28"/>
        </w:rPr>
        <w:t>范德蒙德多项式插值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b/>
          <w:bCs/>
          <w:sz w:val="24"/>
          <w:szCs w:val="28"/>
        </w:rPr>
        <w:t>拉格朗日插值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b/>
          <w:bCs/>
          <w:sz w:val="24"/>
          <w:szCs w:val="28"/>
        </w:rPr>
        <w:t>牛顿插值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b/>
          <w:bCs/>
          <w:sz w:val="24"/>
          <w:szCs w:val="28"/>
        </w:rPr>
        <w:t>差分牛顿差值、分段线性插值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b/>
          <w:bCs/>
          <w:sz w:val="24"/>
          <w:szCs w:val="28"/>
        </w:rPr>
        <w:t>分段三次Hermite插值</w:t>
      </w:r>
      <w:r>
        <w:rPr>
          <w:rFonts w:hint="eastAsia"/>
          <w:sz w:val="24"/>
          <w:szCs w:val="28"/>
        </w:rPr>
        <w:t>，并完成各方法之间的对比。</w:t>
      </w:r>
    </w:p>
    <w:p>
      <w:pPr>
        <w:pStyle w:val="6"/>
        <w:spacing w:line="360" w:lineRule="auto"/>
        <w:rPr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输入</w:t>
      </w:r>
      <w:r>
        <w:rPr>
          <w:rFonts w:hint="eastAsia"/>
          <w:sz w:val="24"/>
          <w:szCs w:val="28"/>
        </w:rPr>
        <w:t>：插值区间</w:t>
      </w:r>
      <m:oMath>
        <m:r>
          <m:rPr/>
          <w:rPr>
            <w:rFonts w:ascii="Cambria Math" w:hAnsi="Cambria Math"/>
            <w:sz w:val="24"/>
            <w:szCs w:val="28"/>
          </w:rPr>
          <m:t>[a,b]</m:t>
        </m:r>
      </m:oMath>
      <w:r>
        <w:rPr>
          <w:rFonts w:hint="eastAsia"/>
          <w:sz w:val="24"/>
          <w:szCs w:val="28"/>
        </w:rPr>
        <w:t>，参数</w:t>
      </w:r>
      <m:oMath>
        <m:r>
          <m:rPr/>
          <w:rPr>
            <w:rFonts w:ascii="Cambria Math" w:hAnsi="Cambria Math"/>
            <w:sz w:val="24"/>
            <w:szCs w:val="28"/>
          </w:rPr>
          <m:t>c,d,e,f</m:t>
        </m:r>
      </m:oMath>
      <w:r>
        <w:rPr>
          <w:rFonts w:hint="eastAsia"/>
          <w:sz w:val="24"/>
          <w:szCs w:val="28"/>
        </w:rPr>
        <w:t>作为标准函数</w:t>
      </w:r>
      <m:oMath>
        <m:r>
          <m:rPr/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</m:d>
        <m:r>
          <m:rPr/>
          <w:rPr>
            <w:rFonts w:ascii="Cambria Math" w:hAnsi="Cambria Math"/>
            <w:sz w:val="24"/>
            <w:szCs w:val="28"/>
          </w:rPr>
          <m:t>=c∗sindx+e∗cosfx</m:t>
        </m:r>
      </m:oMath>
      <w:r>
        <w:rPr>
          <w:rFonts w:hint="eastAsia"/>
          <w:sz w:val="24"/>
          <w:szCs w:val="28"/>
        </w:rPr>
        <w:t>的值，参数</w:t>
      </w:r>
      <m:oMath>
        <m:r>
          <m:rPr/>
          <w:rPr>
            <w:rFonts w:hint="eastAsia" w:ascii="Cambria Math" w:hAnsi="Cambria Math"/>
            <w:sz w:val="24"/>
            <w:szCs w:val="28"/>
          </w:rPr>
          <m:t>n</m:t>
        </m:r>
        <m:r>
          <m:rPr/>
          <w:rPr>
            <w:rFonts w:ascii="Cambria Math" w:hAnsi="Cambria Math"/>
            <w:sz w:val="24"/>
            <w:szCs w:val="28"/>
          </w:rPr>
          <m:t>+1</m:t>
        </m:r>
      </m:oMath>
      <w:r>
        <w:rPr>
          <w:rFonts w:hint="eastAsia"/>
          <w:sz w:val="24"/>
          <w:szCs w:val="28"/>
        </w:rPr>
        <w:t>作为采样点的个数，参数</w:t>
      </w:r>
      <m:oMath>
        <m:r>
          <m:rPr/>
          <w:rPr>
            <w:rFonts w:hint="eastAsia" w:ascii="Cambria Math" w:hAnsi="Cambria Math"/>
            <w:sz w:val="24"/>
            <w:szCs w:val="28"/>
          </w:rPr>
          <m:t>m</m:t>
        </m:r>
      </m:oMath>
      <w:r>
        <w:rPr>
          <w:rFonts w:hint="eastAsia"/>
          <w:sz w:val="24"/>
          <w:szCs w:val="28"/>
        </w:rPr>
        <w:t>作为实验点的个数。</w:t>
      </w:r>
    </w:p>
    <w:p>
      <w:pPr>
        <w:pStyle w:val="6"/>
        <w:spacing w:line="360" w:lineRule="auto"/>
        <w:rPr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要求</w:t>
      </w:r>
      <w:r>
        <w:rPr>
          <w:rFonts w:hint="eastAsia"/>
          <w:sz w:val="24"/>
          <w:szCs w:val="28"/>
        </w:rPr>
        <w:t>：在区间</w:t>
      </w:r>
      <m:oMath>
        <m:r>
          <m:rPr/>
          <w:rPr>
            <w:rFonts w:ascii="Cambria Math" w:hAnsi="Cambria Math"/>
            <w:sz w:val="24"/>
            <w:szCs w:val="28"/>
          </w:rPr>
          <m:t>[a,b]</m:t>
        </m:r>
      </m:oMath>
      <w:r>
        <w:rPr>
          <w:rFonts w:hint="eastAsia"/>
          <w:sz w:val="24"/>
          <w:szCs w:val="28"/>
        </w:rPr>
        <w:t>上均匀采集</w:t>
      </w:r>
      <m:oMath>
        <m:r>
          <m:rPr/>
          <w:rPr>
            <w:rFonts w:hint="eastAsia" w:ascii="Cambria Math" w:hAnsi="Cambria Math"/>
            <w:sz w:val="24"/>
            <w:szCs w:val="28"/>
          </w:rPr>
          <m:t>n</m:t>
        </m:r>
      </m:oMath>
      <w:r>
        <w:rPr>
          <w:rFonts w:hint="eastAsia"/>
          <w:sz w:val="24"/>
          <w:szCs w:val="28"/>
        </w:rPr>
        <w:t>个采集点，利用这</w:t>
      </w:r>
      <m:oMath>
        <m:r>
          <m:rPr/>
          <w:rPr>
            <w:rFonts w:hint="eastAsia" w:ascii="Cambria Math" w:hAnsi="Cambria Math"/>
            <w:sz w:val="24"/>
            <w:szCs w:val="28"/>
          </w:rPr>
          <m:t>n</m:t>
        </m:r>
        <m:r>
          <m:rPr/>
          <w:rPr>
            <w:rFonts w:ascii="Cambria Math" w:hAnsi="Cambria Math"/>
            <w:sz w:val="24"/>
            <w:szCs w:val="28"/>
          </w:rPr>
          <m:t>+1</m:t>
        </m:r>
      </m:oMath>
      <w:r>
        <w:rPr>
          <w:rFonts w:hint="eastAsia"/>
          <w:sz w:val="24"/>
          <w:szCs w:val="28"/>
        </w:rPr>
        <w:t>个采集点，分别使用范德蒙德多项式插值、拉格朗日插值、牛顿插值、分段线性、分段三次Hermite插值进行插值，求出</w:t>
      </w:r>
      <m:oMath>
        <m:r>
          <m:rPr/>
          <w:rPr>
            <w:rFonts w:hint="eastAsia" w:ascii="Cambria Math" w:hAnsi="Cambria Math"/>
            <w:sz w:val="24"/>
            <w:szCs w:val="28"/>
          </w:rPr>
          <m:t>L</m:t>
        </m:r>
        <m:r>
          <m:rPr/>
          <w:rPr>
            <w:rFonts w:ascii="Cambria Math" w:hAnsi="Cambria Math"/>
            <w:sz w:val="24"/>
            <w:szCs w:val="28"/>
          </w:rPr>
          <m:t>(x)</m:t>
        </m:r>
      </m:oMath>
      <w:r>
        <w:rPr>
          <w:rFonts w:hint="eastAsia"/>
          <w:sz w:val="24"/>
          <w:szCs w:val="28"/>
        </w:rPr>
        <w:t>。</w:t>
      </w:r>
    </w:p>
    <w:p>
      <w:pPr>
        <w:pStyle w:val="6"/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选取</w:t>
      </w:r>
      <m:oMath>
        <m:r>
          <m:rPr/>
          <w:rPr>
            <w:rFonts w:hint="eastAsia" w:ascii="Cambria Math" w:hAnsi="Cambria Math"/>
            <w:sz w:val="24"/>
            <w:szCs w:val="28"/>
          </w:rPr>
          <m:t>m</m:t>
        </m:r>
      </m:oMath>
      <w:r>
        <w:rPr>
          <w:rFonts w:hint="eastAsia"/>
          <w:sz w:val="24"/>
          <w:szCs w:val="28"/>
        </w:rPr>
        <w:t>个点作为实验点，计算在这</w:t>
      </w:r>
      <m:oMath>
        <m:r>
          <m:rPr/>
          <w:rPr>
            <w:rFonts w:hint="eastAsia" w:ascii="Cambria Math" w:hAnsi="Cambria Math"/>
            <w:sz w:val="24"/>
            <w:szCs w:val="28"/>
          </w:rPr>
          <m:t>m</m:t>
        </m:r>
      </m:oMath>
      <w:r>
        <w:rPr>
          <w:rFonts w:hint="eastAsia"/>
          <w:sz w:val="24"/>
          <w:szCs w:val="28"/>
        </w:rPr>
        <w:t>个实验点上插值函数</w:t>
      </w:r>
      <m:oMath>
        <m:r>
          <m:rPr/>
          <w:rPr>
            <w:rFonts w:hint="eastAsia" w:ascii="Cambria Math" w:hAnsi="Cambria Math"/>
            <w:sz w:val="24"/>
            <w:szCs w:val="28"/>
          </w:rPr>
          <m:t>L</m:t>
        </m:r>
        <m:r>
          <m:rPr/>
          <w:rPr>
            <w:rFonts w:ascii="Cambria Math" w:hAnsi="Cambria Math"/>
            <w:sz w:val="24"/>
            <w:szCs w:val="28"/>
          </w:rPr>
          <m:t>(x)</m:t>
        </m:r>
      </m:oMath>
      <w:r>
        <w:rPr>
          <w:rFonts w:hint="eastAsia"/>
          <w:sz w:val="24"/>
          <w:szCs w:val="28"/>
        </w:rPr>
        <w:t>与目标函数</w:t>
      </w:r>
      <m:oMath>
        <m:r>
          <m:rPr/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</m:d>
      </m:oMath>
      <w:r>
        <w:rPr>
          <w:rFonts w:hint="eastAsia"/>
          <w:sz w:val="24"/>
          <w:szCs w:val="28"/>
        </w:rPr>
        <w:t>的平均误差。同时对比各插值方法之间的精度差异。</w:t>
      </w:r>
    </w:p>
    <w:p>
      <w:pPr>
        <w:numPr>
          <w:numId w:val="0"/>
        </w:numPr>
        <w:ind w:firstLine="480" w:firstLineChars="200"/>
        <w:jc w:val="both"/>
        <w:rPr>
          <w:rFonts w:hint="eastAsia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输出</w:t>
      </w:r>
      <w:r>
        <w:rPr>
          <w:rFonts w:hint="eastAsia"/>
          <w:sz w:val="24"/>
          <w:szCs w:val="28"/>
        </w:rPr>
        <w:t>：对比函数曲线，平均误差</w:t>
      </w:r>
    </w:p>
    <w:p>
      <w:pPr>
        <w:numPr>
          <w:numId w:val="0"/>
        </w:numPr>
        <w:ind w:firstLine="480" w:firstLineChars="200"/>
        <w:jc w:val="both"/>
        <w:rPr>
          <w:rFonts w:hint="eastAsia"/>
          <w:sz w:val="24"/>
          <w:szCs w:val="28"/>
        </w:rPr>
      </w:pPr>
    </w:p>
    <w:p>
      <w:pPr>
        <w:numPr>
          <w:numId w:val="0"/>
        </w:numPr>
        <w:ind w:firstLine="480" w:firstLineChars="200"/>
        <w:jc w:val="both"/>
        <w:rPr>
          <w:rFonts w:hint="eastAsia"/>
          <w:sz w:val="24"/>
          <w:szCs w:val="28"/>
        </w:rPr>
      </w:pPr>
    </w:p>
    <w:p>
      <w:pPr>
        <w:numPr>
          <w:numId w:val="0"/>
        </w:numPr>
        <w:ind w:firstLine="480" w:firstLineChars="200"/>
        <w:jc w:val="both"/>
        <w:rPr>
          <w:rFonts w:hint="eastAsia"/>
          <w:sz w:val="24"/>
          <w:szCs w:val="28"/>
        </w:rPr>
      </w:pPr>
    </w:p>
    <w:p>
      <w:pPr>
        <w:numPr>
          <w:numId w:val="0"/>
        </w:numPr>
        <w:ind w:firstLine="480" w:firstLineChars="200"/>
        <w:jc w:val="both"/>
        <w:rPr>
          <w:rFonts w:hint="eastAsia"/>
          <w:sz w:val="24"/>
          <w:szCs w:val="28"/>
        </w:rPr>
      </w:pPr>
    </w:p>
    <w:p>
      <w:pPr>
        <w:numPr>
          <w:ilvl w:val="0"/>
          <w:numId w:val="1"/>
        </w:numPr>
        <w:jc w:val="center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>实验结果分析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目标函数与插值函数的对比分析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4"/>
          <w:lang w:val="en-US" w:eastAsia="zh-CN"/>
        </w:rPr>
      </w:pPr>
      <w:r>
        <w:rPr>
          <w:rFonts w:hint="eastAsia" w:hAnsi="Cambria Math" w:eastAsia="宋体"/>
          <w:i w:val="0"/>
          <w:sz w:val="24"/>
          <w:szCs w:val="28"/>
          <w:lang w:val="en-US" w:eastAsia="zh-CN"/>
        </w:rPr>
        <w:t xml:space="preserve">初始条件： a = </w:t>
      </w:r>
      <w:r>
        <w:rPr>
          <w:rFonts w:hint="default" w:hAnsi="Cambria Math" w:eastAsia="宋体"/>
          <w:i w:val="0"/>
          <w:sz w:val="24"/>
          <w:szCs w:val="28"/>
          <w:lang w:val="en-US" w:eastAsia="zh-CN"/>
        </w:rPr>
        <w:t xml:space="preserve">1, b = 10, </w:t>
      </w:r>
      <m:oMath>
        <m:r>
          <m:rPr>
            <m:sty m:val="p"/>
          </m:rPr>
          <w:rPr>
            <w:rFonts w:hint="eastAsia" w:ascii="DejaVu Math TeX Gyre" w:hAnsi="DejaVu Math TeX Gyre" w:eastAsia="宋体"/>
            <w:sz w:val="24"/>
            <w:szCs w:val="28"/>
            <w:lang w:val="en-US" w:eastAsia="zh-CN"/>
          </w:rPr>
          <m:t>f</m:t>
        </m:r>
        <m:d>
          <m:dPr>
            <m:ctrlPr>
              <w:rPr>
                <w:rFonts w:hint="eastAsia" w:ascii="DejaVu Math TeX Gyre" w:hAnsi="DejaVu Math TeX Gyre" w:eastAsia="宋体"/>
                <w:i w:val="0"/>
                <w:sz w:val="24"/>
                <w:szCs w:val="28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eastAsia" w:ascii="DejaVu Math TeX Gyre" w:hAnsi="DejaVu Math TeX Gyre" w:eastAsia="宋体"/>
                <w:sz w:val="24"/>
                <w:szCs w:val="28"/>
                <w:lang w:val="en-US" w:eastAsia="zh-CN"/>
              </w:rPr>
              <m:t>x</m:t>
            </m:r>
            <m:ctrlPr>
              <w:rPr>
                <w:rFonts w:hint="eastAsia" w:ascii="DejaVu Math TeX Gyre" w:hAnsi="DejaVu Math TeX Gyre" w:eastAsia="宋体"/>
                <w:i w:val="0"/>
                <w:sz w:val="24"/>
                <w:szCs w:val="28"/>
                <w:lang w:val="en-US" w:eastAsia="zh-CN"/>
              </w:rPr>
            </m:ctrlPr>
          </m:e>
        </m:d>
        <m:r>
          <m:rPr>
            <m:sty m:val="p"/>
          </m:rPr>
          <w:rPr>
            <w:rFonts w:hint="eastAsia" w:ascii="DejaVu Math TeX Gyre" w:hAnsi="DejaVu Math TeX Gyre" w:eastAsia="宋体"/>
            <w:sz w:val="24"/>
            <w:szCs w:val="28"/>
            <w:lang w:val="en-US" w:eastAsia="zh-CN"/>
          </w:rPr>
          <m:t>=sinx+cosx</m:t>
        </m:r>
      </m:oMath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8"/>
          <w:lang w:val="en-US" w:eastAsia="zh-CN"/>
        </w:rPr>
        <w:t>自变量：采样点n取5、10、15、20，观察在不同采样点个数的情况下，五种插值法的误差。</w:t>
      </w:r>
    </w:p>
    <w:p>
      <w:pPr>
        <w:numPr>
          <w:ilvl w:val="0"/>
          <w:numId w:val="4"/>
        </w:numPr>
        <w:jc w:val="both"/>
        <w:rPr>
          <w:rFonts w:hint="eastAsia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范德蒙德多项式插值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/>
          <w:i w:val="0"/>
          <w:sz w:val="24"/>
          <w:szCs w:val="28"/>
          <w:lang w:val="en-US" w:eastAsia="zh-CN"/>
        </w:rPr>
      </w:pPr>
      <w:r>
        <m:rPr/>
        <w:rPr>
          <w:rFonts w:hint="eastAsia" w:hAnsi="Cambria Math"/>
          <w:i w:val="0"/>
          <w:sz w:val="24"/>
          <w:szCs w:val="28"/>
          <w:lang w:val="en-US" w:eastAsia="zh-CN"/>
        </w:rPr>
        <w:t>1）对比函数曲线：</w:t>
      </w:r>
    </w:p>
    <w:p>
      <w:pPr>
        <w:widowControl w:val="0"/>
        <w:numPr>
          <w:numId w:val="0"/>
        </w:numPr>
        <w:jc w:val="both"/>
        <w:rPr>
          <w:rFonts w:hint="eastAsia" w:hAnsi="Cambria Math" w:eastAsia="宋体"/>
          <w:i w:val="0"/>
          <w:sz w:val="24"/>
          <w:szCs w:val="28"/>
          <w:lang w:val="en-US" w:eastAsia="zh-CN"/>
        </w:rPr>
      </w:pP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t>取</w:t>
      </w:r>
      <w:r>
        <w:rPr>
          <w:rFonts w:hint="default" w:hAnsi="DejaVu Math TeX Gyre" w:eastAsia="宋体"/>
          <w:i w:val="0"/>
          <w:sz w:val="24"/>
          <w:szCs w:val="28"/>
          <w:lang w:val="en-US" w:eastAsia="zh-CN"/>
        </w:rPr>
        <w:t>m = 10</w:t>
      </w: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t>为随机采样实验点</w:t>
      </w: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  <w:r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  <w:t>n = 5:</w:t>
      </w: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sz w:val="24"/>
          <w:szCs w:val="28"/>
          <w:lang w:val="en-US" w:eastAsia="zh-CN"/>
        </w:rPr>
      </w:pPr>
      <w:r>
        <m:rPr/>
        <w:rPr>
          <w:rFonts w:hint="default" w:hAnsi="Cambria Math"/>
          <w:i w:val="0"/>
          <w:sz w:val="24"/>
          <w:szCs w:val="28"/>
          <w:lang w:val="en-US" w:eastAsia="zh-CN"/>
        </w:rPr>
        <w:drawing>
          <wp:inline distT="0" distB="0" distL="114300" distR="114300">
            <wp:extent cx="5266690" cy="3160395"/>
            <wp:effectExtent l="12700" t="12700" r="29210" b="27305"/>
            <wp:docPr id="12" name="图片 12" descr="fd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dm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  <w:r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  <w:t>n = 10:</w:t>
      </w: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sz w:val="24"/>
          <w:szCs w:val="28"/>
          <w:lang w:val="en-US" w:eastAsia="zh-CN"/>
        </w:rPr>
      </w:pPr>
      <w:r>
        <m:rPr/>
        <w:rPr>
          <w:rFonts w:hint="default" w:hAnsi="Cambria Math"/>
          <w:i w:val="0"/>
          <w:sz w:val="24"/>
          <w:szCs w:val="28"/>
          <w:lang w:val="en-US" w:eastAsia="zh-CN"/>
        </w:rPr>
        <w:drawing>
          <wp:inline distT="0" distB="0" distL="114300" distR="114300">
            <wp:extent cx="5266690" cy="3160395"/>
            <wp:effectExtent l="12700" t="12700" r="29210" b="27305"/>
            <wp:docPr id="13" name="图片 13" descr="fd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dm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  <w:r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  <w:t>n = 15:</w:t>
      </w: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sz w:val="24"/>
          <w:szCs w:val="28"/>
          <w:lang w:val="en-US" w:eastAsia="zh-CN"/>
        </w:rPr>
      </w:pPr>
      <w:r>
        <m:rPr/>
        <w:rPr>
          <w:rFonts w:hint="default" w:hAnsi="Cambria Math"/>
          <w:i w:val="0"/>
          <w:sz w:val="24"/>
          <w:szCs w:val="28"/>
          <w:lang w:val="en-US" w:eastAsia="zh-CN"/>
        </w:rPr>
        <w:drawing>
          <wp:inline distT="0" distB="0" distL="114300" distR="114300">
            <wp:extent cx="5266690" cy="3160395"/>
            <wp:effectExtent l="12700" t="12700" r="29210" b="27305"/>
            <wp:docPr id="14" name="图片 14" descr="fd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dmd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</w:pPr>
      <w:r>
        <m:rPr/>
        <w:rPr>
          <w:rFonts w:hint="default" w:hAnsi="Cambria Math"/>
          <w:i w:val="0"/>
          <w:color w:val="0000FF"/>
          <w:sz w:val="24"/>
          <w:szCs w:val="28"/>
          <w:lang w:val="en-US" w:eastAsia="zh-CN"/>
        </w:rPr>
        <w:t>n = 20: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/>
          <w:i w:val="0"/>
          <w:sz w:val="24"/>
          <w:szCs w:val="28"/>
          <w:lang w:val="en-US" w:eastAsia="zh-CN"/>
        </w:rPr>
      </w:pPr>
      <w:r>
        <m:rPr/>
        <w:rPr>
          <w:rFonts w:hint="eastAsia" w:hAnsi="Cambria Math"/>
          <w:i w:val="0"/>
          <w:sz w:val="24"/>
          <w:szCs w:val="28"/>
          <w:lang w:val="en-US" w:eastAsia="zh-CN"/>
        </w:rPr>
        <w:drawing>
          <wp:inline distT="0" distB="0" distL="114300" distR="114300">
            <wp:extent cx="5266690" cy="3160395"/>
            <wp:effectExtent l="12700" t="12700" r="29210" b="27305"/>
            <wp:docPr id="15" name="图片 15" descr="fd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dmd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m:rPr/>
        <w:rPr>
          <w:rFonts w:hint="eastAsia" w:hAnsi="Cambria Math"/>
          <w:i w:val="0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eastAsia" w:hAnsi="Cambria Math"/>
          <w:i w:val="0"/>
          <w:sz w:val="24"/>
          <w:szCs w:val="28"/>
          <w:lang w:val="en-US" w:eastAsia="zh-CN"/>
        </w:rPr>
      </w:pPr>
      <w:r>
        <m:rPr/>
        <w:rPr>
          <w:rFonts w:hint="eastAsia" w:hAnsi="Cambria Math"/>
          <w:i w:val="0"/>
          <w:sz w:val="24"/>
          <w:szCs w:val="28"/>
          <w:lang w:val="en-US" w:eastAsia="zh-CN"/>
        </w:rPr>
        <w:t>观察图像显然发现，n = 5时的插值函数与目标函数的差距是肉眼可见的，到了n = 20时，m个实验点计算得出的插值函数值与目标函数误差很小，几乎重合。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/>
          <w:i w:val="0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eastAsia" w:hAnsi="Cambria Math"/>
          <w:i w:val="0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eastAsia" w:hAnsi="Cambria Math"/>
          <w:i w:val="0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eastAsia" w:hAnsi="Cambria Math"/>
          <w:i w:val="0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eastAsia" w:hAnsi="Cambria Math"/>
          <w:i w:val="0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eastAsia" w:hAnsi="Cambria Math"/>
          <w:i w:val="0"/>
          <w:sz w:val="24"/>
          <w:szCs w:val="28"/>
          <w:lang w:val="en-US" w:eastAsia="zh-CN"/>
        </w:rPr>
      </w:pPr>
      <w:r>
        <m:rPr/>
        <w:rPr>
          <w:rFonts w:hint="eastAsia" w:hAnsi="Cambria Math"/>
          <w:i w:val="0"/>
          <w:sz w:val="24"/>
          <w:szCs w:val="28"/>
          <w:lang w:val="en-US" w:eastAsia="zh-CN"/>
        </w:rPr>
        <w:t>2）误差分析：</w:t>
      </w:r>
    </w:p>
    <w:p>
      <w:pPr>
        <w:widowControl w:val="0"/>
        <w:numPr>
          <w:numId w:val="0"/>
        </w:numPr>
        <w:jc w:val="both"/>
        <m:rPr/>
        <w:rPr>
          <w:rFonts w:hint="eastAsia" w:hAnsi="Cambria Math"/>
          <w:i w:val="0"/>
          <w:sz w:val="24"/>
          <w:szCs w:val="28"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68"/>
        <w:gridCol w:w="3087"/>
      </w:tblGrid>
      <w:tr>
        <w:trPr>
          <w:jc w:val="center"/>
        </w:trPr>
        <w:tc>
          <w:tcPr>
            <w:tcW w:w="2268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  <w:tl2br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both"/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numId w:val="0"/>
              </w:numPr>
              <w:jc w:val="both"/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       平均</w:t>
            </w:r>
            <w:r>
              <m:rPr/>
              <w:rPr>
                <w:rFonts w:hint="eastAsia" w:hAnsi="Cambria Math"/>
                <w:b w:val="0"/>
                <w:i w:val="0"/>
                <w:color w:val="3B5F21" w:themeColor="accent4" w:themeShade="80"/>
                <w:sz w:val="24"/>
                <w:szCs w:val="28"/>
                <w:vertAlign w:val="baseline"/>
                <w:lang w:val="en-US" w:eastAsia="zh-CN"/>
              </w:rPr>
              <w:t>误差</w:t>
            </w:r>
          </w:p>
          <w:p>
            <w:pPr>
              <w:widowControl w:val="0"/>
              <w:numPr>
                <w:numId w:val="0"/>
              </w:numPr>
              <w:jc w:val="both"/>
              <m:rPr/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 </w:t>
            </w:r>
            <w:r>
              <m:rPr/>
              <w:rPr>
                <w:rFonts w:hint="eastAsia" w:hAnsi="Cambria Math"/>
                <w:b w:val="0"/>
                <w:i w:val="0"/>
                <w:color w:val="3B5F21" w:themeColor="accent4" w:themeShade="80"/>
                <w:sz w:val="24"/>
                <w:szCs w:val="28"/>
                <w:vertAlign w:val="baseline"/>
                <w:lang w:val="en-US" w:eastAsia="zh-CN"/>
              </w:rPr>
              <w:t>n</w:t>
            </w:r>
            <w:r>
              <m:rPr/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numId w:val="0"/>
              </w:numPr>
              <w:jc w:val="both"/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87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both"/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         </w:t>
            </w:r>
            <w:r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|</w:t>
            </w:r>
            <w:r>
              <m:rPr/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Rn</w:t>
            </w:r>
            <w:r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|</w:t>
            </w:r>
          </w:p>
        </w:tc>
      </w:tr>
      <w:tr>
        <w:trPr>
          <w:jc w:val="center"/>
        </w:trPr>
        <w:tc>
          <w:tcPr>
            <w:tcW w:w="2268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3087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0.08475874125135963</w:t>
            </w:r>
          </w:p>
        </w:tc>
      </w:tr>
      <w:tr>
        <w:trPr>
          <w:jc w:val="center"/>
        </w:trPr>
        <w:tc>
          <w:tcPr>
            <w:tcW w:w="2268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3087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0.0005683148171391928</w:t>
            </w:r>
          </w:p>
        </w:tc>
      </w:tr>
      <w:tr>
        <w:trPr>
          <w:jc w:val="center"/>
        </w:trPr>
        <w:tc>
          <w:tcPr>
            <w:tcW w:w="2268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3087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4.2644646758294155e-09</w:t>
            </w:r>
          </w:p>
        </w:tc>
      </w:tr>
      <w:tr>
        <w:trPr>
          <w:jc w:val="center"/>
        </w:trPr>
        <w:tc>
          <w:tcPr>
            <w:tcW w:w="2268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3087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m:rPr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2.0264287470261878e-11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m:rPr/>
        <w:rPr>
          <w:rFonts w:hint="default" w:hAnsi="Cambria Math" w:eastAsia="宋体"/>
          <w:b w:val="0"/>
          <w:i w:val="0"/>
          <w:color w:val="000000"/>
          <w:sz w:val="24"/>
          <w:szCs w:val="28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hAnsi="DejaVu Math TeX Gyre"/>
          <w:i w:val="0"/>
          <w:sz w:val="24"/>
          <w:szCs w:val="28"/>
          <w:lang w:val="en-US" w:eastAsia="zh-CN"/>
        </w:rPr>
      </w:pPr>
      <w:r>
        <m:rPr/>
        <w:rPr>
          <w:rFonts w:hint="eastAsia" w:hAnsi="Cambria Math"/>
          <w:i w:val="0"/>
          <w:sz w:val="24"/>
          <w:szCs w:val="28"/>
          <w:lang w:val="en-US" w:eastAsia="zh-CN"/>
        </w:rPr>
        <w:t>显然，实验结果证明，采样点越多，范德蒙德插值法计算误差越小，仅仅是从5个采样点到20个采样点，误差就从</w:t>
      </w:r>
      <m:oMath>
        <m:sSup>
          <m:sSupPr>
            <m:ctrlPr>
              <w:rPr>
                <w:rFonts w:ascii="DejaVu Math TeX Gyre" w:hAnsi="DejaVu Math TeX Gyre"/>
                <w:i/>
                <w:sz w:val="24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sz w:val="24"/>
                <w:szCs w:val="28"/>
                <w:lang w:val="en-US" w:eastAsia="zh-CN"/>
              </w:rPr>
              <m:t>10</m:t>
            </m:r>
            <m:ctrlPr>
              <w:rPr>
                <w:rFonts w:ascii="DejaVu Math TeX Gyre" w:hAnsi="DejaVu Math TeX Gyre"/>
                <w:i/>
                <w:sz w:val="24"/>
                <w:szCs w:val="28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sz w:val="24"/>
                <w:szCs w:val="28"/>
                <w:lang w:val="en-US" w:eastAsia="zh-CN"/>
              </w:rPr>
              <m:t>−2</m:t>
            </m:r>
            <m:ctrlPr>
              <w:rPr>
                <w:rFonts w:ascii="DejaVu Math TeX Gyre" w:hAnsi="DejaVu Math TeX Gyre"/>
                <w:i/>
                <w:sz w:val="24"/>
                <w:szCs w:val="28"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sz w:val="24"/>
          <w:szCs w:val="28"/>
          <w:lang w:val="en-US" w:eastAsia="zh-CN"/>
        </w:rPr>
        <w:t>数量级降低到了</w:t>
      </w:r>
      <m:oMath>
        <m:sSup>
          <m:sSupPr>
            <m:ctrlPr>
              <w:rPr>
                <w:rFonts w:ascii="DejaVu Math TeX Gyre" w:hAnsi="DejaVu Math TeX Gyre"/>
                <w:i/>
                <w:sz w:val="24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sz w:val="24"/>
                <w:szCs w:val="28"/>
                <w:lang w:val="en-US" w:eastAsia="zh-CN"/>
              </w:rPr>
              <m:t>10</m:t>
            </m:r>
            <m:ctrlPr>
              <w:rPr>
                <w:rFonts w:ascii="DejaVu Math TeX Gyre" w:hAnsi="DejaVu Math TeX Gyre"/>
                <w:i/>
                <w:sz w:val="24"/>
                <w:szCs w:val="28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sz w:val="24"/>
                <w:szCs w:val="28"/>
                <w:lang w:val="en-US" w:eastAsia="zh-CN"/>
              </w:rPr>
              <m:t>−11</m:t>
            </m:r>
            <m:ctrlPr>
              <w:rPr>
                <w:rFonts w:ascii="DejaVu Math TeX Gyre" w:hAnsi="DejaVu Math TeX Gyre"/>
                <w:i/>
                <w:sz w:val="24"/>
                <w:szCs w:val="28"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sz w:val="24"/>
          <w:szCs w:val="28"/>
          <w:lang w:val="en-US" w:eastAsia="zh-CN"/>
        </w:rPr>
        <w:t>数量级。</w:t>
      </w:r>
    </w:p>
    <w:p>
      <w:pPr>
        <w:widowControl w:val="0"/>
        <w:numPr>
          <w:numId w:val="0"/>
        </w:numPr>
        <w:jc w:val="both"/>
        <w:rPr>
          <w:rFonts w:hint="eastAsia" w:hAnsi="DejaVu Math TeX Gyre"/>
          <w:i w:val="0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hAnsi="DejaVu Math TeX Gyre"/>
          <w:i w:val="0"/>
          <w:sz w:val="24"/>
          <w:szCs w:val="28"/>
          <w:lang w:val="en-US" w:eastAsia="zh-CN"/>
        </w:rPr>
      </w:pPr>
      <w:r>
        <w:rPr>
          <w:rFonts w:hint="eastAsia" w:hAnsi="DejaVu Math TeX Gyre"/>
          <w:i w:val="0"/>
          <w:sz w:val="24"/>
          <w:szCs w:val="28"/>
          <w:lang w:val="en-US" w:eastAsia="zh-CN"/>
        </w:rPr>
        <w:t>3）不足之处</w:t>
      </w:r>
    </w:p>
    <w:p>
      <w:pPr>
        <w:widowControl w:val="0"/>
        <w:numPr>
          <w:numId w:val="0"/>
        </w:numPr>
        <w:jc w:val="both"/>
        <w:rPr>
          <w:rFonts w:hint="eastAsia" w:hAnsi="DejaVu Math TeX Gyre"/>
          <w:i w:val="0"/>
          <w:sz w:val="24"/>
          <w:szCs w:val="28"/>
          <w:lang w:val="en-US" w:eastAsia="zh-CN"/>
        </w:rPr>
      </w:pPr>
      <w:r>
        <w:rPr>
          <w:rFonts w:hint="eastAsia" w:hAnsi="DejaVu Math TeX Gyre"/>
          <w:i w:val="0"/>
          <w:sz w:val="24"/>
          <w:szCs w:val="28"/>
          <w:lang w:val="en-US" w:eastAsia="zh-CN"/>
        </w:rPr>
        <w:t>但是对于范德蒙德插值法来说，n = 20时计算速度明显变慢了许多。</w:t>
      </w:r>
    </w:p>
    <w:p>
      <w:pPr>
        <w:widowControl w:val="0"/>
        <w:numPr>
          <w:numId w:val="0"/>
        </w:numPr>
        <w:jc w:val="both"/>
        <w:rPr>
          <w:rFonts w:hint="eastAsia" w:hAnsi="DejaVu Math TeX Gyre"/>
          <w:i w:val="0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m:rPr/>
        <w:rPr>
          <w:rFonts w:hint="default" w:hAnsi="DejaVu Math TeX Gyre"/>
          <w:i w:val="0"/>
          <w:sz w:val="24"/>
          <w:szCs w:val="28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拉格朗日插值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4"/>
          <w:lang w:val="en-US" w:eastAsia="zh-CN"/>
        </w:rPr>
      </w:pP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t>取</w:t>
      </w:r>
      <w:r>
        <w:rPr>
          <w:rFonts w:hint="default" w:hAnsi="DejaVu Math TeX Gyre" w:eastAsia="宋体"/>
          <w:i w:val="0"/>
          <w:sz w:val="24"/>
          <w:szCs w:val="28"/>
          <w:lang w:val="en-US" w:eastAsia="zh-CN"/>
        </w:rPr>
        <w:t>m = 10</w:t>
      </w: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t>为随机采样实验点</w:t>
      </w:r>
    </w:p>
    <w:p>
      <w:pPr>
        <w:numPr>
          <w:ilvl w:val="0"/>
          <w:numId w:val="5"/>
        </w:numPr>
        <w:jc w:val="both"/>
        <w:rPr>
          <w:rFonts w:hint="eastAsia" w:hAnsi="DejaVu Math TeX Gyre" w:eastAsia="宋体"/>
          <w:i w:val="0"/>
          <w:sz w:val="24"/>
          <w:szCs w:val="28"/>
          <w:lang w:val="en-US" w:eastAsia="zh-CN"/>
        </w:rPr>
      </w:pP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t>对比函数曲线（n</w:t>
      </w:r>
      <w:r>
        <w:rPr>
          <w:rFonts w:hint="default" w:hAnsi="DejaVu Math TeX Gyre" w:eastAsia="宋体"/>
          <w:i w:val="0"/>
          <w:sz w:val="24"/>
          <w:szCs w:val="28"/>
          <w:lang w:val="en-US" w:eastAsia="zh-CN"/>
        </w:rPr>
        <w:t xml:space="preserve"> = 5</w:t>
      </w: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t>、10、15、20）</w:t>
      </w:r>
    </w:p>
    <w:p>
      <w:pPr>
        <w:widowControl w:val="0"/>
        <w:numPr>
          <w:numId w:val="0"/>
        </w:numPr>
        <w:jc w:val="both"/>
        <w:rPr>
          <w:rFonts w:hint="eastAsia" w:hAnsi="DejaVu Math TeX Gyre" w:eastAsia="宋体"/>
          <w:i w:val="0"/>
          <w:sz w:val="24"/>
          <w:szCs w:val="28"/>
          <w:lang w:val="en-US" w:eastAsia="zh-CN"/>
        </w:rPr>
      </w:pP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drawing>
          <wp:inline distT="0" distB="0" distL="114300" distR="114300">
            <wp:extent cx="5266690" cy="3160395"/>
            <wp:effectExtent l="0" t="0" r="16510" b="14605"/>
            <wp:docPr id="19" name="图片 19" descr="lgl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glr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drawing>
          <wp:inline distT="0" distB="0" distL="114300" distR="114300">
            <wp:extent cx="5266690" cy="3160395"/>
            <wp:effectExtent l="0" t="0" r="16510" b="14605"/>
            <wp:docPr id="18" name="图片 18" descr="lgl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lglr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drawing>
          <wp:inline distT="0" distB="0" distL="114300" distR="114300">
            <wp:extent cx="5266690" cy="3160395"/>
            <wp:effectExtent l="0" t="0" r="16510" b="14605"/>
            <wp:docPr id="17" name="图片 17" descr="lgl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glr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drawing>
          <wp:inline distT="0" distB="0" distL="114300" distR="114300">
            <wp:extent cx="5266690" cy="3160395"/>
            <wp:effectExtent l="0" t="0" r="16510" b="14605"/>
            <wp:docPr id="16" name="图片 16" descr="lgl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glr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hAnsi="DejaVu Math TeX Gyre" w:eastAsia="宋体"/>
          <w:i w:val="0"/>
          <w:sz w:val="24"/>
          <w:szCs w:val="28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default" w:hAnsi="DejaVu Math TeX Gyre" w:eastAsia="宋体"/>
          <w:i w:val="0"/>
          <w:sz w:val="24"/>
          <w:szCs w:val="28"/>
          <w:lang w:val="en-US" w:eastAsia="zh-CN"/>
        </w:rPr>
      </w:pP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t>误差分析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i w:val="0"/>
          <w:sz w:val="24"/>
          <w:szCs w:val="28"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087"/>
      </w:tblGrid>
      <w:tr>
        <w:trPr>
          <w:jc w:val="center"/>
        </w:trPr>
        <w:tc>
          <w:tcPr>
            <w:tcW w:w="2268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  <w:tl2br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       平均</w:t>
            </w:r>
            <w:r>
              <w:rPr>
                <w:rFonts w:hint="eastAsia" w:hAnsi="Cambria Math"/>
                <w:b w:val="0"/>
                <w:i w:val="0"/>
                <w:color w:val="3B5F21" w:themeColor="accent4" w:themeShade="80"/>
                <w:sz w:val="24"/>
                <w:szCs w:val="28"/>
                <w:vertAlign w:val="baseline"/>
                <w:lang w:val="en-US" w:eastAsia="zh-CN"/>
              </w:rPr>
              <w:t>误差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hAnsi="Cambria Math"/>
                <w:b w:val="0"/>
                <w:i w:val="0"/>
                <w:color w:val="3B5F21" w:themeColor="accent4" w:themeShade="80"/>
                <w:sz w:val="24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87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|</w:t>
            </w: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Rn</w:t>
            </w:r>
            <w:r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|</w:t>
            </w:r>
          </w:p>
        </w:tc>
      </w:tr>
      <w:tr>
        <w:trPr>
          <w:jc w:val="center"/>
        </w:trPr>
        <w:tc>
          <w:tcPr>
            <w:tcW w:w="2268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3087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0.061888089752256105</w:t>
            </w:r>
          </w:p>
        </w:tc>
      </w:tr>
      <w:tr>
        <w:trPr>
          <w:jc w:val="center"/>
        </w:trPr>
        <w:tc>
          <w:tcPr>
            <w:tcW w:w="2268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3087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0.0004220696365131624</w:t>
            </w:r>
          </w:p>
        </w:tc>
      </w:tr>
      <w:tr>
        <w:trPr>
          <w:jc w:val="center"/>
        </w:trPr>
        <w:tc>
          <w:tcPr>
            <w:tcW w:w="2268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3087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3</w:t>
            </w:r>
            <w:r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.644114703384773e-09</w:t>
            </w:r>
          </w:p>
        </w:tc>
      </w:tr>
      <w:tr>
        <w:trPr>
          <w:jc w:val="center"/>
        </w:trPr>
        <w:tc>
          <w:tcPr>
            <w:tcW w:w="2268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3087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2.5149465843199435e-13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hAnsi="Cambria Math" w:eastAsia="宋体"/>
          <w:b w:val="0"/>
          <w:i w:val="0"/>
          <w:color w:val="000000"/>
          <w:sz w:val="24"/>
          <w:szCs w:val="28"/>
          <w:vertAlign w:val="baseline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DejaVu Math TeX Gyre"/>
          <w:i w:val="0"/>
          <w:sz w:val="24"/>
          <w:szCs w:val="28"/>
          <w:lang w:val="en-US" w:eastAsia="zh-CN"/>
        </w:rPr>
      </w:pP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t>拉格朗日插值法的平均误差比范德蒙德插值法明显要小，特别是当n = 20时，误差精度比范德蒙德插值法降低了2个数量级，从</w:t>
      </w:r>
      <m:oMath>
        <m:sSup>
          <m:sSupPr>
            <m:ctrlPr>
              <w:rPr>
                <w:rFonts w:ascii="DejaVu Math TeX Gyre" w:hAnsi="DejaVu Math TeX Gyre"/>
                <w:i/>
                <w:sz w:val="24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sz w:val="24"/>
                <w:szCs w:val="28"/>
                <w:lang w:val="en-US" w:eastAsia="zh-CN"/>
              </w:rPr>
              <m:t>10</m:t>
            </m:r>
            <m:ctrlPr>
              <w:rPr>
                <w:rFonts w:ascii="DejaVu Math TeX Gyre" w:hAnsi="DejaVu Math TeX Gyre"/>
                <w:i/>
                <w:sz w:val="24"/>
                <w:szCs w:val="28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sz w:val="24"/>
                <w:szCs w:val="28"/>
                <w:lang w:val="en-US" w:eastAsia="zh-CN"/>
              </w:rPr>
              <m:t>−11</m:t>
            </m:r>
            <m:ctrlPr>
              <w:rPr>
                <w:rFonts w:ascii="DejaVu Math TeX Gyre" w:hAnsi="DejaVu Math TeX Gyre"/>
                <w:i/>
                <w:sz w:val="24"/>
                <w:szCs w:val="28"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sz w:val="24"/>
          <w:szCs w:val="28"/>
          <w:lang w:val="en-US" w:eastAsia="zh-CN"/>
        </w:rPr>
        <w:t>到</w:t>
      </w:r>
      <m:oMath>
        <m:sSup>
          <m:sSupPr>
            <m:ctrlPr>
              <w:rPr>
                <w:rFonts w:ascii="DejaVu Math TeX Gyre" w:hAnsi="DejaVu Math TeX Gyre"/>
                <w:i/>
                <w:sz w:val="24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sz w:val="24"/>
                <w:szCs w:val="28"/>
                <w:lang w:val="en-US" w:eastAsia="zh-CN"/>
              </w:rPr>
              <m:t>10</m:t>
            </m:r>
            <m:ctrlPr>
              <w:rPr>
                <w:rFonts w:ascii="DejaVu Math TeX Gyre" w:hAnsi="DejaVu Math TeX Gyre"/>
                <w:i/>
                <w:sz w:val="24"/>
                <w:szCs w:val="28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sz w:val="24"/>
                <w:szCs w:val="28"/>
                <w:lang w:val="en-US" w:eastAsia="zh-CN"/>
              </w:rPr>
              <m:t>−13</m:t>
            </m:r>
            <m:ctrlPr>
              <w:rPr>
                <w:rFonts w:ascii="DejaVu Math TeX Gyre" w:hAnsi="DejaVu Math TeX Gyre"/>
                <w:i/>
                <w:sz w:val="24"/>
                <w:szCs w:val="28"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sz w:val="24"/>
          <w:szCs w:val="28"/>
          <w:lang w:val="en-US" w:eastAsia="zh-CN"/>
        </w:rPr>
        <w:t>数量级。</w:t>
      </w:r>
    </w:p>
    <w:p>
      <w:pPr>
        <w:numPr>
          <w:numId w:val="0"/>
        </w:numPr>
        <w:jc w:val="both"/>
        <w:rPr>
          <w:rFonts w:hint="eastAsia" w:hAnsi="DejaVu Math TeX Gyre"/>
          <w:i w:val="0"/>
          <w:sz w:val="24"/>
          <w:szCs w:val="28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牛顿插值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eastAsia="宋体" w:cs="Times New Roman Bold"/>
          <w:b/>
          <w:bCs/>
          <w:i w:val="0"/>
          <w:sz w:val="24"/>
          <w:szCs w:val="28"/>
          <w:lang w:val="en-US" w:eastAsia="zh-CN"/>
        </w:rPr>
      </w:pP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t>采样点个数m=10的情况下无法准确观测到龙格现象，因此在此我们将采样点个数增加到</w:t>
      </w:r>
      <w:r>
        <w:rPr>
          <w:rFonts w:hint="default" w:ascii="Times New Roman Bold" w:hAnsi="Times New Roman Bold" w:eastAsia="宋体" w:cs="Times New Roman Bold"/>
          <w:b/>
          <w:bCs/>
          <w:i w:val="0"/>
          <w:sz w:val="24"/>
          <w:szCs w:val="28"/>
          <w:lang w:val="en-US" w:eastAsia="zh-CN"/>
        </w:rPr>
        <w:t>m=50</w:t>
      </w:r>
    </w:p>
    <w:p>
      <w:pPr>
        <w:widowControl w:val="0"/>
        <w:numPr>
          <w:ilvl w:val="0"/>
          <w:numId w:val="6"/>
        </w:numPr>
        <w:jc w:val="both"/>
        <w:rPr>
          <w:rFonts w:hint="eastAsia" w:hAnsi="DejaVu Math TeX Gyre" w:eastAsia="宋体"/>
          <w:i w:val="0"/>
          <w:sz w:val="24"/>
          <w:szCs w:val="28"/>
          <w:lang w:val="en-US" w:eastAsia="zh-CN"/>
        </w:rPr>
      </w:pP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t>对比函数曲线（n</w:t>
      </w:r>
      <w:r>
        <w:rPr>
          <w:rFonts w:hint="default" w:hAnsi="DejaVu Math TeX Gyre" w:eastAsia="宋体"/>
          <w:i w:val="0"/>
          <w:sz w:val="24"/>
          <w:szCs w:val="28"/>
          <w:lang w:val="en-US" w:eastAsia="zh-CN"/>
        </w:rPr>
        <w:t xml:space="preserve"> = 5</w:t>
      </w: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t>、10、15、20）</w:t>
      </w:r>
    </w:p>
    <w:p>
      <w:pPr>
        <w:widowControl w:val="0"/>
        <w:numPr>
          <w:numId w:val="0"/>
        </w:numPr>
        <w:jc w:val="both"/>
        <w:rPr>
          <w:rFonts w:hint="default" w:hAnsi="DejaVu Math TeX Gyre" w:eastAsia="宋体"/>
          <w:i w:val="0"/>
          <w:sz w:val="24"/>
          <w:szCs w:val="28"/>
          <w:lang w:val="en-US" w:eastAsia="zh-CN"/>
        </w:rPr>
      </w:pPr>
      <w:r>
        <w:rPr>
          <w:rFonts w:hint="default" w:hAnsi="DejaVu Math TeX Gyre" w:eastAsia="宋体"/>
          <w:i w:val="0"/>
          <w:sz w:val="24"/>
          <w:szCs w:val="28"/>
          <w:lang w:val="en-US" w:eastAsia="zh-CN"/>
        </w:rPr>
        <w:t>n = 5</w:t>
      </w: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t>时，很明显的，在插值区间端点观测到了</w:t>
      </w:r>
      <w:r>
        <w:rPr>
          <w:rFonts w:hint="eastAsia" w:hAnsi="DejaVu Math TeX Gyre" w:eastAsia="宋体"/>
          <w:b/>
          <w:bCs/>
          <w:i w:val="0"/>
          <w:sz w:val="24"/>
          <w:szCs w:val="28"/>
          <w:lang w:val="en-US" w:eastAsia="zh-CN"/>
        </w:rPr>
        <w:t>龙格现象</w:t>
      </w: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t>！随着n的增大，龙格现象逐渐减弱。</w:t>
      </w:r>
    </w:p>
    <w:p>
      <w:pPr>
        <w:widowControl w:val="0"/>
        <w:numPr>
          <w:numId w:val="0"/>
        </w:numPr>
        <w:jc w:val="both"/>
        <w:rPr>
          <w:rFonts w:hint="default" w:hAnsi="DejaVu Math TeX Gyre" w:eastAsia="宋体"/>
          <w:i w:val="0"/>
          <w:sz w:val="24"/>
          <w:szCs w:val="28"/>
          <w:lang w:val="en-US" w:eastAsia="zh-CN"/>
        </w:rPr>
      </w:pPr>
      <w:r>
        <w:rPr>
          <w:rFonts w:hint="default"/>
          <w:sz w:val="28"/>
          <w:szCs w:val="24"/>
          <w:lang w:val="en-US" w:eastAsia="zh-CN"/>
        </w:rPr>
        <w:drawing>
          <wp:inline distT="0" distB="0" distL="114300" distR="114300">
            <wp:extent cx="5266690" cy="3160395"/>
            <wp:effectExtent l="12700" t="12700" r="29210" b="27305"/>
            <wp:docPr id="20" name="图片 20" descr="n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nd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hAnsi="DejaVu Math TeX Gyre" w:eastAsia="宋体"/>
          <w:i w:val="0"/>
          <w:sz w:val="24"/>
          <w:szCs w:val="28"/>
          <w:lang w:val="en-US" w:eastAsia="zh-CN"/>
        </w:rPr>
        <w:drawing>
          <wp:inline distT="0" distB="0" distL="114300" distR="114300">
            <wp:extent cx="5266690" cy="3160395"/>
            <wp:effectExtent l="12700" t="12700" r="29210" b="27305"/>
            <wp:docPr id="21" name="图片 21" descr="n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nd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hAnsi="DejaVu Math TeX Gyre" w:eastAsia="宋体"/>
          <w:i w:val="0"/>
          <w:sz w:val="24"/>
          <w:szCs w:val="28"/>
          <w:lang w:val="en-US" w:eastAsia="zh-CN"/>
        </w:rPr>
        <w:drawing>
          <wp:inline distT="0" distB="0" distL="114300" distR="114300">
            <wp:extent cx="5266690" cy="3160395"/>
            <wp:effectExtent l="12700" t="12700" r="29210" b="27305"/>
            <wp:docPr id="22" name="图片 22" descr="n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nd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hAnsi="DejaVu Math TeX Gyre" w:eastAsia="宋体"/>
          <w:i w:val="0"/>
          <w:sz w:val="24"/>
          <w:szCs w:val="28"/>
          <w:lang w:val="en-US" w:eastAsia="zh-CN"/>
        </w:rPr>
        <w:drawing>
          <wp:inline distT="0" distB="0" distL="114300" distR="114300">
            <wp:extent cx="5266690" cy="3160395"/>
            <wp:effectExtent l="12700" t="12700" r="29210" b="27305"/>
            <wp:docPr id="23" name="图片 23" descr="n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nd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hAnsi="Cambria Math"/>
          <w:i w:val="0"/>
          <w:sz w:val="24"/>
          <w:szCs w:val="28"/>
          <w:lang w:val="en-US" w:eastAsia="zh-CN"/>
        </w:rPr>
      </w:pPr>
      <w:r>
        <w:rPr>
          <w:rFonts w:hint="eastAsia" w:hAnsi="DejaVu Math TeX Gyre" w:eastAsia="宋体"/>
          <w:i w:val="0"/>
          <w:sz w:val="24"/>
          <w:szCs w:val="28"/>
          <w:lang w:val="en-US" w:eastAsia="zh-CN"/>
        </w:rPr>
        <w:t>误差分析：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087"/>
      </w:tblGrid>
      <w:tr>
        <w:trPr>
          <w:jc w:val="center"/>
        </w:trPr>
        <w:tc>
          <w:tcPr>
            <w:tcW w:w="2268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  <w:tl2br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       平均</w:t>
            </w:r>
            <w:r>
              <w:rPr>
                <w:rFonts w:hint="eastAsia" w:hAnsi="Cambria Math"/>
                <w:b w:val="0"/>
                <w:i w:val="0"/>
                <w:color w:val="3B5F21" w:themeColor="accent4" w:themeShade="80"/>
                <w:sz w:val="24"/>
                <w:szCs w:val="28"/>
                <w:vertAlign w:val="baseline"/>
                <w:lang w:val="en-US" w:eastAsia="zh-CN"/>
              </w:rPr>
              <w:t>误差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hAnsi="Cambria Math"/>
                <w:b w:val="0"/>
                <w:i w:val="0"/>
                <w:color w:val="3B5F21" w:themeColor="accent4" w:themeShade="80"/>
                <w:sz w:val="24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87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|</w:t>
            </w: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Rn</w:t>
            </w:r>
            <w:r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 xml:space="preserve"> |</w:t>
            </w:r>
          </w:p>
        </w:tc>
      </w:tr>
      <w:tr>
        <w:trPr>
          <w:jc w:val="center"/>
        </w:trPr>
        <w:tc>
          <w:tcPr>
            <w:tcW w:w="2268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3087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0.10611370138921732</w:t>
            </w:r>
          </w:p>
        </w:tc>
      </w:tr>
      <w:tr>
        <w:trPr>
          <w:jc w:val="center"/>
        </w:trPr>
        <w:tc>
          <w:tcPr>
            <w:tcW w:w="2268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3087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0.0006322837392590923</w:t>
            </w:r>
          </w:p>
        </w:tc>
      </w:tr>
      <w:tr>
        <w:trPr>
          <w:jc w:val="center"/>
        </w:trPr>
        <w:tc>
          <w:tcPr>
            <w:tcW w:w="2268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3087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6.712939720140976e-08</w:t>
            </w:r>
          </w:p>
        </w:tc>
      </w:tr>
      <w:tr>
        <w:trPr>
          <w:jc w:val="center"/>
        </w:trPr>
        <w:tc>
          <w:tcPr>
            <w:tcW w:w="2268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3087" w:type="dxa"/>
            <w:tcBorders>
              <w:top w:val="single" w:color="75BD42" w:sz="4" w:space="0"/>
              <w:left w:val="single" w:color="75BD42" w:sz="4" w:space="0"/>
              <w:bottom w:val="single" w:color="75BD42" w:sz="4" w:space="0"/>
              <w:right w:val="single" w:color="75BD42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b w:val="0"/>
                <w:i w:val="0"/>
                <w:color w:val="000000"/>
                <w:sz w:val="24"/>
                <w:szCs w:val="28"/>
                <w:vertAlign w:val="baseline"/>
                <w:lang w:val="en-US" w:eastAsia="zh-CN"/>
              </w:rPr>
              <w:t>1.4774422657515275e-11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hAnsi="DejaVu Math TeX Gyre" w:eastAsia="宋体"/>
          <w:i w:val="0"/>
          <w:sz w:val="24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牛顿插值法和拉格朗日插值法本质上都是多项式插值，它们的插值结果理论上是相同的（假设插值节点相同），因此插值误差应该是一样的。然而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我的算法模拟出的实验结果中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牛顿插值的误差比拉格朗日插值大。以下是一些可能的原因：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牛顿插值法构造时依赖于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均差表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，而均差表的计算涉及到小数相减、除法等操作。在一些情况下，这些运算会放大数值误差，特别是在插值节点非常接近时，容易产生较大的计算误差。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牛顿插值法的插值公式是逐步构建的，每一步都依赖于前一步的计算结果。如果前几步的计算产生了误差，后续步骤会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累积误差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，导致最终插值结果的误差较大。而拉格朗日插值法通过独立的基函数计算插值多项式的每一项，误差在计算过程中不会像牛顿插值法那样逐步累积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default" w:hAnsi="DejaVu Math TeX Gyre" w:eastAsia="宋体"/>
          <w:i w:val="0"/>
          <w:sz w:val="24"/>
          <w:szCs w:val="28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分段线性插值</w:t>
      </w:r>
    </w:p>
    <w:p>
      <w:pPr>
        <w:numPr>
          <w:ilvl w:val="0"/>
          <w:numId w:val="4"/>
        </w:numPr>
        <w:jc w:val="both"/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分段线性Hermite插值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各个插值函数之间的对比分析</w:t>
      </w:r>
    </w:p>
    <w:p>
      <w:pPr>
        <w:numPr>
          <w:numId w:val="0"/>
        </w:numPr>
        <w:ind w:firstLine="480" w:firstLineChars="200"/>
        <w:jc w:val="both"/>
        <w:rPr>
          <w:rFonts w:hint="default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A82EF"/>
    <w:multiLevelType w:val="singleLevel"/>
    <w:tmpl w:val="AFFA82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FFE57E"/>
    <w:multiLevelType w:val="singleLevel"/>
    <w:tmpl w:val="BFFFE57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DBC633F"/>
    <w:multiLevelType w:val="singleLevel"/>
    <w:tmpl w:val="CDBC633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CFAE27D8"/>
    <w:multiLevelType w:val="singleLevel"/>
    <w:tmpl w:val="CFAE27D8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CFE0CB2F"/>
    <w:multiLevelType w:val="singleLevel"/>
    <w:tmpl w:val="CFE0CB2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FFEED655"/>
    <w:multiLevelType w:val="singleLevel"/>
    <w:tmpl w:val="FFEED65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575BA283"/>
    <w:multiLevelType w:val="singleLevel"/>
    <w:tmpl w:val="575BA28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2E4937"/>
    <w:rsid w:val="D32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1"/>
      <w:lang w:val="zh-CN" w:eastAsia="zh-CN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2024-10-06T14:12:00Z</dcterms:created>
  <dc:creator>菜恢谎拦团</dc:creator>
  <cp:lastModifiedBy>菜恢谎拦团</cp:lastModifiedBy>
  <dcterms:modified xsi:type="dcterms:W3CDTF">2024-10-07T00:49:10Z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C18AEAC6026E5A89342A02675FBF7400_41</vt:lpwstr>
  </property>
</Properties>
</file>