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75E21" w14:textId="4AC2DF96" w:rsidR="00F8252E" w:rsidRPr="009477CC" w:rsidRDefault="00F8252E" w:rsidP="009477CC">
      <w:pPr>
        <w:widowControl w:val="0"/>
        <w:tabs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77CC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9477CC" w:rsidRPr="009477CC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14:paraId="5E3EAB8B" w14:textId="77777777" w:rsidR="009477CC" w:rsidRDefault="009477CC" w:rsidP="009477CC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1B01E41C" w14:textId="2A035E20" w:rsidR="009477CC" w:rsidRPr="009477CC" w:rsidRDefault="009477CC" w:rsidP="009477CC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b/>
          <w:sz w:val="28"/>
          <w:szCs w:val="28"/>
        </w:rPr>
        <w:t>Тема роботи:</w:t>
      </w:r>
      <w:r w:rsidRPr="009477CC">
        <w:rPr>
          <w:rFonts w:ascii="Times New Roman" w:hAnsi="Times New Roman" w:cs="Times New Roman"/>
          <w:sz w:val="28"/>
          <w:szCs w:val="28"/>
        </w:rPr>
        <w:t xml:space="preserve"> Оцінка потенційного ризику здоров’ю населення в залежності від якості води.</w:t>
      </w:r>
    </w:p>
    <w:p w14:paraId="3298D36D" w14:textId="77777777" w:rsidR="009477CC" w:rsidRPr="009477CC" w:rsidRDefault="009477CC" w:rsidP="00947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9477CC">
        <w:rPr>
          <w:rFonts w:ascii="Times New Roman" w:hAnsi="Times New Roman" w:cs="Times New Roman"/>
          <w:sz w:val="28"/>
          <w:szCs w:val="28"/>
        </w:rPr>
        <w:t xml:space="preserve"> отримати практичні навички оцінки та прогнозування ризику здоров’ю населення в залежності від якості питної води та оцінки потенційного ризику здоров’ю населення при рекреативному використанні водних об’єктів.  </w:t>
      </w:r>
    </w:p>
    <w:p w14:paraId="2BF3BA7D" w14:textId="77777777" w:rsidR="009477CC" w:rsidRPr="009477CC" w:rsidRDefault="009477CC" w:rsidP="009477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77CC">
        <w:rPr>
          <w:rFonts w:ascii="Times New Roman" w:hAnsi="Times New Roman" w:cs="Times New Roman"/>
          <w:b/>
          <w:sz w:val="28"/>
          <w:szCs w:val="28"/>
        </w:rPr>
        <w:t>Теоретичні відомості:</w:t>
      </w:r>
    </w:p>
    <w:p w14:paraId="238596BA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b/>
          <w:i/>
          <w:sz w:val="28"/>
          <w:szCs w:val="28"/>
        </w:rPr>
        <w:t>Оцінка потенційного ризику здоров’ю населення в залежності від якості питної води.</w:t>
      </w:r>
    </w:p>
    <w:p w14:paraId="56F412FE" w14:textId="584AD5ED" w:rsid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>Потенційний ризик здоров’ю населення при вживанні питної води визначається окремо за органолептичними, епідеміологічними і токсикологічними показниками якості води.</w:t>
      </w:r>
    </w:p>
    <w:p w14:paraId="49FDBC64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8987AB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i/>
          <w:sz w:val="28"/>
          <w:szCs w:val="28"/>
        </w:rPr>
        <w:t>Оцінка потенційного ризику за органолептичними показниками якості питної води.</w:t>
      </w:r>
      <w:r w:rsidRPr="009477CC">
        <w:rPr>
          <w:rFonts w:ascii="Times New Roman" w:hAnsi="Times New Roman" w:cs="Times New Roman"/>
          <w:sz w:val="28"/>
          <w:szCs w:val="28"/>
        </w:rPr>
        <w:t xml:space="preserve"> Вплив хімічних речовин на органолептичні властивості води може виявитися в зміні її запаху, присмаку і забарвленні, а також в утворенні поверхневої плівки чи піни. Для оцінки запаху і присмаку використовують дані таблиці 2.1.</w:t>
      </w:r>
    </w:p>
    <w:p w14:paraId="73268C73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8E7162F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>Таблиця 2.1. Шкала інтенсивності запаху і присмаку питної води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3060"/>
        <w:gridCol w:w="3060"/>
      </w:tblGrid>
      <w:tr w:rsidR="009477CC" w:rsidRPr="009477CC" w14:paraId="68BCFEF6" w14:textId="77777777" w:rsidTr="00C4317F">
        <w:trPr>
          <w:trHeight w:val="50"/>
        </w:trPr>
        <w:tc>
          <w:tcPr>
            <w:tcW w:w="3060" w:type="dxa"/>
            <w:vAlign w:val="center"/>
          </w:tcPr>
          <w:p w14:paraId="444ACD09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Інтенсивність запаху (присмаку), бали</w:t>
            </w:r>
          </w:p>
        </w:tc>
        <w:tc>
          <w:tcPr>
            <w:tcW w:w="3060" w:type="dxa"/>
            <w:vAlign w:val="center"/>
          </w:tcPr>
          <w:p w14:paraId="04A8A272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Характеристика запаху (присмаку)</w:t>
            </w:r>
          </w:p>
        </w:tc>
        <w:tc>
          <w:tcPr>
            <w:tcW w:w="3060" w:type="dxa"/>
            <w:vAlign w:val="center"/>
          </w:tcPr>
          <w:p w14:paraId="546CB087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Апріорна імовірність (ризик) виявлення несприятливого запаху</w:t>
            </w:r>
          </w:p>
        </w:tc>
      </w:tr>
      <w:tr w:rsidR="009477CC" w:rsidRPr="009477CC" w14:paraId="6139C30E" w14:textId="77777777" w:rsidTr="00C4317F">
        <w:trPr>
          <w:trHeight w:val="46"/>
        </w:trPr>
        <w:tc>
          <w:tcPr>
            <w:tcW w:w="3060" w:type="dxa"/>
          </w:tcPr>
          <w:p w14:paraId="358E0DFE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60" w:type="dxa"/>
          </w:tcPr>
          <w:p w14:paraId="25BB8EF5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Не відчувається</w:t>
            </w:r>
          </w:p>
        </w:tc>
        <w:tc>
          <w:tcPr>
            <w:tcW w:w="3060" w:type="dxa"/>
          </w:tcPr>
          <w:p w14:paraId="276823FF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477CC" w:rsidRPr="009477CC" w14:paraId="54F65C45" w14:textId="77777777" w:rsidTr="00C4317F">
        <w:trPr>
          <w:trHeight w:val="46"/>
        </w:trPr>
        <w:tc>
          <w:tcPr>
            <w:tcW w:w="3060" w:type="dxa"/>
          </w:tcPr>
          <w:p w14:paraId="7FFCCC9E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</w:tcPr>
          <w:p w14:paraId="2042D61E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Дуже слабкий</w:t>
            </w:r>
          </w:p>
        </w:tc>
        <w:tc>
          <w:tcPr>
            <w:tcW w:w="3060" w:type="dxa"/>
          </w:tcPr>
          <w:p w14:paraId="3F1CF52C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9477CC" w:rsidRPr="009477CC" w14:paraId="667DB7E4" w14:textId="77777777" w:rsidTr="00C4317F">
        <w:trPr>
          <w:trHeight w:val="46"/>
        </w:trPr>
        <w:tc>
          <w:tcPr>
            <w:tcW w:w="3060" w:type="dxa"/>
          </w:tcPr>
          <w:p w14:paraId="0A3EA141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0" w:type="dxa"/>
          </w:tcPr>
          <w:p w14:paraId="1FBCFA74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Слабкий</w:t>
            </w:r>
          </w:p>
        </w:tc>
        <w:tc>
          <w:tcPr>
            <w:tcW w:w="3060" w:type="dxa"/>
          </w:tcPr>
          <w:p w14:paraId="2FE104B1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</w:tr>
      <w:tr w:rsidR="009477CC" w:rsidRPr="009477CC" w14:paraId="210BDFD7" w14:textId="77777777" w:rsidTr="00C4317F">
        <w:trPr>
          <w:trHeight w:val="46"/>
        </w:trPr>
        <w:tc>
          <w:tcPr>
            <w:tcW w:w="3060" w:type="dxa"/>
          </w:tcPr>
          <w:p w14:paraId="00048B83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60" w:type="dxa"/>
          </w:tcPr>
          <w:p w14:paraId="4968C05C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Помітний</w:t>
            </w:r>
          </w:p>
        </w:tc>
        <w:tc>
          <w:tcPr>
            <w:tcW w:w="3060" w:type="dxa"/>
          </w:tcPr>
          <w:p w14:paraId="52A863DC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9477CC" w:rsidRPr="009477CC" w14:paraId="141CC88D" w14:textId="77777777" w:rsidTr="00C4317F">
        <w:trPr>
          <w:trHeight w:val="46"/>
        </w:trPr>
        <w:tc>
          <w:tcPr>
            <w:tcW w:w="3060" w:type="dxa"/>
          </w:tcPr>
          <w:p w14:paraId="5F970AAD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60" w:type="dxa"/>
          </w:tcPr>
          <w:p w14:paraId="40818B4E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Виразний</w:t>
            </w:r>
          </w:p>
        </w:tc>
        <w:tc>
          <w:tcPr>
            <w:tcW w:w="3060" w:type="dxa"/>
          </w:tcPr>
          <w:p w14:paraId="44C9FDDC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0,84</w:t>
            </w:r>
          </w:p>
        </w:tc>
      </w:tr>
      <w:tr w:rsidR="009477CC" w:rsidRPr="009477CC" w14:paraId="606808CA" w14:textId="77777777" w:rsidTr="00C4317F">
        <w:trPr>
          <w:trHeight w:val="46"/>
        </w:trPr>
        <w:tc>
          <w:tcPr>
            <w:tcW w:w="3060" w:type="dxa"/>
          </w:tcPr>
          <w:p w14:paraId="2F4684B8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60" w:type="dxa"/>
          </w:tcPr>
          <w:p w14:paraId="3F5E42DD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Дуже сильний</w:t>
            </w:r>
          </w:p>
        </w:tc>
        <w:tc>
          <w:tcPr>
            <w:tcW w:w="3060" w:type="dxa"/>
          </w:tcPr>
          <w:p w14:paraId="1E37DEB8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0,98</w:t>
            </w:r>
          </w:p>
        </w:tc>
      </w:tr>
    </w:tbl>
    <w:p w14:paraId="12262652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>Ризик за водневим показником визначається за формулою:</w:t>
      </w:r>
    </w:p>
    <w:tbl>
      <w:tblPr>
        <w:tblW w:w="5940" w:type="dxa"/>
        <w:jc w:val="center"/>
        <w:tblLook w:val="0000" w:firstRow="0" w:lastRow="0" w:firstColumn="0" w:lastColumn="0" w:noHBand="0" w:noVBand="0"/>
      </w:tblPr>
      <w:tblGrid>
        <w:gridCol w:w="5940"/>
      </w:tblGrid>
      <w:tr w:rsidR="009477CC" w:rsidRPr="009477CC" w14:paraId="6DB1F640" w14:textId="77777777" w:rsidTr="00C4317F">
        <w:trPr>
          <w:trHeight w:val="287"/>
          <w:jc w:val="center"/>
        </w:trPr>
        <w:tc>
          <w:tcPr>
            <w:tcW w:w="5940" w:type="dxa"/>
          </w:tcPr>
          <w:p w14:paraId="5C98D1B5" w14:textId="77777777" w:rsidR="009477CC" w:rsidRPr="009477CC" w:rsidRDefault="009477CC" w:rsidP="009477CC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500" w:dyaOrig="320" w14:anchorId="31084D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19.5pt" o:ole="">
                  <v:imagedata r:id="rId5" o:title=""/>
                </v:shape>
                <o:OLEObject Type="Embed" ProgID="Equation.3" ShapeID="_x0000_i1025" DrawAspect="Content" ObjectID="_1662778908" r:id="rId6"/>
              </w:object>
            </w: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 xml:space="preserve"> при </w:t>
            </w:r>
            <w:r w:rsidRPr="009477CC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800" w:dyaOrig="320" w14:anchorId="269E19FA">
                <v:shape id="_x0000_i1026" type="#_x0000_t75" style="width:49.5pt;height:17.25pt" o:ole="">
                  <v:imagedata r:id="rId7" o:title=""/>
                </v:shape>
                <o:OLEObject Type="Embed" ProgID="Equation.3" ShapeID="_x0000_i1026" DrawAspect="Content" ObjectID="_1662778909" r:id="rId8"/>
              </w:object>
            </w: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,         (2.1.)</w:t>
            </w:r>
          </w:p>
        </w:tc>
      </w:tr>
      <w:tr w:rsidR="009477CC" w:rsidRPr="009477CC" w14:paraId="58A54571" w14:textId="77777777" w:rsidTr="00C4317F">
        <w:trPr>
          <w:trHeight w:val="174"/>
          <w:jc w:val="center"/>
        </w:trPr>
        <w:tc>
          <w:tcPr>
            <w:tcW w:w="5940" w:type="dxa"/>
          </w:tcPr>
          <w:p w14:paraId="5F40EBDC" w14:textId="77777777" w:rsidR="009477CC" w:rsidRPr="009477CC" w:rsidRDefault="009477CC" w:rsidP="009477CC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719" w:dyaOrig="320" w14:anchorId="1A575780">
                <v:shape id="_x0000_i1027" type="#_x0000_t75" style="width:86.25pt;height:15.75pt" o:ole="">
                  <v:imagedata r:id="rId9" o:title=""/>
                </v:shape>
                <o:OLEObject Type="Embed" ProgID="Equation.DSMT4" ShapeID="_x0000_i1027" DrawAspect="Content" ObjectID="_1662778910" r:id="rId10"/>
              </w:object>
            </w: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 w:rsidRPr="009477CC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780" w:dyaOrig="320" w14:anchorId="23C48E83">
                <v:shape id="_x0000_i1028" type="#_x0000_t75" style="width:45pt;height:22.5pt" o:ole="">
                  <v:imagedata r:id="rId11" o:title=""/>
                </v:shape>
                <o:OLEObject Type="Embed" ProgID="Equation.3" ShapeID="_x0000_i1028" DrawAspect="Content" ObjectID="_1662778911" r:id="rId12"/>
              </w:object>
            </w: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.    (2.2.)</w:t>
            </w:r>
          </w:p>
        </w:tc>
      </w:tr>
    </w:tbl>
    <w:p w14:paraId="5765D6D1" w14:textId="2AAC286F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position w:val="-6"/>
          <w:sz w:val="28"/>
          <w:szCs w:val="28"/>
        </w:rPr>
        <w:object w:dxaOrig="560" w:dyaOrig="279" w14:anchorId="469BF63B">
          <v:shape id="_x0000_i1029" type="#_x0000_t75" style="width:37.5pt;height:17.25pt" o:ole="">
            <v:imagedata r:id="rId13" o:title=""/>
          </v:shape>
          <o:OLEObject Type="Embed" ProgID="Equation.3" ShapeID="_x0000_i1029" DrawAspect="Content" ObjectID="_1662778912" r:id="rId14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пов’язаний з імовірністю (ризиком) відповідно до закону нормального імовірнісного розподілу (табл.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477CC">
        <w:rPr>
          <w:rFonts w:ascii="Times New Roman" w:hAnsi="Times New Roman" w:cs="Times New Roman"/>
          <w:sz w:val="28"/>
          <w:szCs w:val="28"/>
        </w:rPr>
        <w:t>.1).</w:t>
      </w:r>
    </w:p>
    <w:p w14:paraId="78EEF6CD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>Ризик за іншими показниками, нормованим за їхнім впливом на органолептичні якості води, визначається з використанням рівняння:</w:t>
      </w:r>
    </w:p>
    <w:p w14:paraId="027EFF60" w14:textId="77777777" w:rsidR="009477CC" w:rsidRPr="009477CC" w:rsidRDefault="009477CC" w:rsidP="009477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position w:val="-10"/>
          <w:sz w:val="28"/>
          <w:szCs w:val="28"/>
        </w:rPr>
        <w:object w:dxaOrig="2940" w:dyaOrig="320" w14:anchorId="68420993">
          <v:shape id="_x0000_i1030" type="#_x0000_t75" style="width:191.25pt;height:22.5pt" o:ole="">
            <v:imagedata r:id="rId15" o:title=""/>
          </v:shape>
          <o:OLEObject Type="Embed" ProgID="Equation.3" ShapeID="_x0000_i1030" DrawAspect="Content" ObjectID="_1662778913" r:id="rId16"/>
        </w:object>
      </w:r>
      <w:r w:rsidRPr="009477CC">
        <w:rPr>
          <w:rFonts w:ascii="Times New Roman" w:hAnsi="Times New Roman" w:cs="Times New Roman"/>
          <w:sz w:val="28"/>
          <w:szCs w:val="28"/>
        </w:rPr>
        <w:t>,</w:t>
      </w:r>
      <w:r w:rsidRPr="009477CC">
        <w:rPr>
          <w:rFonts w:ascii="Times New Roman" w:hAnsi="Times New Roman" w:cs="Times New Roman"/>
          <w:sz w:val="28"/>
          <w:szCs w:val="28"/>
        </w:rPr>
        <w:tab/>
        <w:t>(2.3)</w:t>
      </w:r>
    </w:p>
    <w:p w14:paraId="5D17C4BD" w14:textId="26311342" w:rsid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position w:val="-6"/>
          <w:sz w:val="28"/>
          <w:szCs w:val="28"/>
        </w:rPr>
        <w:object w:dxaOrig="560" w:dyaOrig="279" w14:anchorId="48764BEE">
          <v:shape id="_x0000_i1031" type="#_x0000_t75" style="width:37.5pt;height:17.25pt" o:ole="">
            <v:imagedata r:id="rId13" o:title=""/>
          </v:shape>
          <o:OLEObject Type="Embed" ProgID="Equation.3" ShapeID="_x0000_i1031" DrawAspect="Content" ObjectID="_1662778914" r:id="rId17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пов’язаний з імовірністю (ризиком) відповідно до закону нормального імовірнісного розподілу (табл. 1.1.).</w:t>
      </w:r>
    </w:p>
    <w:p w14:paraId="64881E37" w14:textId="77777777" w:rsidR="009477CC" w:rsidRPr="009477CC" w:rsidRDefault="009477CC" w:rsidP="009477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 xml:space="preserve">Таблиця 1.1. Таблиця нормально-імовірнісного розподілу при взаємозв’язку </w:t>
      </w:r>
      <w:proofErr w:type="spellStart"/>
      <w:r w:rsidRPr="009477CC">
        <w:rPr>
          <w:rFonts w:ascii="Times New Roman" w:hAnsi="Times New Roman" w:cs="Times New Roman"/>
          <w:sz w:val="28"/>
          <w:szCs w:val="28"/>
        </w:rPr>
        <w:t>пробітів</w:t>
      </w:r>
      <w:proofErr w:type="spellEnd"/>
      <w:r w:rsidRPr="009477CC">
        <w:rPr>
          <w:rFonts w:ascii="Times New Roman" w:hAnsi="Times New Roman" w:cs="Times New Roman"/>
          <w:sz w:val="28"/>
          <w:szCs w:val="28"/>
        </w:rPr>
        <w:t xml:space="preserve"> і ризику</w:t>
      </w:r>
    </w:p>
    <w:tbl>
      <w:tblPr>
        <w:tblW w:w="9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1291"/>
        <w:gridCol w:w="1110"/>
        <w:gridCol w:w="1360"/>
        <w:gridCol w:w="1166"/>
        <w:gridCol w:w="1360"/>
        <w:gridCol w:w="989"/>
        <w:gridCol w:w="1065"/>
      </w:tblGrid>
      <w:tr w:rsidR="009477CC" w:rsidRPr="009477CC" w14:paraId="7BF9A834" w14:textId="77777777" w:rsidTr="00C4317F">
        <w:trPr>
          <w:jc w:val="center"/>
        </w:trPr>
        <w:tc>
          <w:tcPr>
            <w:tcW w:w="1196" w:type="dxa"/>
          </w:tcPr>
          <w:p w14:paraId="54FC0E9A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77CC">
              <w:rPr>
                <w:rFonts w:ascii="Times New Roman" w:hAnsi="Times New Roman" w:cs="Times New Roman"/>
                <w:b/>
                <w:sz w:val="28"/>
                <w:szCs w:val="28"/>
              </w:rPr>
              <w:t>Prob</w:t>
            </w:r>
            <w:proofErr w:type="spellEnd"/>
          </w:p>
        </w:tc>
        <w:tc>
          <w:tcPr>
            <w:tcW w:w="1196" w:type="dxa"/>
          </w:tcPr>
          <w:p w14:paraId="64C915FD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77CC">
              <w:rPr>
                <w:rFonts w:ascii="Times New Roman" w:hAnsi="Times New Roman" w:cs="Times New Roman"/>
                <w:b/>
                <w:sz w:val="28"/>
                <w:szCs w:val="28"/>
              </w:rPr>
              <w:t>Risk</w:t>
            </w:r>
            <w:proofErr w:type="spellEnd"/>
          </w:p>
        </w:tc>
        <w:tc>
          <w:tcPr>
            <w:tcW w:w="1028" w:type="dxa"/>
          </w:tcPr>
          <w:p w14:paraId="115D8845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77CC">
              <w:rPr>
                <w:rFonts w:ascii="Times New Roman" w:hAnsi="Times New Roman" w:cs="Times New Roman"/>
                <w:b/>
                <w:sz w:val="28"/>
                <w:szCs w:val="28"/>
              </w:rPr>
              <w:t>Prob</w:t>
            </w:r>
            <w:proofErr w:type="spellEnd"/>
          </w:p>
        </w:tc>
        <w:tc>
          <w:tcPr>
            <w:tcW w:w="1260" w:type="dxa"/>
          </w:tcPr>
          <w:p w14:paraId="4C416E1F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77CC">
              <w:rPr>
                <w:rFonts w:ascii="Times New Roman" w:hAnsi="Times New Roman" w:cs="Times New Roman"/>
                <w:b/>
                <w:sz w:val="28"/>
                <w:szCs w:val="28"/>
              </w:rPr>
              <w:t>Risk</w:t>
            </w:r>
            <w:proofErr w:type="spellEnd"/>
          </w:p>
        </w:tc>
        <w:tc>
          <w:tcPr>
            <w:tcW w:w="1080" w:type="dxa"/>
          </w:tcPr>
          <w:p w14:paraId="052A77CD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77CC">
              <w:rPr>
                <w:rFonts w:ascii="Times New Roman" w:hAnsi="Times New Roman" w:cs="Times New Roman"/>
                <w:b/>
                <w:sz w:val="28"/>
                <w:szCs w:val="28"/>
              </w:rPr>
              <w:t>Prob</w:t>
            </w:r>
            <w:proofErr w:type="spellEnd"/>
          </w:p>
        </w:tc>
        <w:tc>
          <w:tcPr>
            <w:tcW w:w="1260" w:type="dxa"/>
          </w:tcPr>
          <w:p w14:paraId="4942B376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77CC">
              <w:rPr>
                <w:rFonts w:ascii="Times New Roman" w:hAnsi="Times New Roman" w:cs="Times New Roman"/>
                <w:b/>
                <w:sz w:val="28"/>
                <w:szCs w:val="28"/>
              </w:rPr>
              <w:t>Risk</w:t>
            </w:r>
            <w:proofErr w:type="spellEnd"/>
          </w:p>
        </w:tc>
        <w:tc>
          <w:tcPr>
            <w:tcW w:w="916" w:type="dxa"/>
          </w:tcPr>
          <w:p w14:paraId="1EEB945B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77CC">
              <w:rPr>
                <w:rFonts w:ascii="Times New Roman" w:hAnsi="Times New Roman" w:cs="Times New Roman"/>
                <w:b/>
                <w:sz w:val="28"/>
                <w:szCs w:val="28"/>
              </w:rPr>
              <w:t>Prob</w:t>
            </w:r>
            <w:proofErr w:type="spellEnd"/>
          </w:p>
        </w:tc>
        <w:tc>
          <w:tcPr>
            <w:tcW w:w="986" w:type="dxa"/>
          </w:tcPr>
          <w:p w14:paraId="4EA71C68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77CC">
              <w:rPr>
                <w:rFonts w:ascii="Times New Roman" w:hAnsi="Times New Roman" w:cs="Times New Roman"/>
                <w:b/>
                <w:sz w:val="28"/>
                <w:szCs w:val="28"/>
              </w:rPr>
              <w:t>Risk</w:t>
            </w:r>
            <w:proofErr w:type="spellEnd"/>
          </w:p>
        </w:tc>
      </w:tr>
      <w:tr w:rsidR="009477CC" w:rsidRPr="009477CC" w14:paraId="57DE02C5" w14:textId="77777777" w:rsidTr="00C4317F">
        <w:trPr>
          <w:jc w:val="center"/>
        </w:trPr>
        <w:tc>
          <w:tcPr>
            <w:tcW w:w="1196" w:type="dxa"/>
          </w:tcPr>
          <w:p w14:paraId="33B6DEB5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-3,0</w:t>
            </w:r>
          </w:p>
        </w:tc>
        <w:tc>
          <w:tcPr>
            <w:tcW w:w="1196" w:type="dxa"/>
          </w:tcPr>
          <w:p w14:paraId="098A9D80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1028" w:type="dxa"/>
          </w:tcPr>
          <w:p w14:paraId="25C8DF83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-1,0</w:t>
            </w:r>
          </w:p>
        </w:tc>
        <w:tc>
          <w:tcPr>
            <w:tcW w:w="1260" w:type="dxa"/>
          </w:tcPr>
          <w:p w14:paraId="26337E48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0,157</w:t>
            </w:r>
          </w:p>
        </w:tc>
        <w:tc>
          <w:tcPr>
            <w:tcW w:w="1080" w:type="dxa"/>
          </w:tcPr>
          <w:p w14:paraId="208053E5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260" w:type="dxa"/>
          </w:tcPr>
          <w:p w14:paraId="761F3375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0,579</w:t>
            </w:r>
          </w:p>
        </w:tc>
        <w:tc>
          <w:tcPr>
            <w:tcW w:w="916" w:type="dxa"/>
          </w:tcPr>
          <w:p w14:paraId="26060358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986" w:type="dxa"/>
          </w:tcPr>
          <w:p w14:paraId="4FBB19EA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0,919</w:t>
            </w:r>
          </w:p>
        </w:tc>
      </w:tr>
      <w:tr w:rsidR="009477CC" w:rsidRPr="009477CC" w14:paraId="11489061" w14:textId="77777777" w:rsidTr="00C4317F">
        <w:trPr>
          <w:jc w:val="center"/>
        </w:trPr>
        <w:tc>
          <w:tcPr>
            <w:tcW w:w="1196" w:type="dxa"/>
          </w:tcPr>
          <w:p w14:paraId="7B1D1475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-2,5</w:t>
            </w:r>
          </w:p>
        </w:tc>
        <w:tc>
          <w:tcPr>
            <w:tcW w:w="1196" w:type="dxa"/>
          </w:tcPr>
          <w:p w14:paraId="25A6C4FE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0,006</w:t>
            </w:r>
          </w:p>
        </w:tc>
        <w:tc>
          <w:tcPr>
            <w:tcW w:w="1028" w:type="dxa"/>
          </w:tcPr>
          <w:p w14:paraId="09DFFAC0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-0,9</w:t>
            </w:r>
          </w:p>
        </w:tc>
        <w:tc>
          <w:tcPr>
            <w:tcW w:w="1260" w:type="dxa"/>
          </w:tcPr>
          <w:p w14:paraId="70A34D3F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0,184</w:t>
            </w:r>
          </w:p>
        </w:tc>
        <w:tc>
          <w:tcPr>
            <w:tcW w:w="1080" w:type="dxa"/>
          </w:tcPr>
          <w:p w14:paraId="43D75E40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260" w:type="dxa"/>
          </w:tcPr>
          <w:p w14:paraId="38479A89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0,618</w:t>
            </w:r>
          </w:p>
        </w:tc>
        <w:tc>
          <w:tcPr>
            <w:tcW w:w="916" w:type="dxa"/>
          </w:tcPr>
          <w:p w14:paraId="2E005914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986" w:type="dxa"/>
          </w:tcPr>
          <w:p w14:paraId="5E662FE7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0,933</w:t>
            </w:r>
          </w:p>
        </w:tc>
      </w:tr>
      <w:tr w:rsidR="009477CC" w:rsidRPr="009477CC" w14:paraId="6C282D0E" w14:textId="77777777" w:rsidTr="00C4317F">
        <w:trPr>
          <w:jc w:val="center"/>
        </w:trPr>
        <w:tc>
          <w:tcPr>
            <w:tcW w:w="1196" w:type="dxa"/>
          </w:tcPr>
          <w:p w14:paraId="27D79C73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-2,0</w:t>
            </w:r>
          </w:p>
        </w:tc>
        <w:tc>
          <w:tcPr>
            <w:tcW w:w="1196" w:type="dxa"/>
          </w:tcPr>
          <w:p w14:paraId="1599BEFF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0,023</w:t>
            </w:r>
          </w:p>
        </w:tc>
        <w:tc>
          <w:tcPr>
            <w:tcW w:w="1028" w:type="dxa"/>
          </w:tcPr>
          <w:p w14:paraId="46410099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-0,8</w:t>
            </w:r>
          </w:p>
        </w:tc>
        <w:tc>
          <w:tcPr>
            <w:tcW w:w="1260" w:type="dxa"/>
          </w:tcPr>
          <w:p w14:paraId="46C0BDC1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0,212</w:t>
            </w:r>
          </w:p>
        </w:tc>
        <w:tc>
          <w:tcPr>
            <w:tcW w:w="1080" w:type="dxa"/>
          </w:tcPr>
          <w:p w14:paraId="6B3C7C96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260" w:type="dxa"/>
          </w:tcPr>
          <w:p w14:paraId="0A8480C7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0,655</w:t>
            </w:r>
          </w:p>
        </w:tc>
        <w:tc>
          <w:tcPr>
            <w:tcW w:w="916" w:type="dxa"/>
          </w:tcPr>
          <w:p w14:paraId="184D168E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986" w:type="dxa"/>
          </w:tcPr>
          <w:p w14:paraId="60670B45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0,945</w:t>
            </w:r>
          </w:p>
        </w:tc>
      </w:tr>
      <w:tr w:rsidR="009477CC" w:rsidRPr="009477CC" w14:paraId="2C871EE5" w14:textId="77777777" w:rsidTr="00C4317F">
        <w:trPr>
          <w:jc w:val="center"/>
        </w:trPr>
        <w:tc>
          <w:tcPr>
            <w:tcW w:w="1196" w:type="dxa"/>
          </w:tcPr>
          <w:p w14:paraId="5C556DDE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-1,9</w:t>
            </w:r>
          </w:p>
        </w:tc>
        <w:tc>
          <w:tcPr>
            <w:tcW w:w="1196" w:type="dxa"/>
          </w:tcPr>
          <w:p w14:paraId="5464BA2F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0,029</w:t>
            </w:r>
          </w:p>
        </w:tc>
        <w:tc>
          <w:tcPr>
            <w:tcW w:w="1028" w:type="dxa"/>
          </w:tcPr>
          <w:p w14:paraId="3747836D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-0,7</w:t>
            </w:r>
          </w:p>
        </w:tc>
        <w:tc>
          <w:tcPr>
            <w:tcW w:w="1260" w:type="dxa"/>
          </w:tcPr>
          <w:p w14:paraId="4D89CB15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0,242</w:t>
            </w:r>
          </w:p>
        </w:tc>
        <w:tc>
          <w:tcPr>
            <w:tcW w:w="1080" w:type="dxa"/>
          </w:tcPr>
          <w:p w14:paraId="3A40C058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60" w:type="dxa"/>
          </w:tcPr>
          <w:p w14:paraId="611FB008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0,692</w:t>
            </w:r>
          </w:p>
        </w:tc>
        <w:tc>
          <w:tcPr>
            <w:tcW w:w="916" w:type="dxa"/>
          </w:tcPr>
          <w:p w14:paraId="17B1085D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986" w:type="dxa"/>
          </w:tcPr>
          <w:p w14:paraId="7D9A8902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0,955</w:t>
            </w:r>
          </w:p>
        </w:tc>
      </w:tr>
      <w:tr w:rsidR="009477CC" w:rsidRPr="009477CC" w14:paraId="0FFA9423" w14:textId="77777777" w:rsidTr="00C4317F">
        <w:trPr>
          <w:jc w:val="center"/>
        </w:trPr>
        <w:tc>
          <w:tcPr>
            <w:tcW w:w="1196" w:type="dxa"/>
          </w:tcPr>
          <w:p w14:paraId="56B8F2C2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-1,8</w:t>
            </w:r>
          </w:p>
        </w:tc>
        <w:tc>
          <w:tcPr>
            <w:tcW w:w="1196" w:type="dxa"/>
          </w:tcPr>
          <w:p w14:paraId="1045E5D4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0,036</w:t>
            </w:r>
          </w:p>
        </w:tc>
        <w:tc>
          <w:tcPr>
            <w:tcW w:w="1028" w:type="dxa"/>
          </w:tcPr>
          <w:p w14:paraId="648EB853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-0,6</w:t>
            </w:r>
          </w:p>
        </w:tc>
        <w:tc>
          <w:tcPr>
            <w:tcW w:w="1260" w:type="dxa"/>
          </w:tcPr>
          <w:p w14:paraId="52423ED7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0,274</w:t>
            </w:r>
          </w:p>
        </w:tc>
        <w:tc>
          <w:tcPr>
            <w:tcW w:w="1080" w:type="dxa"/>
          </w:tcPr>
          <w:p w14:paraId="52718D27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260" w:type="dxa"/>
          </w:tcPr>
          <w:p w14:paraId="69410335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0,726</w:t>
            </w:r>
          </w:p>
        </w:tc>
        <w:tc>
          <w:tcPr>
            <w:tcW w:w="916" w:type="dxa"/>
          </w:tcPr>
          <w:p w14:paraId="7E24F39F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986" w:type="dxa"/>
          </w:tcPr>
          <w:p w14:paraId="6AA32620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0,964</w:t>
            </w:r>
          </w:p>
        </w:tc>
      </w:tr>
      <w:tr w:rsidR="009477CC" w:rsidRPr="009477CC" w14:paraId="50AC9D0F" w14:textId="77777777" w:rsidTr="00C4317F">
        <w:trPr>
          <w:jc w:val="center"/>
        </w:trPr>
        <w:tc>
          <w:tcPr>
            <w:tcW w:w="1196" w:type="dxa"/>
          </w:tcPr>
          <w:p w14:paraId="1B11B585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-1,7</w:t>
            </w:r>
          </w:p>
        </w:tc>
        <w:tc>
          <w:tcPr>
            <w:tcW w:w="1196" w:type="dxa"/>
          </w:tcPr>
          <w:p w14:paraId="116D68A4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0,045</w:t>
            </w:r>
          </w:p>
        </w:tc>
        <w:tc>
          <w:tcPr>
            <w:tcW w:w="1028" w:type="dxa"/>
          </w:tcPr>
          <w:p w14:paraId="2D540D55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-0,5</w:t>
            </w:r>
          </w:p>
        </w:tc>
        <w:tc>
          <w:tcPr>
            <w:tcW w:w="1260" w:type="dxa"/>
          </w:tcPr>
          <w:p w14:paraId="0C9040BC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0,309</w:t>
            </w:r>
          </w:p>
        </w:tc>
        <w:tc>
          <w:tcPr>
            <w:tcW w:w="1080" w:type="dxa"/>
          </w:tcPr>
          <w:p w14:paraId="15103162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60" w:type="dxa"/>
          </w:tcPr>
          <w:p w14:paraId="29434236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0,758</w:t>
            </w:r>
          </w:p>
        </w:tc>
        <w:tc>
          <w:tcPr>
            <w:tcW w:w="916" w:type="dxa"/>
          </w:tcPr>
          <w:p w14:paraId="144FE1A5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</w:p>
        </w:tc>
        <w:tc>
          <w:tcPr>
            <w:tcW w:w="986" w:type="dxa"/>
          </w:tcPr>
          <w:p w14:paraId="57902A1E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0,971</w:t>
            </w:r>
          </w:p>
        </w:tc>
      </w:tr>
      <w:tr w:rsidR="009477CC" w:rsidRPr="009477CC" w14:paraId="2EC2DDDA" w14:textId="77777777" w:rsidTr="00C4317F">
        <w:trPr>
          <w:jc w:val="center"/>
        </w:trPr>
        <w:tc>
          <w:tcPr>
            <w:tcW w:w="1196" w:type="dxa"/>
          </w:tcPr>
          <w:p w14:paraId="09123254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-1,6</w:t>
            </w:r>
          </w:p>
        </w:tc>
        <w:tc>
          <w:tcPr>
            <w:tcW w:w="1196" w:type="dxa"/>
          </w:tcPr>
          <w:p w14:paraId="1A2166E2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0,055</w:t>
            </w:r>
          </w:p>
        </w:tc>
        <w:tc>
          <w:tcPr>
            <w:tcW w:w="1028" w:type="dxa"/>
          </w:tcPr>
          <w:p w14:paraId="0E749F95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-0,4</w:t>
            </w:r>
          </w:p>
        </w:tc>
        <w:tc>
          <w:tcPr>
            <w:tcW w:w="1260" w:type="dxa"/>
          </w:tcPr>
          <w:p w14:paraId="2B1AC270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0,345</w:t>
            </w:r>
          </w:p>
        </w:tc>
        <w:tc>
          <w:tcPr>
            <w:tcW w:w="1080" w:type="dxa"/>
          </w:tcPr>
          <w:p w14:paraId="3CA21C14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60" w:type="dxa"/>
          </w:tcPr>
          <w:p w14:paraId="321BF97E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0,788</w:t>
            </w:r>
          </w:p>
        </w:tc>
        <w:tc>
          <w:tcPr>
            <w:tcW w:w="916" w:type="dxa"/>
          </w:tcPr>
          <w:p w14:paraId="763F2286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986" w:type="dxa"/>
          </w:tcPr>
          <w:p w14:paraId="6F1C6105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0,977</w:t>
            </w:r>
          </w:p>
        </w:tc>
      </w:tr>
      <w:tr w:rsidR="009477CC" w:rsidRPr="009477CC" w14:paraId="39434BED" w14:textId="77777777" w:rsidTr="00C4317F">
        <w:trPr>
          <w:jc w:val="center"/>
        </w:trPr>
        <w:tc>
          <w:tcPr>
            <w:tcW w:w="1196" w:type="dxa"/>
          </w:tcPr>
          <w:p w14:paraId="04C5B05E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-1,5</w:t>
            </w:r>
          </w:p>
        </w:tc>
        <w:tc>
          <w:tcPr>
            <w:tcW w:w="1196" w:type="dxa"/>
          </w:tcPr>
          <w:p w14:paraId="2F0BB428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0,067</w:t>
            </w:r>
          </w:p>
        </w:tc>
        <w:tc>
          <w:tcPr>
            <w:tcW w:w="1028" w:type="dxa"/>
          </w:tcPr>
          <w:p w14:paraId="6F0B2A3C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-0,3</w:t>
            </w:r>
          </w:p>
        </w:tc>
        <w:tc>
          <w:tcPr>
            <w:tcW w:w="1260" w:type="dxa"/>
          </w:tcPr>
          <w:p w14:paraId="1A60397C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0,382</w:t>
            </w:r>
          </w:p>
        </w:tc>
        <w:tc>
          <w:tcPr>
            <w:tcW w:w="1080" w:type="dxa"/>
          </w:tcPr>
          <w:p w14:paraId="7889FCEC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60" w:type="dxa"/>
          </w:tcPr>
          <w:p w14:paraId="60B8D062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0,816</w:t>
            </w:r>
          </w:p>
        </w:tc>
        <w:tc>
          <w:tcPr>
            <w:tcW w:w="916" w:type="dxa"/>
          </w:tcPr>
          <w:p w14:paraId="2D1F3A1C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986" w:type="dxa"/>
          </w:tcPr>
          <w:p w14:paraId="22051D57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0,994</w:t>
            </w:r>
          </w:p>
        </w:tc>
      </w:tr>
      <w:tr w:rsidR="009477CC" w:rsidRPr="009477CC" w14:paraId="42335203" w14:textId="77777777" w:rsidTr="00C4317F">
        <w:trPr>
          <w:jc w:val="center"/>
        </w:trPr>
        <w:tc>
          <w:tcPr>
            <w:tcW w:w="1196" w:type="dxa"/>
          </w:tcPr>
          <w:p w14:paraId="65C49B36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-1,4</w:t>
            </w:r>
          </w:p>
        </w:tc>
        <w:tc>
          <w:tcPr>
            <w:tcW w:w="1196" w:type="dxa"/>
          </w:tcPr>
          <w:p w14:paraId="428357D6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0,081</w:t>
            </w:r>
          </w:p>
        </w:tc>
        <w:tc>
          <w:tcPr>
            <w:tcW w:w="1028" w:type="dxa"/>
          </w:tcPr>
          <w:p w14:paraId="43CD71D3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-0,2</w:t>
            </w:r>
          </w:p>
        </w:tc>
        <w:tc>
          <w:tcPr>
            <w:tcW w:w="1260" w:type="dxa"/>
          </w:tcPr>
          <w:p w14:paraId="3B9497A0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0,421</w:t>
            </w:r>
          </w:p>
        </w:tc>
        <w:tc>
          <w:tcPr>
            <w:tcW w:w="1080" w:type="dxa"/>
          </w:tcPr>
          <w:p w14:paraId="4E89A526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60" w:type="dxa"/>
          </w:tcPr>
          <w:p w14:paraId="11917C59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0,841</w:t>
            </w:r>
          </w:p>
        </w:tc>
        <w:tc>
          <w:tcPr>
            <w:tcW w:w="916" w:type="dxa"/>
          </w:tcPr>
          <w:p w14:paraId="155C1822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986" w:type="dxa"/>
          </w:tcPr>
          <w:p w14:paraId="091693DE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0,999</w:t>
            </w:r>
          </w:p>
        </w:tc>
      </w:tr>
      <w:tr w:rsidR="009477CC" w:rsidRPr="009477CC" w14:paraId="55344302" w14:textId="77777777" w:rsidTr="00C4317F">
        <w:trPr>
          <w:jc w:val="center"/>
        </w:trPr>
        <w:tc>
          <w:tcPr>
            <w:tcW w:w="1196" w:type="dxa"/>
          </w:tcPr>
          <w:p w14:paraId="45DE16EE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-1,3</w:t>
            </w:r>
          </w:p>
        </w:tc>
        <w:tc>
          <w:tcPr>
            <w:tcW w:w="1196" w:type="dxa"/>
          </w:tcPr>
          <w:p w14:paraId="74227A21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0,097</w:t>
            </w:r>
          </w:p>
        </w:tc>
        <w:tc>
          <w:tcPr>
            <w:tcW w:w="1028" w:type="dxa"/>
          </w:tcPr>
          <w:p w14:paraId="69B443BD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-0,1</w:t>
            </w:r>
          </w:p>
        </w:tc>
        <w:tc>
          <w:tcPr>
            <w:tcW w:w="1260" w:type="dxa"/>
          </w:tcPr>
          <w:p w14:paraId="43979E53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0,460</w:t>
            </w:r>
          </w:p>
        </w:tc>
        <w:tc>
          <w:tcPr>
            <w:tcW w:w="1080" w:type="dxa"/>
          </w:tcPr>
          <w:p w14:paraId="2AA1A8E0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60" w:type="dxa"/>
          </w:tcPr>
          <w:p w14:paraId="16D8613C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0,864</w:t>
            </w:r>
          </w:p>
        </w:tc>
        <w:tc>
          <w:tcPr>
            <w:tcW w:w="916" w:type="dxa"/>
          </w:tcPr>
          <w:p w14:paraId="0616F5B2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</w:tcPr>
          <w:p w14:paraId="39DC584D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77CC" w:rsidRPr="009477CC" w14:paraId="1FF147E1" w14:textId="77777777" w:rsidTr="00C4317F">
        <w:trPr>
          <w:jc w:val="center"/>
        </w:trPr>
        <w:tc>
          <w:tcPr>
            <w:tcW w:w="1196" w:type="dxa"/>
          </w:tcPr>
          <w:p w14:paraId="50FB970A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-1,2</w:t>
            </w:r>
          </w:p>
        </w:tc>
        <w:tc>
          <w:tcPr>
            <w:tcW w:w="1196" w:type="dxa"/>
          </w:tcPr>
          <w:p w14:paraId="5EDE4960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0,115</w:t>
            </w:r>
          </w:p>
        </w:tc>
        <w:tc>
          <w:tcPr>
            <w:tcW w:w="1028" w:type="dxa"/>
          </w:tcPr>
          <w:p w14:paraId="10B1D38D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</w:p>
        </w:tc>
        <w:tc>
          <w:tcPr>
            <w:tcW w:w="1260" w:type="dxa"/>
          </w:tcPr>
          <w:p w14:paraId="110D7C60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0,50</w:t>
            </w:r>
          </w:p>
        </w:tc>
        <w:tc>
          <w:tcPr>
            <w:tcW w:w="1080" w:type="dxa"/>
          </w:tcPr>
          <w:p w14:paraId="4D693289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60" w:type="dxa"/>
          </w:tcPr>
          <w:p w14:paraId="57C48C6E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0,885</w:t>
            </w:r>
          </w:p>
        </w:tc>
        <w:tc>
          <w:tcPr>
            <w:tcW w:w="916" w:type="dxa"/>
          </w:tcPr>
          <w:p w14:paraId="2A4C4FEC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</w:tcPr>
          <w:p w14:paraId="4CA2E328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77CC" w:rsidRPr="009477CC" w14:paraId="11D2086A" w14:textId="77777777" w:rsidTr="00C4317F">
        <w:trPr>
          <w:jc w:val="center"/>
        </w:trPr>
        <w:tc>
          <w:tcPr>
            <w:tcW w:w="1196" w:type="dxa"/>
          </w:tcPr>
          <w:p w14:paraId="065F4E1F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-1,1</w:t>
            </w:r>
          </w:p>
        </w:tc>
        <w:tc>
          <w:tcPr>
            <w:tcW w:w="1196" w:type="dxa"/>
          </w:tcPr>
          <w:p w14:paraId="1144A467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0,136</w:t>
            </w:r>
          </w:p>
        </w:tc>
        <w:tc>
          <w:tcPr>
            <w:tcW w:w="1028" w:type="dxa"/>
          </w:tcPr>
          <w:p w14:paraId="1163AC2F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260" w:type="dxa"/>
          </w:tcPr>
          <w:p w14:paraId="37D1335C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0,540</w:t>
            </w:r>
          </w:p>
        </w:tc>
        <w:tc>
          <w:tcPr>
            <w:tcW w:w="1080" w:type="dxa"/>
          </w:tcPr>
          <w:p w14:paraId="6FAC114F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60" w:type="dxa"/>
          </w:tcPr>
          <w:p w14:paraId="3720E914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0,903</w:t>
            </w:r>
          </w:p>
        </w:tc>
        <w:tc>
          <w:tcPr>
            <w:tcW w:w="916" w:type="dxa"/>
          </w:tcPr>
          <w:p w14:paraId="049A74F8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</w:tcPr>
          <w:p w14:paraId="3485F342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BC9707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E36FB6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i/>
          <w:sz w:val="28"/>
          <w:szCs w:val="28"/>
        </w:rPr>
        <w:t>Оцінка потенційного ризику епідеміологічної небезпеки питної води</w:t>
      </w:r>
      <w:r w:rsidRPr="009477CC">
        <w:rPr>
          <w:rFonts w:ascii="Times New Roman" w:hAnsi="Times New Roman" w:cs="Times New Roman"/>
          <w:sz w:val="28"/>
          <w:szCs w:val="28"/>
        </w:rPr>
        <w:t>. Потенційний ризик епідеміологічної небезпеки питної води визначається за таблицею 2.2 і приймається рівним сумі балів при відображенні його у відсотках. При використанні відносної розмірності у частках одиниці, рівняння набуває вигляду:</w:t>
      </w:r>
    </w:p>
    <w:p w14:paraId="77417CEB" w14:textId="77777777" w:rsidR="009477CC" w:rsidRPr="009477CC" w:rsidRDefault="009477CC" w:rsidP="009477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position w:val="-24"/>
          <w:sz w:val="28"/>
          <w:szCs w:val="28"/>
        </w:rPr>
        <w:object w:dxaOrig="1939" w:dyaOrig="620" w14:anchorId="7D4BC924">
          <v:shape id="_x0000_i1032" type="#_x0000_t75" style="width:109.5pt;height:34.5pt" o:ole="">
            <v:imagedata r:id="rId18" o:title=""/>
          </v:shape>
          <o:OLEObject Type="Embed" ProgID="Equation.3" ShapeID="_x0000_i1032" DrawAspect="Content" ObjectID="_1662778915" r:id="rId19"/>
        </w:object>
      </w:r>
      <w:r w:rsidRPr="009477CC">
        <w:rPr>
          <w:rFonts w:ascii="Times New Roman" w:hAnsi="Times New Roman" w:cs="Times New Roman"/>
          <w:sz w:val="28"/>
          <w:szCs w:val="28"/>
        </w:rPr>
        <w:tab/>
        <w:t>(2.4.)</w:t>
      </w:r>
    </w:p>
    <w:p w14:paraId="2662417A" w14:textId="77777777" w:rsidR="009477CC" w:rsidRPr="009477CC" w:rsidRDefault="009477CC" w:rsidP="009477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 xml:space="preserve">      Таблиця 2.2. Епідеміологічна оцінка умов централізованого водопостачання</w:t>
      </w:r>
    </w:p>
    <w:tbl>
      <w:tblPr>
        <w:tblW w:w="987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8"/>
        <w:gridCol w:w="974"/>
        <w:gridCol w:w="974"/>
        <w:gridCol w:w="838"/>
      </w:tblGrid>
      <w:tr w:rsidR="009477CC" w:rsidRPr="009477CC" w14:paraId="02FA09B0" w14:textId="77777777" w:rsidTr="00C4317F">
        <w:trPr>
          <w:trHeight w:val="28"/>
        </w:trPr>
        <w:tc>
          <w:tcPr>
            <w:tcW w:w="7088" w:type="dxa"/>
            <w:shd w:val="clear" w:color="auto" w:fill="auto"/>
            <w:vAlign w:val="center"/>
          </w:tcPr>
          <w:p w14:paraId="2276B3C6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Показник</w:t>
            </w:r>
          </w:p>
        </w:tc>
        <w:tc>
          <w:tcPr>
            <w:tcW w:w="2786" w:type="dxa"/>
            <w:gridSpan w:val="3"/>
            <w:shd w:val="clear" w:color="auto" w:fill="auto"/>
            <w:vAlign w:val="center"/>
          </w:tcPr>
          <w:p w14:paraId="3EDB6D39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 xml:space="preserve">Ранжирування значень  показників і </w:t>
            </w:r>
            <w:r w:rsidRPr="009477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їхня оцінка  в балах (знаменник)</w:t>
            </w:r>
          </w:p>
        </w:tc>
      </w:tr>
      <w:tr w:rsidR="009477CC" w:rsidRPr="009477CC" w14:paraId="2550B2C3" w14:textId="77777777" w:rsidTr="00C4317F">
        <w:trPr>
          <w:trHeight w:val="28"/>
        </w:trPr>
        <w:tc>
          <w:tcPr>
            <w:tcW w:w="7088" w:type="dxa"/>
            <w:shd w:val="clear" w:color="auto" w:fill="auto"/>
            <w:vAlign w:val="center"/>
          </w:tcPr>
          <w:p w14:paraId="4D526094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Частка проб води (%) з колі-індексом більш 3 перед надходженням у розподільну мережу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6C4FFE15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0/0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53D3672F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2/≤5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702A6424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&gt;2/9</w:t>
            </w:r>
          </w:p>
        </w:tc>
      </w:tr>
      <w:tr w:rsidR="009477CC" w:rsidRPr="009477CC" w14:paraId="4D579FCD" w14:textId="77777777" w:rsidTr="00C4317F">
        <w:trPr>
          <w:trHeight w:val="28"/>
        </w:trPr>
        <w:tc>
          <w:tcPr>
            <w:tcW w:w="7088" w:type="dxa"/>
            <w:tcBorders>
              <w:bottom w:val="nil"/>
            </w:tcBorders>
            <w:shd w:val="clear" w:color="auto" w:fill="auto"/>
            <w:vAlign w:val="center"/>
          </w:tcPr>
          <w:p w14:paraId="23E6BC15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Частка проб води (%) з колі-індексом більшим 3 у розподільній мережі</w:t>
            </w:r>
          </w:p>
        </w:tc>
        <w:tc>
          <w:tcPr>
            <w:tcW w:w="974" w:type="dxa"/>
            <w:tcBorders>
              <w:bottom w:val="nil"/>
            </w:tcBorders>
            <w:shd w:val="clear" w:color="auto" w:fill="auto"/>
            <w:vAlign w:val="center"/>
          </w:tcPr>
          <w:p w14:paraId="65CA31EA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&lt;5/1</w:t>
            </w:r>
          </w:p>
        </w:tc>
        <w:tc>
          <w:tcPr>
            <w:tcW w:w="974" w:type="dxa"/>
            <w:tcBorders>
              <w:bottom w:val="nil"/>
            </w:tcBorders>
            <w:shd w:val="clear" w:color="auto" w:fill="auto"/>
            <w:vAlign w:val="center"/>
          </w:tcPr>
          <w:p w14:paraId="18E9D85E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5-15/3</w:t>
            </w:r>
          </w:p>
        </w:tc>
        <w:tc>
          <w:tcPr>
            <w:tcW w:w="838" w:type="dxa"/>
            <w:tcBorders>
              <w:bottom w:val="nil"/>
            </w:tcBorders>
            <w:shd w:val="clear" w:color="auto" w:fill="auto"/>
            <w:vAlign w:val="center"/>
          </w:tcPr>
          <w:p w14:paraId="5E1E5960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&gt;15/7</w:t>
            </w:r>
          </w:p>
        </w:tc>
      </w:tr>
      <w:tr w:rsidR="009477CC" w:rsidRPr="009477CC" w14:paraId="72EB61D5" w14:textId="77777777" w:rsidTr="00C4317F">
        <w:trPr>
          <w:trHeight w:val="28"/>
        </w:trPr>
        <w:tc>
          <w:tcPr>
            <w:tcW w:w="7088" w:type="dxa"/>
            <w:shd w:val="clear" w:color="auto" w:fill="auto"/>
            <w:vAlign w:val="center"/>
          </w:tcPr>
          <w:p w14:paraId="359A52D7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Середній колі-індекс води в розподільній мережі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7C68D400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&lt;3/0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5C99F24B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3-15/3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18F10F79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&gt;15/7</w:t>
            </w:r>
          </w:p>
        </w:tc>
      </w:tr>
      <w:tr w:rsidR="009477CC" w:rsidRPr="009477CC" w14:paraId="57888841" w14:textId="77777777" w:rsidTr="00C4317F">
        <w:trPr>
          <w:trHeight w:val="28"/>
        </w:trPr>
        <w:tc>
          <w:tcPr>
            <w:tcW w:w="7088" w:type="dxa"/>
            <w:shd w:val="clear" w:color="auto" w:fill="auto"/>
            <w:vAlign w:val="center"/>
          </w:tcPr>
          <w:p w14:paraId="4B151027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Частка проб води (%) з колі-індексом більш 20 у розподільній мережі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0219980A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0/0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2AEA7261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≤5/4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7F32B64C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&gt;5/8</w:t>
            </w:r>
          </w:p>
        </w:tc>
      </w:tr>
      <w:tr w:rsidR="009477CC" w:rsidRPr="009477CC" w14:paraId="0A6C340B" w14:textId="77777777" w:rsidTr="00C4317F">
        <w:trPr>
          <w:trHeight w:val="28"/>
        </w:trPr>
        <w:tc>
          <w:tcPr>
            <w:tcW w:w="7088" w:type="dxa"/>
            <w:shd w:val="clear" w:color="auto" w:fill="auto"/>
            <w:vAlign w:val="center"/>
          </w:tcPr>
          <w:p w14:paraId="2BE00F30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 xml:space="preserve">Середнє число сапрофітів у 1 </w:t>
            </w:r>
            <w:proofErr w:type="spellStart"/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мол</w:t>
            </w:r>
            <w:proofErr w:type="spellEnd"/>
            <w:r w:rsidRPr="009477CC">
              <w:rPr>
                <w:rFonts w:ascii="Times New Roman" w:hAnsi="Times New Roman" w:cs="Times New Roman"/>
                <w:sz w:val="28"/>
                <w:szCs w:val="28"/>
              </w:rPr>
              <w:t xml:space="preserve"> води в розподільній мережі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4DB37BA7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&lt;10/0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799B9FFD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10-50/3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6255A372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&gt;50/5</w:t>
            </w:r>
          </w:p>
        </w:tc>
      </w:tr>
      <w:tr w:rsidR="009477CC" w:rsidRPr="009477CC" w14:paraId="688A7BCD" w14:textId="77777777" w:rsidTr="00C4317F">
        <w:trPr>
          <w:trHeight w:val="28"/>
        </w:trPr>
        <w:tc>
          <w:tcPr>
            <w:tcW w:w="7088" w:type="dxa"/>
            <w:shd w:val="clear" w:color="auto" w:fill="auto"/>
            <w:vAlign w:val="center"/>
          </w:tcPr>
          <w:p w14:paraId="7415457C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Частка населення (%), забезпеченого централізованим водопостачанням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6F17AECA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&gt;97/1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7A996840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97-80/4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6A415C9A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&lt;80/7</w:t>
            </w:r>
          </w:p>
        </w:tc>
      </w:tr>
      <w:tr w:rsidR="009477CC" w:rsidRPr="009477CC" w14:paraId="3459579D" w14:textId="77777777" w:rsidTr="00C4317F">
        <w:trPr>
          <w:trHeight w:val="28"/>
        </w:trPr>
        <w:tc>
          <w:tcPr>
            <w:tcW w:w="7088" w:type="dxa"/>
            <w:shd w:val="clear" w:color="auto" w:fill="auto"/>
            <w:vAlign w:val="center"/>
          </w:tcPr>
          <w:p w14:paraId="23BC4AFB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Середньодобове водоспоживання (л) на одного мешканця міста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09953B0E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&gt;125/1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3D074095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125-50/5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5A456C51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&lt;50/8</w:t>
            </w:r>
          </w:p>
        </w:tc>
      </w:tr>
      <w:tr w:rsidR="009477CC" w:rsidRPr="009477CC" w14:paraId="1403C212" w14:textId="77777777" w:rsidTr="00C4317F">
        <w:trPr>
          <w:trHeight w:val="28"/>
        </w:trPr>
        <w:tc>
          <w:tcPr>
            <w:tcW w:w="7088" w:type="dxa"/>
            <w:shd w:val="clear" w:color="auto" w:fill="auto"/>
            <w:vAlign w:val="center"/>
          </w:tcPr>
          <w:p w14:paraId="6282E2FF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Частина днів (%) з нерегулярною подачею води споживачу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524B3CFB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&lt;1/1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2B6F5C0D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1-50/5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6A2B23A8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477CC">
              <w:rPr>
                <w:rFonts w:ascii="Times New Roman" w:hAnsi="Times New Roman" w:cs="Times New Roman"/>
                <w:spacing w:val="-20"/>
                <w:sz w:val="28"/>
                <w:szCs w:val="28"/>
              </w:rPr>
              <w:t>50/10</w:t>
            </w:r>
          </w:p>
        </w:tc>
      </w:tr>
      <w:tr w:rsidR="009477CC" w:rsidRPr="009477CC" w14:paraId="157C6CFB" w14:textId="77777777" w:rsidTr="00C4317F">
        <w:trPr>
          <w:trHeight w:val="28"/>
        </w:trPr>
        <w:tc>
          <w:tcPr>
            <w:tcW w:w="7088" w:type="dxa"/>
            <w:shd w:val="clear" w:color="auto" w:fill="auto"/>
            <w:vAlign w:val="center"/>
          </w:tcPr>
          <w:p w14:paraId="6F38DE70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 xml:space="preserve">Виявлення у водопровідній воді сальмонел, </w:t>
            </w:r>
            <w:proofErr w:type="spellStart"/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шигел</w:t>
            </w:r>
            <w:proofErr w:type="spellEnd"/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, холерних вібріонів 01 групи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73BA6DD7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немає/0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5214B462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є/10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7F59075D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477CC" w:rsidRPr="009477CC" w14:paraId="1E2EBDBA" w14:textId="77777777" w:rsidTr="00C4317F">
        <w:trPr>
          <w:trHeight w:val="28"/>
        </w:trPr>
        <w:tc>
          <w:tcPr>
            <w:tcW w:w="7088" w:type="dxa"/>
            <w:shd w:val="clear" w:color="auto" w:fill="auto"/>
            <w:vAlign w:val="center"/>
          </w:tcPr>
          <w:p w14:paraId="616D85C4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 xml:space="preserve">Виявлення у водопровідній воді </w:t>
            </w:r>
            <w:proofErr w:type="spellStart"/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синьогнойної</w:t>
            </w:r>
            <w:proofErr w:type="spellEnd"/>
            <w:r w:rsidRPr="009477CC">
              <w:rPr>
                <w:rFonts w:ascii="Times New Roman" w:hAnsi="Times New Roman" w:cs="Times New Roman"/>
                <w:sz w:val="28"/>
                <w:szCs w:val="28"/>
              </w:rPr>
              <w:t xml:space="preserve"> палички, </w:t>
            </w:r>
            <w:proofErr w:type="spellStart"/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клебсиел</w:t>
            </w:r>
            <w:proofErr w:type="spellEnd"/>
            <w:r w:rsidRPr="009477CC">
              <w:rPr>
                <w:rFonts w:ascii="Times New Roman" w:hAnsi="Times New Roman" w:cs="Times New Roman"/>
                <w:sz w:val="28"/>
                <w:szCs w:val="28"/>
              </w:rPr>
              <w:t xml:space="preserve"> протея, </w:t>
            </w:r>
            <w:proofErr w:type="spellStart"/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наг</w:t>
            </w:r>
            <w:proofErr w:type="spellEnd"/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-вібріонів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41B18CF7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немає/0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5379B4A0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є/7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7F13303E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477CC" w:rsidRPr="009477CC" w14:paraId="1E392F21" w14:textId="77777777" w:rsidTr="00C4317F">
        <w:trPr>
          <w:trHeight w:val="28"/>
        </w:trPr>
        <w:tc>
          <w:tcPr>
            <w:tcW w:w="7088" w:type="dxa"/>
            <w:shd w:val="clear" w:color="auto" w:fill="auto"/>
            <w:vAlign w:val="center"/>
          </w:tcPr>
          <w:p w14:paraId="02313E26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 xml:space="preserve">Фекальні </w:t>
            </w:r>
            <w:proofErr w:type="spellStart"/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коліформи</w:t>
            </w:r>
            <w:proofErr w:type="spellEnd"/>
            <w:r w:rsidRPr="009477CC">
              <w:rPr>
                <w:rFonts w:ascii="Times New Roman" w:hAnsi="Times New Roman" w:cs="Times New Roman"/>
                <w:sz w:val="28"/>
                <w:szCs w:val="28"/>
              </w:rPr>
              <w:t xml:space="preserve"> (кількість термостійких БГКП у 100 </w:t>
            </w:r>
            <w:proofErr w:type="spellStart"/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мол</w:t>
            </w:r>
            <w:proofErr w:type="spellEnd"/>
            <w:r w:rsidRPr="009477CC">
              <w:rPr>
                <w:rFonts w:ascii="Times New Roman" w:hAnsi="Times New Roman" w:cs="Times New Roman"/>
                <w:sz w:val="28"/>
                <w:szCs w:val="28"/>
              </w:rPr>
              <w:t xml:space="preserve"> води)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3629E669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немає/0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0079233E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є/7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4249A484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477CC" w:rsidRPr="009477CC" w14:paraId="41614AB9" w14:textId="77777777" w:rsidTr="00C4317F">
        <w:trPr>
          <w:trHeight w:val="28"/>
        </w:trPr>
        <w:tc>
          <w:tcPr>
            <w:tcW w:w="7088" w:type="dxa"/>
            <w:shd w:val="clear" w:color="auto" w:fill="auto"/>
            <w:vAlign w:val="center"/>
          </w:tcPr>
          <w:p w14:paraId="12D1B565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Коліфаги</w:t>
            </w:r>
            <w:proofErr w:type="spellEnd"/>
            <w:r w:rsidRPr="009477CC">
              <w:rPr>
                <w:rFonts w:ascii="Times New Roman" w:hAnsi="Times New Roman" w:cs="Times New Roman"/>
                <w:sz w:val="28"/>
                <w:szCs w:val="28"/>
              </w:rPr>
              <w:t xml:space="preserve"> якість </w:t>
            </w:r>
            <w:proofErr w:type="spellStart"/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легкоутворюючих</w:t>
            </w:r>
            <w:proofErr w:type="spellEnd"/>
            <w:r w:rsidRPr="009477CC">
              <w:rPr>
                <w:rFonts w:ascii="Times New Roman" w:hAnsi="Times New Roman" w:cs="Times New Roman"/>
                <w:sz w:val="28"/>
                <w:szCs w:val="28"/>
              </w:rPr>
              <w:t xml:space="preserve"> одиниці 1000 </w:t>
            </w:r>
            <w:proofErr w:type="spellStart"/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мол</w:t>
            </w:r>
            <w:proofErr w:type="spellEnd"/>
            <w:r w:rsidRPr="009477CC">
              <w:rPr>
                <w:rFonts w:ascii="Times New Roman" w:hAnsi="Times New Roman" w:cs="Times New Roman"/>
                <w:sz w:val="28"/>
                <w:szCs w:val="28"/>
              </w:rPr>
              <w:t xml:space="preserve"> води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1228A435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немає/0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3C3047CA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є/7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233EF59D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477CC" w:rsidRPr="009477CC" w14:paraId="6B354F4A" w14:textId="77777777" w:rsidTr="00C4317F">
        <w:trPr>
          <w:trHeight w:val="28"/>
        </w:trPr>
        <w:tc>
          <w:tcPr>
            <w:tcW w:w="7088" w:type="dxa"/>
            <w:shd w:val="clear" w:color="auto" w:fill="auto"/>
            <w:vAlign w:val="center"/>
          </w:tcPr>
          <w:p w14:paraId="4C7C6802" w14:textId="77777777" w:rsidR="009477CC" w:rsidRPr="009477CC" w:rsidRDefault="009477CC" w:rsidP="00A538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Цисти найпростіших і яйця гельмінтів (на 25л води)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5BAEF588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немає/0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620E5652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є/5</w:t>
            </w:r>
          </w:p>
        </w:tc>
        <w:tc>
          <w:tcPr>
            <w:tcW w:w="838" w:type="dxa"/>
            <w:shd w:val="clear" w:color="auto" w:fill="auto"/>
            <w:vAlign w:val="center"/>
          </w:tcPr>
          <w:p w14:paraId="5B12618D" w14:textId="77777777" w:rsidR="009477CC" w:rsidRPr="009477CC" w:rsidRDefault="009477CC" w:rsidP="00A538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772FA764" w14:textId="77777777" w:rsidR="009477CC" w:rsidRPr="009477CC" w:rsidRDefault="009477CC" w:rsidP="009477CC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i/>
          <w:sz w:val="28"/>
          <w:szCs w:val="28"/>
        </w:rPr>
        <w:t>Оцінка потенційного ризику токсикологічної небезпеки питної води.</w:t>
      </w:r>
      <w:r w:rsidRPr="009477CC">
        <w:rPr>
          <w:rFonts w:ascii="Times New Roman" w:hAnsi="Times New Roman" w:cs="Times New Roman"/>
          <w:sz w:val="28"/>
          <w:szCs w:val="28"/>
        </w:rPr>
        <w:t xml:space="preserve"> Потенційний ризик токсикологічної небезпеки питної води визначається</w:t>
      </w:r>
    </w:p>
    <w:p w14:paraId="7A359B8A" w14:textId="77777777" w:rsidR="009477CC" w:rsidRPr="009477CC" w:rsidRDefault="009477CC" w:rsidP="009477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>за формулою:</w:t>
      </w:r>
    </w:p>
    <w:p w14:paraId="759CF2D8" w14:textId="77777777" w:rsidR="009477CC" w:rsidRPr="009477CC" w:rsidRDefault="009477CC" w:rsidP="009477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position w:val="-24"/>
          <w:sz w:val="28"/>
          <w:szCs w:val="28"/>
        </w:rPr>
        <w:object w:dxaOrig="3220" w:dyaOrig="620" w14:anchorId="5F70688E">
          <v:shape id="_x0000_i1033" type="#_x0000_t75" style="width:204pt;height:34.5pt" o:ole="">
            <v:imagedata r:id="rId20" o:title=""/>
          </v:shape>
          <o:OLEObject Type="Embed" ProgID="Equation.3" ShapeID="_x0000_i1033" DrawAspect="Content" ObjectID="_1662778916" r:id="rId21"/>
        </w:object>
      </w:r>
      <w:r w:rsidRPr="009477CC">
        <w:rPr>
          <w:rFonts w:ascii="Times New Roman" w:hAnsi="Times New Roman" w:cs="Times New Roman"/>
          <w:sz w:val="28"/>
          <w:szCs w:val="28"/>
        </w:rPr>
        <w:tab/>
      </w:r>
      <w:r w:rsidRPr="009477CC">
        <w:rPr>
          <w:rFonts w:ascii="Times New Roman" w:hAnsi="Times New Roman" w:cs="Times New Roman"/>
          <w:sz w:val="28"/>
          <w:szCs w:val="28"/>
        </w:rPr>
        <w:tab/>
        <w:t>(2.5)</w:t>
      </w:r>
    </w:p>
    <w:p w14:paraId="211D3019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 xml:space="preserve">де: </w:t>
      </w:r>
      <w:r w:rsidRPr="009477CC">
        <w:rPr>
          <w:rFonts w:ascii="Times New Roman" w:hAnsi="Times New Roman" w:cs="Times New Roman"/>
          <w:position w:val="-6"/>
          <w:sz w:val="28"/>
          <w:szCs w:val="28"/>
        </w:rPr>
        <w:object w:dxaOrig="540" w:dyaOrig="279" w14:anchorId="766800CD">
          <v:shape id="_x0000_i1034" type="#_x0000_t75" style="width:34.5pt;height:17.25pt" o:ole="">
            <v:imagedata r:id="rId22" o:title=""/>
          </v:shape>
          <o:OLEObject Type="Embed" ProgID="Equation.3" ShapeID="_x0000_i1034" DrawAspect="Content" ObjectID="_1662778917" r:id="rId23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– порогові концентрації, пов’язані з максимальними недіючими ГДК  (для речовин, регламентованих за токсикологічною ознакою) рівнянням:</w:t>
      </w:r>
    </w:p>
    <w:p w14:paraId="77CAEAA6" w14:textId="77777777" w:rsidR="009477CC" w:rsidRPr="009477CC" w:rsidRDefault="009477CC" w:rsidP="009477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position w:val="-12"/>
          <w:sz w:val="28"/>
          <w:szCs w:val="28"/>
        </w:rPr>
        <w:object w:dxaOrig="1740" w:dyaOrig="360" w14:anchorId="0EF3A3EC">
          <v:shape id="_x0000_i1035" type="#_x0000_t75" style="width:106.5pt;height:24.75pt" o:ole="">
            <v:imagedata r:id="rId24" o:title=""/>
          </v:shape>
          <o:OLEObject Type="Embed" ProgID="Equation.3" ShapeID="_x0000_i1035" DrawAspect="Content" ObjectID="_1662778918" r:id="rId25"/>
        </w:object>
      </w:r>
      <w:r w:rsidRPr="009477CC">
        <w:rPr>
          <w:rFonts w:ascii="Times New Roman" w:hAnsi="Times New Roman" w:cs="Times New Roman"/>
          <w:sz w:val="28"/>
          <w:szCs w:val="28"/>
        </w:rPr>
        <w:tab/>
      </w:r>
      <w:r w:rsidRPr="009477CC">
        <w:rPr>
          <w:rFonts w:ascii="Times New Roman" w:hAnsi="Times New Roman" w:cs="Times New Roman"/>
          <w:sz w:val="28"/>
          <w:szCs w:val="28"/>
        </w:rPr>
        <w:tab/>
        <w:t>(2.6)</w:t>
      </w:r>
    </w:p>
    <w:p w14:paraId="3E98CBA7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 xml:space="preserve">де: </w:t>
      </w:r>
      <w:r w:rsidRPr="009477CC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33E45A7E">
          <v:shape id="_x0000_i1036" type="#_x0000_t75" style="width:17.25pt;height:17.25pt" o:ole="">
            <v:imagedata r:id="rId26" o:title=""/>
          </v:shape>
          <o:OLEObject Type="Embed" ProgID="Equation.3" ShapeID="_x0000_i1036" DrawAspect="Content" ObjectID="_1662778919" r:id="rId27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– коефіцієнт запасу, що приймається рівним 100 у речовин з вираженою імовірністю віддалених наслідків і 10 для інших речовин.</w:t>
      </w:r>
    </w:p>
    <w:p w14:paraId="06C9AE7F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>OSF (</w:t>
      </w:r>
      <w:proofErr w:type="spellStart"/>
      <w:r w:rsidRPr="009477CC">
        <w:rPr>
          <w:rFonts w:ascii="Times New Roman" w:hAnsi="Times New Roman" w:cs="Times New Roman"/>
          <w:sz w:val="28"/>
          <w:szCs w:val="28"/>
        </w:rPr>
        <w:t>Oral</w:t>
      </w:r>
      <w:proofErr w:type="spellEnd"/>
      <w:r w:rsidRPr="00947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7CC">
        <w:rPr>
          <w:rFonts w:ascii="Times New Roman" w:hAnsi="Times New Roman" w:cs="Times New Roman"/>
          <w:sz w:val="28"/>
          <w:szCs w:val="28"/>
        </w:rPr>
        <w:t>Slope</w:t>
      </w:r>
      <w:proofErr w:type="spellEnd"/>
      <w:r w:rsidRPr="00947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7CC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9477CC">
        <w:rPr>
          <w:rFonts w:ascii="Times New Roman" w:hAnsi="Times New Roman" w:cs="Times New Roman"/>
          <w:sz w:val="28"/>
          <w:szCs w:val="28"/>
        </w:rPr>
        <w:t>) – одиниця ризику, що визначається як фактор пропорції росту ризику в залежності від величини діючої дози.</w:t>
      </w:r>
    </w:p>
    <w:p w14:paraId="0237F60A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position w:val="-4"/>
          <w:sz w:val="28"/>
          <w:szCs w:val="28"/>
        </w:rPr>
        <w:object w:dxaOrig="720" w:dyaOrig="260" w14:anchorId="5A7071BB">
          <v:shape id="_x0000_i1037" type="#_x0000_t75" style="width:37.5pt;height:12.75pt" o:ole="">
            <v:imagedata r:id="rId28" o:title=""/>
          </v:shape>
          <o:OLEObject Type="Embed" ProgID="Equation.3" ShapeID="_x0000_i1037" DrawAspect="Content" ObjectID="_1662778920" r:id="rId29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477CC">
        <w:rPr>
          <w:rFonts w:ascii="Times New Roman" w:hAnsi="Times New Roman" w:cs="Times New Roman"/>
          <w:sz w:val="28"/>
          <w:szCs w:val="28"/>
        </w:rPr>
        <w:t>Lifetime</w:t>
      </w:r>
      <w:proofErr w:type="spellEnd"/>
      <w:r w:rsidRPr="00947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7CC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947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7CC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947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7CC">
        <w:rPr>
          <w:rFonts w:ascii="Times New Roman" w:hAnsi="Times New Roman" w:cs="Times New Roman"/>
          <w:sz w:val="28"/>
          <w:szCs w:val="28"/>
        </w:rPr>
        <w:t>Dose</w:t>
      </w:r>
      <w:proofErr w:type="spellEnd"/>
      <w:r w:rsidRPr="009477CC">
        <w:rPr>
          <w:rFonts w:ascii="Times New Roman" w:hAnsi="Times New Roman" w:cs="Times New Roman"/>
          <w:sz w:val="28"/>
          <w:szCs w:val="28"/>
        </w:rPr>
        <w:t>) – середня щоденна доза речовини (мг/кг-добу). У якості середньої щоденної дози береться середня щоденна концентрація (чи доза) речовини, що надходить в організм людини з питною водою на протязі її життя та обчислюється за формулою:</w:t>
      </w:r>
    </w:p>
    <w:p w14:paraId="37E67E14" w14:textId="77777777" w:rsidR="009477CC" w:rsidRPr="009477CC" w:rsidRDefault="009477CC" w:rsidP="009477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position w:val="-24"/>
          <w:sz w:val="28"/>
          <w:szCs w:val="28"/>
        </w:rPr>
        <w:object w:dxaOrig="3220" w:dyaOrig="620" w14:anchorId="26C80A99">
          <v:shape id="_x0000_i1038" type="#_x0000_t75" style="width:174pt;height:34.5pt" o:ole="">
            <v:imagedata r:id="rId30" o:title=""/>
          </v:shape>
          <o:OLEObject Type="Embed" ProgID="Equation.3" ShapeID="_x0000_i1038" DrawAspect="Content" ObjectID="_1662778921" r:id="rId31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</w:t>
      </w:r>
      <w:r w:rsidRPr="009477CC">
        <w:rPr>
          <w:rFonts w:ascii="Times New Roman" w:hAnsi="Times New Roman" w:cs="Times New Roman"/>
          <w:sz w:val="28"/>
          <w:szCs w:val="28"/>
        </w:rPr>
        <w:tab/>
        <w:t>(2.7.)</w:t>
      </w:r>
    </w:p>
    <w:p w14:paraId="207F91B2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 xml:space="preserve">де: </w:t>
      </w:r>
      <w:r w:rsidRPr="009477CC">
        <w:rPr>
          <w:rFonts w:ascii="Times New Roman" w:hAnsi="Times New Roman" w:cs="Times New Roman"/>
          <w:position w:val="-6"/>
          <w:sz w:val="28"/>
          <w:szCs w:val="28"/>
        </w:rPr>
        <w:object w:dxaOrig="460" w:dyaOrig="279" w14:anchorId="634B4621">
          <v:shape id="_x0000_i1039" type="#_x0000_t75" style="width:24.75pt;height:12.75pt" o:ole="">
            <v:imagedata r:id="rId32" o:title=""/>
          </v:shape>
          <o:OLEObject Type="Embed" ProgID="Equation.3" ShapeID="_x0000_i1039" DrawAspect="Content" ObjectID="_1662778922" r:id="rId33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– концентрація у воді (мг/л); </w:t>
      </w:r>
      <w:r w:rsidRPr="009477CC">
        <w:rPr>
          <w:rFonts w:ascii="Times New Roman" w:hAnsi="Times New Roman" w:cs="Times New Roman"/>
          <w:position w:val="-4"/>
          <w:sz w:val="28"/>
          <w:szCs w:val="28"/>
        </w:rPr>
        <w:object w:dxaOrig="320" w:dyaOrig="260" w14:anchorId="59CE42D1">
          <v:shape id="_x0000_i1040" type="#_x0000_t75" style="width:17.25pt;height:12.75pt" o:ole="">
            <v:imagedata r:id="rId34" o:title=""/>
          </v:shape>
          <o:OLEObject Type="Embed" ProgID="Equation.3" ShapeID="_x0000_i1040" DrawAspect="Content" ObjectID="_1662778923" r:id="rId35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– рівень споживання (л/добу); </w:t>
      </w:r>
      <w:r w:rsidRPr="009477CC">
        <w:rPr>
          <w:rFonts w:ascii="Times New Roman" w:hAnsi="Times New Roman" w:cs="Times New Roman"/>
          <w:position w:val="-4"/>
          <w:sz w:val="28"/>
          <w:szCs w:val="28"/>
        </w:rPr>
        <w:object w:dxaOrig="400" w:dyaOrig="260" w14:anchorId="58E63C2B">
          <v:shape id="_x0000_i1041" type="#_x0000_t75" style="width:19.5pt;height:12.75pt" o:ole="">
            <v:imagedata r:id="rId36" o:title=""/>
          </v:shape>
          <o:OLEObject Type="Embed" ProgID="Equation.3" ShapeID="_x0000_i1041" DrawAspect="Content" ObjectID="_1662778924" r:id="rId37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– частка експозиції (днів/рік); </w:t>
      </w:r>
      <w:r w:rsidRPr="009477CC">
        <w:rPr>
          <w:rFonts w:ascii="Times New Roman" w:hAnsi="Times New Roman" w:cs="Times New Roman"/>
          <w:position w:val="-4"/>
          <w:sz w:val="28"/>
          <w:szCs w:val="28"/>
        </w:rPr>
        <w:object w:dxaOrig="400" w:dyaOrig="260" w14:anchorId="139F1B36">
          <v:shape id="_x0000_i1042" type="#_x0000_t75" style="width:19.5pt;height:12.75pt" o:ole="">
            <v:imagedata r:id="rId38" o:title=""/>
          </v:shape>
          <o:OLEObject Type="Embed" ProgID="Equation.3" ShapeID="_x0000_i1042" DrawAspect="Content" ObjectID="_1662778925" r:id="rId39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– тривалість експозиції (років); </w:t>
      </w:r>
      <w:r w:rsidRPr="009477CC">
        <w:rPr>
          <w:rFonts w:ascii="Times New Roman" w:hAnsi="Times New Roman" w:cs="Times New Roman"/>
          <w:position w:val="-6"/>
          <w:sz w:val="28"/>
          <w:szCs w:val="28"/>
        </w:rPr>
        <w:object w:dxaOrig="460" w:dyaOrig="279" w14:anchorId="59E39512">
          <v:shape id="_x0000_i1043" type="#_x0000_t75" style="width:24.75pt;height:12.75pt" o:ole="">
            <v:imagedata r:id="rId40" o:title=""/>
          </v:shape>
          <o:OLEObject Type="Embed" ProgID="Equation.3" ShapeID="_x0000_i1043" DrawAspect="Content" ObjectID="_1662778926" r:id="rId41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– вага тіла (кг); </w:t>
      </w:r>
      <w:r w:rsidRPr="009477CC">
        <w:rPr>
          <w:rFonts w:ascii="Times New Roman" w:hAnsi="Times New Roman" w:cs="Times New Roman"/>
          <w:position w:val="-4"/>
          <w:sz w:val="28"/>
          <w:szCs w:val="28"/>
        </w:rPr>
        <w:object w:dxaOrig="400" w:dyaOrig="260" w14:anchorId="0ADAC50F">
          <v:shape id="_x0000_i1044" type="#_x0000_t75" style="width:19.5pt;height:12.75pt" o:ole="">
            <v:imagedata r:id="rId42" o:title=""/>
          </v:shape>
          <o:OLEObject Type="Embed" ProgID="Equation.3" ShapeID="_x0000_i1044" DrawAspect="Content" ObjectID="_1662778927" r:id="rId43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– час усереднення (період, за який </w:t>
      </w:r>
      <w:proofErr w:type="spellStart"/>
      <w:r w:rsidRPr="009477CC">
        <w:rPr>
          <w:rFonts w:ascii="Times New Roman" w:hAnsi="Times New Roman" w:cs="Times New Roman"/>
          <w:sz w:val="28"/>
          <w:szCs w:val="28"/>
        </w:rPr>
        <w:t>усереднюється</w:t>
      </w:r>
      <w:proofErr w:type="spellEnd"/>
      <w:r w:rsidRPr="009477CC">
        <w:rPr>
          <w:rFonts w:ascii="Times New Roman" w:hAnsi="Times New Roman" w:cs="Times New Roman"/>
          <w:sz w:val="28"/>
          <w:szCs w:val="28"/>
        </w:rPr>
        <w:t xml:space="preserve"> експозиція).</w:t>
      </w:r>
    </w:p>
    <w:p w14:paraId="59052EA2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>Значення змінних:</w:t>
      </w:r>
    </w:p>
    <w:p w14:paraId="36DAD5F1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position w:val="-6"/>
          <w:sz w:val="28"/>
          <w:szCs w:val="28"/>
        </w:rPr>
        <w:object w:dxaOrig="460" w:dyaOrig="279" w14:anchorId="05C68B0C">
          <v:shape id="_x0000_i1045" type="#_x0000_t75" style="width:24.75pt;height:12.75pt" o:ole="">
            <v:imagedata r:id="rId32" o:title=""/>
          </v:shape>
          <o:OLEObject Type="Embed" ProgID="Equation.3" ShapeID="_x0000_i1045" DrawAspect="Content" ObjectID="_1662778928" r:id="rId44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– дані моніторингу або розрахункова величина;</w:t>
      </w:r>
    </w:p>
    <w:p w14:paraId="044E5745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position w:val="-4"/>
          <w:sz w:val="28"/>
          <w:szCs w:val="28"/>
        </w:rPr>
        <w:object w:dxaOrig="320" w:dyaOrig="260" w14:anchorId="2CD1007C">
          <v:shape id="_x0000_i1046" type="#_x0000_t75" style="width:17.25pt;height:12.75pt" o:ole="">
            <v:imagedata r:id="rId45" o:title=""/>
          </v:shape>
          <o:OLEObject Type="Embed" ProgID="Equation.3" ShapeID="_x0000_i1046" DrawAspect="Content" ObjectID="_1662778929" r:id="rId46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– 2 л/добу для дорослих (максимальне значення) та 1.4 л/добу (середнє значення);</w:t>
      </w:r>
    </w:p>
    <w:p w14:paraId="4C76A7F0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position w:val="-4"/>
          <w:sz w:val="28"/>
          <w:szCs w:val="28"/>
        </w:rPr>
        <w:object w:dxaOrig="400" w:dyaOrig="260" w14:anchorId="690C6691">
          <v:shape id="_x0000_i1047" type="#_x0000_t75" style="width:19.5pt;height:12.75pt" o:ole="">
            <v:imagedata r:id="rId47" o:title=""/>
          </v:shape>
          <o:OLEObject Type="Embed" ProgID="Equation.3" ShapeID="_x0000_i1047" DrawAspect="Content" ObjectID="_1662778930" r:id="rId48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– для споживаючих щодня = 365 днів/рік;</w:t>
      </w:r>
    </w:p>
    <w:p w14:paraId="7F159307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position w:val="-4"/>
          <w:sz w:val="28"/>
          <w:szCs w:val="28"/>
        </w:rPr>
        <w:object w:dxaOrig="400" w:dyaOrig="260" w14:anchorId="1BC7BA7F">
          <v:shape id="_x0000_i1048" type="#_x0000_t75" style="width:19.5pt;height:12.75pt" o:ole="">
            <v:imagedata r:id="rId38" o:title=""/>
          </v:shape>
          <o:OLEObject Type="Embed" ProgID="Equation.3" ShapeID="_x0000_i1048" DrawAspect="Content" ObjectID="_1662778931" r:id="rId49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– 70 років (середня тривалість життя);</w:t>
      </w:r>
    </w:p>
    <w:p w14:paraId="79B66282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position w:val="-6"/>
          <w:sz w:val="28"/>
          <w:szCs w:val="28"/>
        </w:rPr>
        <w:object w:dxaOrig="460" w:dyaOrig="279" w14:anchorId="584A4A3D">
          <v:shape id="_x0000_i1049" type="#_x0000_t75" style="width:24.75pt;height:12.75pt" o:ole="">
            <v:imagedata r:id="rId40" o:title=""/>
          </v:shape>
          <o:OLEObject Type="Embed" ProgID="Equation.3" ShapeID="_x0000_i1049" DrawAspect="Content" ObjectID="_1662778932" r:id="rId50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– </w:t>
      </w:r>
      <w:smartTag w:uri="urn:schemas-microsoft-com:office:smarttags" w:element="metricconverter">
        <w:smartTagPr>
          <w:attr w:name="ProductID" w:val="70 кг"/>
        </w:smartTagPr>
        <w:r w:rsidRPr="009477CC">
          <w:rPr>
            <w:rFonts w:ascii="Times New Roman" w:hAnsi="Times New Roman" w:cs="Times New Roman"/>
            <w:sz w:val="28"/>
            <w:szCs w:val="28"/>
          </w:rPr>
          <w:t>70 кг</w:t>
        </w:r>
      </w:smartTag>
      <w:r w:rsidRPr="009477CC">
        <w:rPr>
          <w:rFonts w:ascii="Times New Roman" w:hAnsi="Times New Roman" w:cs="Times New Roman"/>
          <w:sz w:val="28"/>
          <w:szCs w:val="28"/>
        </w:rPr>
        <w:t xml:space="preserve"> для дорослих (середнє значення);</w:t>
      </w:r>
    </w:p>
    <w:p w14:paraId="64EE15E0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position w:val="-4"/>
          <w:sz w:val="28"/>
          <w:szCs w:val="28"/>
        </w:rPr>
        <w:object w:dxaOrig="400" w:dyaOrig="260" w14:anchorId="350EF787">
          <v:shape id="_x0000_i1050" type="#_x0000_t75" style="width:19.5pt;height:12.75pt" o:ole="">
            <v:imagedata r:id="rId42" o:title=""/>
          </v:shape>
          <o:OLEObject Type="Embed" ProgID="Equation.3" ShapeID="_x0000_i1050" DrawAspect="Content" ObjectID="_1662778933" r:id="rId51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– період експозиції для не канцерогенів (тобто </w:t>
      </w:r>
      <w:r w:rsidRPr="009477CC">
        <w:rPr>
          <w:rFonts w:ascii="Times New Roman" w:hAnsi="Times New Roman" w:cs="Times New Roman"/>
          <w:position w:val="-6"/>
          <w:sz w:val="28"/>
          <w:szCs w:val="28"/>
        </w:rPr>
        <w:object w:dxaOrig="940" w:dyaOrig="279" w14:anchorId="1A3AC911">
          <v:shape id="_x0000_i1051" type="#_x0000_t75" style="width:47.25pt;height:12.75pt" o:ole="">
            <v:imagedata r:id="rId52" o:title=""/>
          </v:shape>
          <o:OLEObject Type="Embed" ProgID="Equation.3" ShapeID="_x0000_i1051" DrawAspect="Content" ObjectID="_1662778934" r:id="rId53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днів/рік) і 70 років життя для канцерогенів (тобто 70 років </w:t>
      </w:r>
      <w:r w:rsidRPr="009477CC">
        <w:rPr>
          <w:rFonts w:ascii="Times New Roman" w:hAnsi="Times New Roman" w:cs="Times New Roman"/>
          <w:position w:val="-6"/>
          <w:sz w:val="28"/>
          <w:szCs w:val="28"/>
        </w:rPr>
        <w:object w:dxaOrig="580" w:dyaOrig="279" w14:anchorId="5C404E8A">
          <v:shape id="_x0000_i1052" type="#_x0000_t75" style="width:27pt;height:12.75pt" o:ole="">
            <v:imagedata r:id="rId54" o:title=""/>
          </v:shape>
          <o:OLEObject Type="Embed" ProgID="Equation.3" ShapeID="_x0000_i1052" DrawAspect="Content" ObjectID="_1662778935" r:id="rId55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днів/рік).</w:t>
      </w:r>
    </w:p>
    <w:p w14:paraId="1CCA2DEF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>При хронічному впливі домішки на рівні ГДК ризик прояву неспецифічних токсичних ефектів становить 16%. Тоді рівняння 2.5. матиме вигляд</w:t>
      </w:r>
      <w:r w:rsidRPr="009477C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50F175" w14:textId="77777777" w:rsidR="009477CC" w:rsidRPr="009477CC" w:rsidRDefault="009477CC" w:rsidP="009477CC">
      <w:pPr>
        <w:spacing w:after="0" w:line="360" w:lineRule="auto"/>
        <w:ind w:left="1415"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position w:val="-24"/>
          <w:sz w:val="28"/>
          <w:szCs w:val="28"/>
        </w:rPr>
        <w:object w:dxaOrig="3620" w:dyaOrig="639" w14:anchorId="2A11FB45">
          <v:shape id="_x0000_i1053" type="#_x0000_t75" style="width:180.75pt;height:32.25pt" o:ole="">
            <v:imagedata r:id="rId56" o:title=""/>
          </v:shape>
          <o:OLEObject Type="Embed" ProgID="Equation.DSMT4" ShapeID="_x0000_i1053" DrawAspect="Content" ObjectID="_1662778936" r:id="rId57"/>
        </w:object>
      </w:r>
      <w:r w:rsidRPr="009477CC">
        <w:rPr>
          <w:rFonts w:ascii="Times New Roman" w:hAnsi="Times New Roman" w:cs="Times New Roman"/>
          <w:sz w:val="28"/>
          <w:szCs w:val="28"/>
        </w:rPr>
        <w:tab/>
        <w:t>(2.8.)</w:t>
      </w:r>
    </w:p>
    <w:p w14:paraId="522772A7" w14:textId="77777777" w:rsid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14:paraId="234BE1DC" w14:textId="0BABA00B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9477CC">
        <w:rPr>
          <w:rFonts w:ascii="Times New Roman" w:hAnsi="Times New Roman" w:cs="Times New Roman"/>
          <w:b/>
          <w:i/>
          <w:sz w:val="28"/>
          <w:szCs w:val="28"/>
        </w:rPr>
        <w:t>Оцінка потенційного ризику здоров’ю населення при рекреативному використанні водних об’єктів.</w:t>
      </w:r>
    </w:p>
    <w:p w14:paraId="31246BEC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>Рекреаційні ресурси – сукупність природних та антропогенних об'єктів і явищ, що їх можна використовувати для відпочинку, лікування й туризму.</w:t>
      </w:r>
    </w:p>
    <w:p w14:paraId="5D4CFCA6" w14:textId="77777777" w:rsidR="009477CC" w:rsidRPr="009477CC" w:rsidRDefault="009477CC" w:rsidP="00947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>Природними вважаються узбережжя теплих морів; береги річок, озер і водосховищ, лісові і лугові масиви; передгір’я і гори.</w:t>
      </w:r>
    </w:p>
    <w:p w14:paraId="6D8543D2" w14:textId="77777777" w:rsidR="009477CC" w:rsidRPr="009477CC" w:rsidRDefault="009477CC" w:rsidP="00947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lastRenderedPageBreak/>
        <w:t>Антропогенними – столичні та історичні центри, міста-курорти або курортні місцевості, релігійно-культові комплекси, фортифікаційні та інші окремі споруди, розташовані за межами населених пунктів.</w:t>
      </w:r>
    </w:p>
    <w:p w14:paraId="2C87AF20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>При оцінюванні ризику здоров’ю населення, пов’язаного з якістю води рекреаційних об’єктів окремо обчислюється:</w:t>
      </w:r>
    </w:p>
    <w:p w14:paraId="6C561E63" w14:textId="77777777" w:rsidR="009477CC" w:rsidRPr="009477CC" w:rsidRDefault="009477CC" w:rsidP="009477CC">
      <w:pPr>
        <w:numPr>
          <w:ilvl w:val="0"/>
          <w:numId w:val="16"/>
        </w:numPr>
        <w:tabs>
          <w:tab w:val="clear" w:pos="900"/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>ризик, пов’язаний з органолептичними властивостями води;</w:t>
      </w:r>
    </w:p>
    <w:p w14:paraId="3ED8ABE8" w14:textId="77777777" w:rsidR="009477CC" w:rsidRPr="009477CC" w:rsidRDefault="009477CC" w:rsidP="009477CC">
      <w:pPr>
        <w:numPr>
          <w:ilvl w:val="0"/>
          <w:numId w:val="16"/>
        </w:numPr>
        <w:tabs>
          <w:tab w:val="clear" w:pos="900"/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>ризик, пов’язаний з епідеміологічною небезпекою води;</w:t>
      </w:r>
    </w:p>
    <w:p w14:paraId="1947CB82" w14:textId="77777777" w:rsidR="009477CC" w:rsidRPr="009477CC" w:rsidRDefault="009477CC" w:rsidP="009477CC">
      <w:pPr>
        <w:numPr>
          <w:ilvl w:val="0"/>
          <w:numId w:val="16"/>
        </w:numPr>
        <w:tabs>
          <w:tab w:val="clear" w:pos="900"/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>ризик, пов’язаний із санітарно-токсикологічними властивостями води.</w:t>
      </w:r>
    </w:p>
    <w:p w14:paraId="46C09DD4" w14:textId="77777777" w:rsid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7257071A" w14:textId="4E665466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i/>
          <w:sz w:val="28"/>
          <w:szCs w:val="28"/>
        </w:rPr>
        <w:t>Оцінка потенційного ризику за органолептичними показниками якості поверхневих вод</w:t>
      </w:r>
      <w:r w:rsidRPr="009477CC">
        <w:rPr>
          <w:rFonts w:ascii="Times New Roman" w:hAnsi="Times New Roman" w:cs="Times New Roman"/>
          <w:sz w:val="28"/>
          <w:szCs w:val="28"/>
        </w:rPr>
        <w:t>. Ризик пов’язаний з органолептичними властивостями води передбачає оцінку ризику за показником забарвленості, за водневим показником, за запахом, присмаком й іншими показниками, що нормуються відповідно до їхнього впливу на органолептичні властивості води.</w:t>
      </w:r>
    </w:p>
    <w:p w14:paraId="0FB85839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>Ризик за показником забарвленості визначається відповідно до рівняння:</w:t>
      </w:r>
    </w:p>
    <w:p w14:paraId="2E1D4C37" w14:textId="77777777" w:rsidR="009477CC" w:rsidRPr="009477CC" w:rsidRDefault="009477CC" w:rsidP="009477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position w:val="-12"/>
          <w:sz w:val="28"/>
          <w:szCs w:val="28"/>
        </w:rPr>
        <w:object w:dxaOrig="3519" w:dyaOrig="360" w14:anchorId="0EE15891">
          <v:shape id="_x0000_i1054" type="#_x0000_t75" style="width:221.25pt;height:22.5pt" o:ole="">
            <v:imagedata r:id="rId58" o:title=""/>
          </v:shape>
          <o:OLEObject Type="Embed" ProgID="Equation.3" ShapeID="_x0000_i1054" DrawAspect="Content" ObjectID="_1662778937" r:id="rId59"/>
        </w:object>
      </w:r>
      <w:r w:rsidRPr="009477CC">
        <w:rPr>
          <w:rFonts w:ascii="Times New Roman" w:hAnsi="Times New Roman" w:cs="Times New Roman"/>
          <w:sz w:val="28"/>
          <w:szCs w:val="28"/>
        </w:rPr>
        <w:t>,</w:t>
      </w:r>
      <w:r w:rsidRPr="009477CC">
        <w:rPr>
          <w:rFonts w:ascii="Times New Roman" w:hAnsi="Times New Roman" w:cs="Times New Roman"/>
          <w:sz w:val="28"/>
          <w:szCs w:val="28"/>
        </w:rPr>
        <w:tab/>
        <w:t>(2.9.)</w:t>
      </w:r>
    </w:p>
    <w:p w14:paraId="350194BA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 xml:space="preserve">де: </w:t>
      </w:r>
      <w:r w:rsidRPr="009477CC">
        <w:rPr>
          <w:rFonts w:ascii="Times New Roman" w:hAnsi="Times New Roman" w:cs="Times New Roman"/>
          <w:position w:val="-12"/>
          <w:sz w:val="28"/>
          <w:szCs w:val="28"/>
        </w:rPr>
        <w:object w:dxaOrig="400" w:dyaOrig="360" w14:anchorId="760F65A0">
          <v:shape id="_x0000_i1055" type="#_x0000_t75" style="width:27pt;height:17.25pt" o:ole="">
            <v:imagedata r:id="rId60" o:title=""/>
          </v:shape>
          <o:OLEObject Type="Embed" ProgID="Equation.3" ShapeID="_x0000_i1055" DrawAspect="Content" ObjectID="_1662778938" r:id="rId61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– природна забарвленість води, отримана за даними багаторічних спостережень і характерна для даного сезону; </w:t>
      </w:r>
      <w:r w:rsidRPr="009477CC">
        <w:rPr>
          <w:rFonts w:ascii="Times New Roman" w:hAnsi="Times New Roman" w:cs="Times New Roman"/>
          <w:position w:val="-10"/>
          <w:sz w:val="28"/>
          <w:szCs w:val="28"/>
        </w:rPr>
        <w:object w:dxaOrig="279" w:dyaOrig="320" w14:anchorId="47BA98BF">
          <v:shape id="_x0000_i1056" type="#_x0000_t75" style="width:12.75pt;height:17.25pt" o:ole="">
            <v:imagedata r:id="rId62" o:title=""/>
          </v:shape>
          <o:OLEObject Type="Embed" ProgID="Equation.3" ShapeID="_x0000_i1056" DrawAspect="Content" ObjectID="_1662778939" r:id="rId63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– забарвленість води (у градусах забарвленості), а </w:t>
      </w:r>
      <w:r w:rsidRPr="009477CC">
        <w:rPr>
          <w:rFonts w:ascii="Times New Roman" w:hAnsi="Times New Roman" w:cs="Times New Roman"/>
          <w:position w:val="-6"/>
          <w:sz w:val="28"/>
          <w:szCs w:val="28"/>
        </w:rPr>
        <w:object w:dxaOrig="560" w:dyaOrig="279" w14:anchorId="5C82A755">
          <v:shape id="_x0000_i1057" type="#_x0000_t75" style="width:37.5pt;height:17.25pt" o:ole="">
            <v:imagedata r:id="rId64" o:title=""/>
          </v:shape>
          <o:OLEObject Type="Embed" ProgID="Equation.3" ShapeID="_x0000_i1057" DrawAspect="Content" ObjectID="_1662778940" r:id="rId65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пов’язаний з імовірністю (ризиком) відповідно до закону нормального імовірнісного розподілу (табл. 1.1).</w:t>
      </w:r>
    </w:p>
    <w:p w14:paraId="18B366A2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>Для визначення ризику за водневим показником використовуються рівняння:</w:t>
      </w:r>
    </w:p>
    <w:tbl>
      <w:tblPr>
        <w:tblW w:w="5999" w:type="dxa"/>
        <w:jc w:val="center"/>
        <w:tblLook w:val="0000" w:firstRow="0" w:lastRow="0" w:firstColumn="0" w:lastColumn="0" w:noHBand="0" w:noVBand="0"/>
      </w:tblPr>
      <w:tblGrid>
        <w:gridCol w:w="5999"/>
      </w:tblGrid>
      <w:tr w:rsidR="009477CC" w:rsidRPr="009477CC" w14:paraId="6911CA8D" w14:textId="77777777" w:rsidTr="00C4317F">
        <w:trPr>
          <w:trHeight w:val="287"/>
          <w:jc w:val="center"/>
        </w:trPr>
        <w:tc>
          <w:tcPr>
            <w:tcW w:w="5999" w:type="dxa"/>
          </w:tcPr>
          <w:p w14:paraId="35751E22" w14:textId="77777777" w:rsidR="009477CC" w:rsidRPr="009477CC" w:rsidRDefault="009477CC" w:rsidP="009477CC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799" w:dyaOrig="320" w14:anchorId="1B5A60D1">
                <v:shape id="_x0000_i1058" type="#_x0000_t75" style="width:156.75pt;height:17.25pt" o:ole="">
                  <v:imagedata r:id="rId66" o:title=""/>
                </v:shape>
                <o:OLEObject Type="Embed" ProgID="Equation.3" ShapeID="_x0000_i1058" DrawAspect="Content" ObjectID="_1662778941" r:id="rId67"/>
              </w:object>
            </w: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 xml:space="preserve">               (2.10.)</w:t>
            </w:r>
          </w:p>
        </w:tc>
      </w:tr>
      <w:tr w:rsidR="009477CC" w:rsidRPr="009477CC" w14:paraId="5CF3303F" w14:textId="77777777" w:rsidTr="00C4317F">
        <w:trPr>
          <w:trHeight w:val="425"/>
          <w:jc w:val="center"/>
        </w:trPr>
        <w:tc>
          <w:tcPr>
            <w:tcW w:w="5999" w:type="dxa"/>
          </w:tcPr>
          <w:p w14:paraId="6A947902" w14:textId="77777777" w:rsidR="009477CC" w:rsidRPr="009477CC" w:rsidRDefault="009477CC" w:rsidP="009477CC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3019" w:dyaOrig="320" w14:anchorId="7540EBD8">
                <v:shape id="_x0000_i1059" type="#_x0000_t75" style="width:171pt;height:19.5pt" o:ole="">
                  <v:imagedata r:id="rId68" o:title=""/>
                </v:shape>
                <o:OLEObject Type="Embed" ProgID="Equation.3" ShapeID="_x0000_i1059" DrawAspect="Content" ObjectID="_1662778942" r:id="rId69"/>
              </w:object>
            </w: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 xml:space="preserve">           (2.11.)</w:t>
            </w:r>
          </w:p>
        </w:tc>
      </w:tr>
    </w:tbl>
    <w:p w14:paraId="788EB7A7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>При оцінці ризику за показником природного запаху і присмаку води використовується формула:</w:t>
      </w:r>
    </w:p>
    <w:p w14:paraId="1628688C" w14:textId="77777777" w:rsidR="009477CC" w:rsidRPr="009477CC" w:rsidRDefault="009477CC" w:rsidP="009477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position w:val="-28"/>
          <w:sz w:val="28"/>
          <w:szCs w:val="28"/>
        </w:rPr>
        <w:object w:dxaOrig="2700" w:dyaOrig="660" w14:anchorId="56A4A6F7">
          <v:shape id="_x0000_i1060" type="#_x0000_t75" style="width:176.25pt;height:45pt" o:ole="">
            <v:imagedata r:id="rId70" o:title=""/>
          </v:shape>
          <o:OLEObject Type="Embed" ProgID="Equation.3" ShapeID="_x0000_i1060" DrawAspect="Content" ObjectID="_1662778943" r:id="rId71"/>
        </w:object>
      </w:r>
      <w:r w:rsidRPr="009477CC">
        <w:rPr>
          <w:rFonts w:ascii="Times New Roman" w:hAnsi="Times New Roman" w:cs="Times New Roman"/>
          <w:sz w:val="28"/>
          <w:szCs w:val="28"/>
        </w:rPr>
        <w:tab/>
      </w:r>
      <w:r w:rsidRPr="009477CC">
        <w:rPr>
          <w:rFonts w:ascii="Times New Roman" w:hAnsi="Times New Roman" w:cs="Times New Roman"/>
          <w:sz w:val="28"/>
          <w:szCs w:val="28"/>
        </w:rPr>
        <w:tab/>
        <w:t>(2.12.)</w:t>
      </w:r>
    </w:p>
    <w:p w14:paraId="273F8579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lastRenderedPageBreak/>
        <w:t>Ризик за іншими показниками, нормованим відповідно до їхнього впливу на органолептичні властивості води, визначається на основі рівняння:</w:t>
      </w:r>
    </w:p>
    <w:tbl>
      <w:tblPr>
        <w:tblW w:w="5940" w:type="dxa"/>
        <w:jc w:val="center"/>
        <w:tblLook w:val="0000" w:firstRow="0" w:lastRow="0" w:firstColumn="0" w:lastColumn="0" w:noHBand="0" w:noVBand="0"/>
      </w:tblPr>
      <w:tblGrid>
        <w:gridCol w:w="5940"/>
      </w:tblGrid>
      <w:tr w:rsidR="009477CC" w:rsidRPr="009477CC" w14:paraId="7CBF824F" w14:textId="77777777" w:rsidTr="00C4317F">
        <w:trPr>
          <w:trHeight w:val="193"/>
          <w:jc w:val="center"/>
        </w:trPr>
        <w:tc>
          <w:tcPr>
            <w:tcW w:w="5940" w:type="dxa"/>
          </w:tcPr>
          <w:p w14:paraId="4AF038CA" w14:textId="77777777" w:rsidR="009477CC" w:rsidRPr="009477CC" w:rsidRDefault="009477CC" w:rsidP="009477CC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77CC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620" w:dyaOrig="660" w14:anchorId="05A64859">
                <v:shape id="_x0000_i1061" type="#_x0000_t75" style="width:151.5pt;height:42pt" o:ole="">
                  <v:imagedata r:id="rId72" o:title=""/>
                </v:shape>
                <o:OLEObject Type="Embed" ProgID="Equation.3" ShapeID="_x0000_i1061" DrawAspect="Content" ObjectID="_1662778944" r:id="rId73"/>
              </w:object>
            </w:r>
            <w:r w:rsidRPr="009477CC">
              <w:rPr>
                <w:rFonts w:ascii="Times New Roman" w:hAnsi="Times New Roman" w:cs="Times New Roman"/>
                <w:sz w:val="28"/>
                <w:szCs w:val="28"/>
              </w:rPr>
              <w:t xml:space="preserve">    (2.13.)</w:t>
            </w:r>
          </w:p>
        </w:tc>
      </w:tr>
    </w:tbl>
    <w:p w14:paraId="59F7043D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 xml:space="preserve">де: </w:t>
      </w:r>
      <w:r w:rsidRPr="009477CC">
        <w:rPr>
          <w:rFonts w:ascii="Times New Roman" w:hAnsi="Times New Roman" w:cs="Times New Roman"/>
          <w:position w:val="-6"/>
          <w:sz w:val="28"/>
          <w:szCs w:val="28"/>
        </w:rPr>
        <w:object w:dxaOrig="240" w:dyaOrig="279" w14:anchorId="5732200C">
          <v:shape id="_x0000_i1062" type="#_x0000_t75" style="width:12.75pt;height:12.75pt" o:ole="">
            <v:imagedata r:id="rId74" o:title=""/>
          </v:shape>
          <o:OLEObject Type="Embed" ProgID="Equation.3" ShapeID="_x0000_i1062" DrawAspect="Content" ObjectID="_1662778945" r:id="rId75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– концентрація речовини у водному об’єкті; </w:t>
      </w:r>
      <w:r w:rsidRPr="009477CC">
        <w:rPr>
          <w:rFonts w:ascii="Times New Roman" w:hAnsi="Times New Roman" w:cs="Times New Roman"/>
          <w:position w:val="-10"/>
          <w:sz w:val="28"/>
          <w:szCs w:val="28"/>
        </w:rPr>
        <w:object w:dxaOrig="560" w:dyaOrig="320" w14:anchorId="39046286">
          <v:shape id="_x0000_i1063" type="#_x0000_t75" style="width:30pt;height:17.25pt" o:ole="">
            <v:imagedata r:id="rId76" o:title=""/>
          </v:shape>
          <o:OLEObject Type="Embed" ProgID="Equation.3" ShapeID="_x0000_i1063" DrawAspect="Content" ObjectID="_1662778946" r:id="rId77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– норматив для водних об’єктів рекреаційного водокористування.</w:t>
      </w:r>
    </w:p>
    <w:p w14:paraId="746A7598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position w:val="-6"/>
          <w:sz w:val="28"/>
          <w:szCs w:val="28"/>
        </w:rPr>
        <w:object w:dxaOrig="560" w:dyaOrig="279" w14:anchorId="78447350">
          <v:shape id="_x0000_i1064" type="#_x0000_t75" style="width:37.5pt;height:17.25pt" o:ole="">
            <v:imagedata r:id="rId78" o:title=""/>
          </v:shape>
          <o:OLEObject Type="Embed" ProgID="Equation.3" ShapeID="_x0000_i1064" DrawAspect="Content" ObjectID="_1662778947" r:id="rId79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пов’язаний з імовірністю (ризиком) відповідно до закону нормального імовірнісного розподілу (табл. 1.1).</w:t>
      </w:r>
    </w:p>
    <w:p w14:paraId="7CE19AE7" w14:textId="77777777" w:rsid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332E3577" w14:textId="6673A082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477CC">
        <w:rPr>
          <w:rFonts w:ascii="Times New Roman" w:hAnsi="Times New Roman" w:cs="Times New Roman"/>
          <w:i/>
          <w:sz w:val="28"/>
          <w:szCs w:val="28"/>
        </w:rPr>
        <w:t>Оцінка потенційного ризику епідеміологічної небезпеки поверхневих вод.</w:t>
      </w:r>
    </w:p>
    <w:p w14:paraId="0EC5E9C7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 xml:space="preserve">Епідеміологічний ризик розраховують у залежності від таких показників як колі-індекс, індекс ентерококів і індекс </w:t>
      </w:r>
      <w:proofErr w:type="spellStart"/>
      <w:r w:rsidRPr="009477CC">
        <w:rPr>
          <w:rFonts w:ascii="Times New Roman" w:hAnsi="Times New Roman" w:cs="Times New Roman"/>
          <w:sz w:val="28"/>
          <w:szCs w:val="28"/>
        </w:rPr>
        <w:t>коліфагів</w:t>
      </w:r>
      <w:proofErr w:type="spellEnd"/>
      <w:r w:rsidRPr="009477CC">
        <w:rPr>
          <w:rFonts w:ascii="Times New Roman" w:hAnsi="Times New Roman" w:cs="Times New Roman"/>
          <w:sz w:val="28"/>
          <w:szCs w:val="28"/>
        </w:rPr>
        <w:t>, використовуючи наступну залежність ризику від цих показників:</w:t>
      </w:r>
    </w:p>
    <w:p w14:paraId="59A63F13" w14:textId="77777777" w:rsidR="009477CC" w:rsidRPr="009477CC" w:rsidRDefault="009477CC" w:rsidP="009477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position w:val="-12"/>
          <w:sz w:val="28"/>
          <w:szCs w:val="28"/>
        </w:rPr>
        <w:object w:dxaOrig="6039" w:dyaOrig="380" w14:anchorId="7508AC96">
          <v:shape id="_x0000_i1065" type="#_x0000_t75" style="width:335.25pt;height:24.75pt" o:ole="">
            <v:imagedata r:id="rId80" o:title=""/>
          </v:shape>
          <o:OLEObject Type="Embed" ProgID="Equation.3" ShapeID="_x0000_i1065" DrawAspect="Content" ObjectID="_1662778948" r:id="rId81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</w:t>
      </w:r>
      <w:r w:rsidRPr="009477CC">
        <w:rPr>
          <w:rFonts w:ascii="Times New Roman" w:hAnsi="Times New Roman" w:cs="Times New Roman"/>
          <w:sz w:val="28"/>
          <w:szCs w:val="28"/>
        </w:rPr>
        <w:tab/>
        <w:t>(2.14.)</w:t>
      </w:r>
    </w:p>
    <w:p w14:paraId="59CE9631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 xml:space="preserve">де: </w:t>
      </w:r>
      <w:r w:rsidRPr="009477CC">
        <w:rPr>
          <w:rFonts w:ascii="Times New Roman" w:hAnsi="Times New Roman" w:cs="Times New Roman"/>
          <w:position w:val="-10"/>
          <w:sz w:val="28"/>
          <w:szCs w:val="28"/>
        </w:rPr>
        <w:object w:dxaOrig="320" w:dyaOrig="340" w14:anchorId="68D1DF51">
          <v:shape id="_x0000_i1066" type="#_x0000_t75" style="width:17.25pt;height:17.25pt" o:ole="">
            <v:imagedata r:id="rId82" o:title=""/>
          </v:shape>
          <o:OLEObject Type="Embed" ProgID="Equation.3" ShapeID="_x0000_i1066" DrawAspect="Content" ObjectID="_1662778949" r:id="rId83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– число лактозо-позитивних кишкових паличок у </w:t>
      </w:r>
      <w:smartTag w:uri="urn:schemas-microsoft-com:office:smarttags" w:element="metricconverter">
        <w:smartTagPr>
          <w:attr w:name="ProductID" w:val="1 л"/>
        </w:smartTagPr>
        <w:r w:rsidRPr="009477CC">
          <w:rPr>
            <w:rFonts w:ascii="Times New Roman" w:hAnsi="Times New Roman" w:cs="Times New Roman"/>
            <w:sz w:val="28"/>
            <w:szCs w:val="28"/>
          </w:rPr>
          <w:t>1 л</w:t>
        </w:r>
      </w:smartTag>
      <w:r w:rsidRPr="009477CC">
        <w:rPr>
          <w:rFonts w:ascii="Times New Roman" w:hAnsi="Times New Roman" w:cs="Times New Roman"/>
          <w:sz w:val="28"/>
          <w:szCs w:val="28"/>
        </w:rPr>
        <w:t xml:space="preserve"> води водного об’єкта, </w:t>
      </w:r>
      <w:r w:rsidRPr="009477CC">
        <w:rPr>
          <w:rFonts w:ascii="Times New Roman" w:hAnsi="Times New Roman" w:cs="Times New Roman"/>
          <w:position w:val="-10"/>
          <w:sz w:val="28"/>
          <w:szCs w:val="28"/>
        </w:rPr>
        <w:object w:dxaOrig="340" w:dyaOrig="340" w14:anchorId="567104C2">
          <v:shape id="_x0000_i1067" type="#_x0000_t75" style="width:17.25pt;height:17.25pt" o:ole="">
            <v:imagedata r:id="rId84" o:title=""/>
          </v:shape>
          <o:OLEObject Type="Embed" ProgID="Equation.3" ShapeID="_x0000_i1067" DrawAspect="Content" ObjectID="_1662778950" r:id="rId85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– індекс ентерококів, </w:t>
      </w:r>
      <w:r w:rsidRPr="009477CC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48D07A9D">
          <v:shape id="_x0000_i1068" type="#_x0000_t75" style="width:17.25pt;height:17.25pt" o:ole="">
            <v:imagedata r:id="rId86" o:title=""/>
          </v:shape>
          <o:OLEObject Type="Embed" ProgID="Equation.3" ShapeID="_x0000_i1068" DrawAspect="Content" ObjectID="_1662778951" r:id="rId87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– індекс </w:t>
      </w:r>
      <w:proofErr w:type="spellStart"/>
      <w:r w:rsidRPr="009477CC">
        <w:rPr>
          <w:rFonts w:ascii="Times New Roman" w:hAnsi="Times New Roman" w:cs="Times New Roman"/>
          <w:sz w:val="28"/>
          <w:szCs w:val="28"/>
        </w:rPr>
        <w:t>коліфагів</w:t>
      </w:r>
      <w:proofErr w:type="spellEnd"/>
      <w:r w:rsidRPr="009477CC">
        <w:rPr>
          <w:rFonts w:ascii="Times New Roman" w:hAnsi="Times New Roman" w:cs="Times New Roman"/>
          <w:sz w:val="28"/>
          <w:szCs w:val="28"/>
        </w:rPr>
        <w:t xml:space="preserve">, </w:t>
      </w:r>
      <w:r w:rsidRPr="009477CC">
        <w:rPr>
          <w:rFonts w:ascii="Times New Roman" w:hAnsi="Times New Roman" w:cs="Times New Roman"/>
          <w:position w:val="-6"/>
          <w:sz w:val="28"/>
          <w:szCs w:val="28"/>
        </w:rPr>
        <w:object w:dxaOrig="520" w:dyaOrig="279" w14:anchorId="00FCC7B5">
          <v:shape id="_x0000_i1069" type="#_x0000_t75" style="width:27pt;height:17.25pt" o:ole="">
            <v:imagedata r:id="rId88" o:title=""/>
          </v:shape>
          <o:OLEObject Type="Embed" ProgID="Equation.3" ShapeID="_x0000_i1069" DrawAspect="Content" ObjectID="_1662778952" r:id="rId89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– імовірність (%) того, що вода водного об’єкта може бути небезпечна в епідеміологічному відношенні.</w:t>
      </w:r>
    </w:p>
    <w:p w14:paraId="0BDCE716" w14:textId="77777777" w:rsid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6564AAEB" w14:textId="76007D89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477CC">
        <w:rPr>
          <w:rFonts w:ascii="Times New Roman" w:hAnsi="Times New Roman" w:cs="Times New Roman"/>
          <w:i/>
          <w:sz w:val="28"/>
          <w:szCs w:val="28"/>
        </w:rPr>
        <w:t>Оцінка потенційного ризику токсикологічної небезпеки поверхневих вод.</w:t>
      </w:r>
    </w:p>
    <w:p w14:paraId="61FDE065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 xml:space="preserve">Для речовин, що мають </w:t>
      </w:r>
      <w:proofErr w:type="spellStart"/>
      <w:r w:rsidRPr="009477CC">
        <w:rPr>
          <w:rFonts w:ascii="Times New Roman" w:hAnsi="Times New Roman" w:cs="Times New Roman"/>
          <w:sz w:val="28"/>
          <w:szCs w:val="28"/>
        </w:rPr>
        <w:t>кожно-резорбтивні</w:t>
      </w:r>
      <w:proofErr w:type="spellEnd"/>
      <w:r w:rsidRPr="009477CC">
        <w:rPr>
          <w:rFonts w:ascii="Times New Roman" w:hAnsi="Times New Roman" w:cs="Times New Roman"/>
          <w:sz w:val="28"/>
          <w:szCs w:val="28"/>
        </w:rPr>
        <w:t xml:space="preserve"> властивості, характерна здатність проникати через неушкоджену шкіру. Накопичуючи в організмі, вони можуть викликати токсичний ефект. Враховуючи, що реальний час купання звичайно не перевищує 1 години, необхідно використовувати наступне рівняння для оцінки ризику:</w:t>
      </w:r>
    </w:p>
    <w:p w14:paraId="63967987" w14:textId="77777777" w:rsidR="009477CC" w:rsidRPr="009477CC" w:rsidRDefault="009477CC" w:rsidP="009477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position w:val="-26"/>
          <w:sz w:val="28"/>
          <w:szCs w:val="28"/>
        </w:rPr>
        <w:object w:dxaOrig="4260" w:dyaOrig="639" w14:anchorId="7C862917">
          <v:shape id="_x0000_i1070" type="#_x0000_t75" style="width:270.75pt;height:39.75pt" o:ole="">
            <v:imagedata r:id="rId90" o:title=""/>
          </v:shape>
          <o:OLEObject Type="Embed" ProgID="Equation.3" ShapeID="_x0000_i1070" DrawAspect="Content" ObjectID="_1662778953" r:id="rId91"/>
        </w:object>
      </w:r>
      <w:r w:rsidRPr="009477CC">
        <w:rPr>
          <w:rFonts w:ascii="Times New Roman" w:hAnsi="Times New Roman" w:cs="Times New Roman"/>
          <w:sz w:val="28"/>
          <w:szCs w:val="28"/>
        </w:rPr>
        <w:tab/>
        <w:t>(2.15)</w:t>
      </w:r>
    </w:p>
    <w:p w14:paraId="1EC10D08" w14:textId="7777777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 xml:space="preserve">де: </w:t>
      </w:r>
      <w:r w:rsidRPr="009477CC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41E35C5B">
          <v:shape id="_x0000_i1071" type="#_x0000_t75" style="width:17.25pt;height:17.25pt" o:ole="">
            <v:imagedata r:id="rId92" o:title=""/>
          </v:shape>
          <o:OLEObject Type="Embed" ProgID="Equation.3" ShapeID="_x0000_i1071" DrawAspect="Content" ObjectID="_1662778954" r:id="rId93"/>
        </w:object>
      </w:r>
      <w:r w:rsidRPr="009477CC">
        <w:rPr>
          <w:rFonts w:ascii="Times New Roman" w:hAnsi="Times New Roman" w:cs="Times New Roman"/>
          <w:sz w:val="28"/>
          <w:szCs w:val="28"/>
        </w:rPr>
        <w:t xml:space="preserve"> – коефіцієнт запасу, що приймається рівним 100 для речовин з вираженою імовірністю віддалених наслідків і 10 для інших речовин.</w:t>
      </w:r>
    </w:p>
    <w:p w14:paraId="1D90D512" w14:textId="77777777" w:rsid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DAF57" w14:textId="42A06007" w:rsidR="009477CC" w:rsidRPr="009477CC" w:rsidRDefault="009477CC" w:rsidP="009477C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77CC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  <w:r w:rsidRPr="009477C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11BED48" w14:textId="77777777" w:rsidR="009477CC" w:rsidRPr="009477CC" w:rsidRDefault="009477CC" w:rsidP="009477CC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 xml:space="preserve">Зробити блок-схему програми для </w:t>
      </w:r>
      <w:r w:rsidRPr="009477CC">
        <w:rPr>
          <w:rFonts w:ascii="Times New Roman" w:hAnsi="Times New Roman" w:cs="Times New Roman"/>
          <w:color w:val="292B2C"/>
          <w:sz w:val="28"/>
          <w:szCs w:val="28"/>
        </w:rPr>
        <w:t>розрахунку розмірів відшкодування збитків</w:t>
      </w:r>
      <w:r w:rsidRPr="009477CC">
        <w:rPr>
          <w:rFonts w:ascii="Times New Roman" w:hAnsi="Times New Roman" w:cs="Times New Roman"/>
          <w:sz w:val="28"/>
          <w:szCs w:val="28"/>
        </w:rPr>
        <w:t>.</w:t>
      </w:r>
    </w:p>
    <w:p w14:paraId="076AD460" w14:textId="77777777" w:rsidR="009477CC" w:rsidRPr="009477CC" w:rsidRDefault="009477CC" w:rsidP="009477CC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 xml:space="preserve">Написати програму для </w:t>
      </w:r>
      <w:r w:rsidRPr="009477CC">
        <w:rPr>
          <w:rFonts w:ascii="Times New Roman" w:hAnsi="Times New Roman" w:cs="Times New Roman"/>
          <w:color w:val="292B2C"/>
          <w:sz w:val="28"/>
          <w:szCs w:val="28"/>
        </w:rPr>
        <w:t>розрахунку розмірів відшкодування збитків</w:t>
      </w:r>
    </w:p>
    <w:p w14:paraId="28622BF6" w14:textId="77777777" w:rsidR="009477CC" w:rsidRPr="009477CC" w:rsidRDefault="009477CC" w:rsidP="009477CC">
      <w:pPr>
        <w:pStyle w:val="a3"/>
        <w:numPr>
          <w:ilvl w:val="0"/>
          <w:numId w:val="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77CC">
        <w:rPr>
          <w:rFonts w:ascii="Times New Roman" w:hAnsi="Times New Roman" w:cs="Times New Roman"/>
          <w:sz w:val="28"/>
          <w:szCs w:val="28"/>
        </w:rPr>
        <w:t>Вхідні дані та результати обчислень можуть зберігатися в файлі.</w:t>
      </w:r>
    </w:p>
    <w:p w14:paraId="379F1F55" w14:textId="6B547363" w:rsidR="009477CC" w:rsidRPr="009477CC" w:rsidRDefault="009477CC" w:rsidP="009477CC">
      <w:pPr>
        <w:pStyle w:val="a3"/>
        <w:tabs>
          <w:tab w:val="left" w:pos="851"/>
        </w:tabs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077A1B4F" w14:textId="77777777" w:rsidR="009477CC" w:rsidRPr="009477CC" w:rsidRDefault="009477CC" w:rsidP="009477C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77CC">
        <w:rPr>
          <w:rFonts w:ascii="Times New Roman" w:hAnsi="Times New Roman" w:cs="Times New Roman"/>
          <w:b/>
          <w:bCs/>
          <w:sz w:val="28"/>
          <w:szCs w:val="28"/>
        </w:rPr>
        <w:t>Звіт</w:t>
      </w:r>
      <w:r w:rsidRPr="009477CC">
        <w:rPr>
          <w:rFonts w:ascii="Times New Roman" w:hAnsi="Times New Roman" w:cs="Times New Roman"/>
          <w:sz w:val="28"/>
          <w:szCs w:val="28"/>
        </w:rPr>
        <w:t xml:space="preserve"> повинен містити дані по вашому об’єкту, що використовуються для розрахунку ризиків, а також блок-схему програми, лістинг, скріншот результату роботи програми.</w:t>
      </w:r>
    </w:p>
    <w:p w14:paraId="50813279" w14:textId="77777777" w:rsidR="009477CC" w:rsidRPr="009477CC" w:rsidRDefault="009477CC" w:rsidP="009477CC">
      <w:pPr>
        <w:pStyle w:val="a3"/>
        <w:tabs>
          <w:tab w:val="left" w:pos="851"/>
        </w:tabs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01FD7732" w14:textId="0493DD58" w:rsidR="009477CC" w:rsidRPr="009477CC" w:rsidRDefault="009477CC" w:rsidP="009477CC">
      <w:pPr>
        <w:pStyle w:val="a3"/>
        <w:tabs>
          <w:tab w:val="left" w:pos="851"/>
        </w:tabs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9477CC">
        <w:rPr>
          <w:rFonts w:ascii="Times New Roman" w:hAnsi="Times New Roman" w:cs="Times New Roman"/>
          <w:b/>
          <w:sz w:val="28"/>
          <w:szCs w:val="28"/>
        </w:rPr>
        <w:t>Контрольні запитання:</w:t>
      </w:r>
    </w:p>
    <w:p w14:paraId="6C05F116" w14:textId="66C9EB4A" w:rsidR="009477CC" w:rsidRPr="009477CC" w:rsidRDefault="009477CC" w:rsidP="009477CC">
      <w:pPr>
        <w:pStyle w:val="a8"/>
        <w:numPr>
          <w:ilvl w:val="0"/>
          <w:numId w:val="17"/>
        </w:numPr>
        <w:tabs>
          <w:tab w:val="clear" w:pos="720"/>
          <w:tab w:val="num" w:pos="1080"/>
        </w:tabs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477CC">
        <w:rPr>
          <w:rFonts w:ascii="Times New Roman" w:hAnsi="Times New Roman" w:cs="Times New Roman"/>
          <w:sz w:val="28"/>
          <w:szCs w:val="28"/>
          <w:lang w:val="uk-UA"/>
        </w:rPr>
        <w:t xml:space="preserve">Що таке </w:t>
      </w:r>
      <w:proofErr w:type="spellStart"/>
      <w:r w:rsidRPr="009477CC">
        <w:rPr>
          <w:rFonts w:ascii="Times New Roman" w:hAnsi="Times New Roman" w:cs="Times New Roman"/>
          <w:sz w:val="28"/>
          <w:szCs w:val="28"/>
          <w:lang w:val="uk-UA"/>
        </w:rPr>
        <w:t>рН</w:t>
      </w:r>
      <w:proofErr w:type="spellEnd"/>
      <w:r w:rsidRPr="009477CC">
        <w:rPr>
          <w:rFonts w:ascii="Times New Roman" w:hAnsi="Times New Roman" w:cs="Times New Roman"/>
          <w:sz w:val="28"/>
          <w:szCs w:val="28"/>
          <w:lang w:val="uk-UA"/>
        </w:rPr>
        <w:t xml:space="preserve"> розчину? В яких одиницях вимірюється  </w:t>
      </w:r>
      <w:proofErr w:type="spellStart"/>
      <w:r w:rsidRPr="009477CC">
        <w:rPr>
          <w:rFonts w:ascii="Times New Roman" w:hAnsi="Times New Roman" w:cs="Times New Roman"/>
          <w:sz w:val="28"/>
          <w:szCs w:val="28"/>
          <w:lang w:val="uk-UA"/>
        </w:rPr>
        <w:t>рН</w:t>
      </w:r>
      <w:proofErr w:type="spellEnd"/>
      <w:r w:rsidRPr="009477CC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3AFEB8FA" w14:textId="77777777" w:rsidR="009477CC" w:rsidRPr="009477CC" w:rsidRDefault="009477CC" w:rsidP="009477CC">
      <w:pPr>
        <w:pStyle w:val="a8"/>
        <w:numPr>
          <w:ilvl w:val="0"/>
          <w:numId w:val="17"/>
        </w:numPr>
        <w:tabs>
          <w:tab w:val="clear" w:pos="720"/>
          <w:tab w:val="num" w:pos="1080"/>
        </w:tabs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477CC">
        <w:rPr>
          <w:rFonts w:ascii="Times New Roman" w:hAnsi="Times New Roman" w:cs="Times New Roman"/>
          <w:sz w:val="28"/>
          <w:szCs w:val="28"/>
          <w:lang w:val="uk-UA"/>
        </w:rPr>
        <w:t>Навіщо необхідно визначати концентрацію іонів?</w:t>
      </w:r>
    </w:p>
    <w:p w14:paraId="590B1C85" w14:textId="77777777" w:rsidR="009477CC" w:rsidRPr="009477CC" w:rsidRDefault="009477CC" w:rsidP="009477CC">
      <w:pPr>
        <w:pStyle w:val="a8"/>
        <w:numPr>
          <w:ilvl w:val="0"/>
          <w:numId w:val="17"/>
        </w:numPr>
        <w:tabs>
          <w:tab w:val="clear" w:pos="720"/>
          <w:tab w:val="num" w:pos="1080"/>
        </w:tabs>
        <w:spacing w:line="360" w:lineRule="auto"/>
        <w:ind w:left="0" w:righ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477CC">
        <w:rPr>
          <w:rFonts w:ascii="Times New Roman" w:hAnsi="Times New Roman" w:cs="Times New Roman"/>
          <w:sz w:val="28"/>
          <w:szCs w:val="28"/>
          <w:lang w:val="uk-UA"/>
        </w:rPr>
        <w:t xml:space="preserve">Яка фізична суть </w:t>
      </w:r>
      <w:proofErr w:type="spellStart"/>
      <w:r w:rsidRPr="009477CC">
        <w:rPr>
          <w:rFonts w:ascii="Times New Roman" w:hAnsi="Times New Roman" w:cs="Times New Roman"/>
          <w:sz w:val="28"/>
          <w:szCs w:val="28"/>
          <w:lang w:val="uk-UA"/>
        </w:rPr>
        <w:t>рН</w:t>
      </w:r>
      <w:proofErr w:type="spellEnd"/>
      <w:r w:rsidRPr="009477CC">
        <w:rPr>
          <w:rFonts w:ascii="Times New Roman" w:hAnsi="Times New Roman" w:cs="Times New Roman"/>
          <w:sz w:val="28"/>
          <w:szCs w:val="28"/>
          <w:lang w:val="uk-UA"/>
        </w:rPr>
        <w:t xml:space="preserve">? Про що свідчить </w:t>
      </w:r>
      <w:proofErr w:type="spellStart"/>
      <w:r w:rsidRPr="009477CC">
        <w:rPr>
          <w:rFonts w:ascii="Times New Roman" w:hAnsi="Times New Roman" w:cs="Times New Roman"/>
          <w:sz w:val="28"/>
          <w:szCs w:val="28"/>
          <w:lang w:val="uk-UA"/>
        </w:rPr>
        <w:t>рН</w:t>
      </w:r>
      <w:proofErr w:type="spellEnd"/>
      <w:r w:rsidRPr="009477CC">
        <w:rPr>
          <w:rFonts w:ascii="Times New Roman" w:hAnsi="Times New Roman" w:cs="Times New Roman"/>
          <w:sz w:val="28"/>
          <w:szCs w:val="28"/>
          <w:lang w:val="uk-UA"/>
        </w:rPr>
        <w:t xml:space="preserve"> розчину?</w:t>
      </w:r>
    </w:p>
    <w:p w14:paraId="1A520205" w14:textId="77777777" w:rsidR="009477CC" w:rsidRPr="009477CC" w:rsidRDefault="009477CC" w:rsidP="009477CC">
      <w:pPr>
        <w:pStyle w:val="Default"/>
        <w:numPr>
          <w:ilvl w:val="0"/>
          <w:numId w:val="17"/>
        </w:numPr>
        <w:tabs>
          <w:tab w:val="clear" w:pos="720"/>
          <w:tab w:val="num" w:pos="108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9477CC">
        <w:rPr>
          <w:sz w:val="28"/>
          <w:szCs w:val="28"/>
          <w:lang w:val="uk-UA"/>
        </w:rPr>
        <w:t>У яких одиницях вимірюється ущерб здоров'ю людини?</w:t>
      </w:r>
    </w:p>
    <w:p w14:paraId="57243C47" w14:textId="77777777" w:rsidR="009477CC" w:rsidRPr="009477CC" w:rsidRDefault="009477CC" w:rsidP="009477CC">
      <w:pPr>
        <w:pStyle w:val="Default"/>
        <w:numPr>
          <w:ilvl w:val="0"/>
          <w:numId w:val="17"/>
        </w:numPr>
        <w:tabs>
          <w:tab w:val="clear" w:pos="720"/>
          <w:tab w:val="num" w:pos="108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9477CC">
        <w:rPr>
          <w:sz w:val="28"/>
          <w:szCs w:val="28"/>
          <w:lang w:val="uk-UA"/>
        </w:rPr>
        <w:t>Проаналізувати результати оцінки ризиків вашого об’єкта.</w:t>
      </w:r>
    </w:p>
    <w:p w14:paraId="24294E0E" w14:textId="77777777" w:rsidR="009477CC" w:rsidRPr="009477CC" w:rsidRDefault="009477CC" w:rsidP="009477CC">
      <w:pPr>
        <w:pStyle w:val="Default"/>
        <w:numPr>
          <w:ilvl w:val="0"/>
          <w:numId w:val="17"/>
        </w:numPr>
        <w:tabs>
          <w:tab w:val="clear" w:pos="720"/>
          <w:tab w:val="num" w:pos="108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9477CC">
        <w:rPr>
          <w:sz w:val="28"/>
          <w:szCs w:val="28"/>
          <w:lang w:val="uk-UA"/>
        </w:rPr>
        <w:t>Зробити висновки та надати рекомендації щодо покращення ситуації по області.</w:t>
      </w:r>
    </w:p>
    <w:p w14:paraId="5C91C183" w14:textId="77777777" w:rsidR="0014583A" w:rsidRDefault="0014583A" w:rsidP="0014583A">
      <w:pPr>
        <w:widowControl w:val="0"/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14583A" w:rsidSect="00BE357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73FF"/>
    <w:multiLevelType w:val="hybridMultilevel"/>
    <w:tmpl w:val="BC4887F4"/>
    <w:lvl w:ilvl="0" w:tplc="680C278C">
      <w:start w:val="1"/>
      <w:numFmt w:val="bullet"/>
      <w:lvlText w:val=""/>
      <w:lvlJc w:val="left"/>
      <w:pPr>
        <w:tabs>
          <w:tab w:val="num" w:pos="717"/>
        </w:tabs>
        <w:ind w:left="717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5B6A"/>
    <w:multiLevelType w:val="hybridMultilevel"/>
    <w:tmpl w:val="5FE08858"/>
    <w:lvl w:ilvl="0" w:tplc="680C278C">
      <w:start w:val="1"/>
      <w:numFmt w:val="bullet"/>
      <w:lvlText w:val=""/>
      <w:lvlJc w:val="left"/>
      <w:pPr>
        <w:tabs>
          <w:tab w:val="num" w:pos="1066"/>
        </w:tabs>
        <w:ind w:left="1066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AA3A53"/>
    <w:multiLevelType w:val="hybridMultilevel"/>
    <w:tmpl w:val="C338AFF4"/>
    <w:lvl w:ilvl="0" w:tplc="ABD22014">
      <w:start w:val="1"/>
      <w:numFmt w:val="decimal"/>
      <w:lvlText w:val="%1."/>
      <w:lvlJc w:val="left"/>
      <w:pPr>
        <w:tabs>
          <w:tab w:val="num" w:pos="1698"/>
        </w:tabs>
        <w:ind w:left="1698" w:hanging="99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22704EBD"/>
    <w:multiLevelType w:val="hybridMultilevel"/>
    <w:tmpl w:val="00A88E4E"/>
    <w:lvl w:ilvl="0" w:tplc="0420C2A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2D3D45BD"/>
    <w:multiLevelType w:val="hybridMultilevel"/>
    <w:tmpl w:val="67443230"/>
    <w:lvl w:ilvl="0" w:tplc="680C278C">
      <w:start w:val="1"/>
      <w:numFmt w:val="bullet"/>
      <w:lvlText w:val=""/>
      <w:lvlJc w:val="left"/>
      <w:pPr>
        <w:tabs>
          <w:tab w:val="num" w:pos="1065"/>
        </w:tabs>
        <w:ind w:left="1065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B03892"/>
    <w:multiLevelType w:val="hybridMultilevel"/>
    <w:tmpl w:val="0D34C64E"/>
    <w:lvl w:ilvl="0" w:tplc="680C278C">
      <w:start w:val="1"/>
      <w:numFmt w:val="bullet"/>
      <w:lvlText w:val=""/>
      <w:lvlJc w:val="left"/>
      <w:pPr>
        <w:tabs>
          <w:tab w:val="num" w:pos="717"/>
        </w:tabs>
        <w:ind w:left="717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824A63"/>
    <w:multiLevelType w:val="hybridMultilevel"/>
    <w:tmpl w:val="FD94C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94B9F"/>
    <w:multiLevelType w:val="hybridMultilevel"/>
    <w:tmpl w:val="EBA26542"/>
    <w:lvl w:ilvl="0" w:tplc="303005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9E3238">
      <w:numFmt w:val="none"/>
      <w:lvlText w:val=""/>
      <w:lvlJc w:val="left"/>
      <w:pPr>
        <w:tabs>
          <w:tab w:val="num" w:pos="360"/>
        </w:tabs>
      </w:pPr>
    </w:lvl>
    <w:lvl w:ilvl="2" w:tplc="17BE452C">
      <w:numFmt w:val="none"/>
      <w:lvlText w:val=""/>
      <w:lvlJc w:val="left"/>
      <w:pPr>
        <w:tabs>
          <w:tab w:val="num" w:pos="360"/>
        </w:tabs>
      </w:pPr>
    </w:lvl>
    <w:lvl w:ilvl="3" w:tplc="3CDE715E">
      <w:numFmt w:val="none"/>
      <w:lvlText w:val=""/>
      <w:lvlJc w:val="left"/>
      <w:pPr>
        <w:tabs>
          <w:tab w:val="num" w:pos="360"/>
        </w:tabs>
      </w:pPr>
    </w:lvl>
    <w:lvl w:ilvl="4" w:tplc="AA482AA2">
      <w:numFmt w:val="none"/>
      <w:lvlText w:val=""/>
      <w:lvlJc w:val="left"/>
      <w:pPr>
        <w:tabs>
          <w:tab w:val="num" w:pos="360"/>
        </w:tabs>
      </w:pPr>
    </w:lvl>
    <w:lvl w:ilvl="5" w:tplc="D1789398">
      <w:numFmt w:val="none"/>
      <w:lvlText w:val=""/>
      <w:lvlJc w:val="left"/>
      <w:pPr>
        <w:tabs>
          <w:tab w:val="num" w:pos="360"/>
        </w:tabs>
      </w:pPr>
    </w:lvl>
    <w:lvl w:ilvl="6" w:tplc="BA90A794">
      <w:numFmt w:val="none"/>
      <w:lvlText w:val=""/>
      <w:lvlJc w:val="left"/>
      <w:pPr>
        <w:tabs>
          <w:tab w:val="num" w:pos="360"/>
        </w:tabs>
      </w:pPr>
    </w:lvl>
    <w:lvl w:ilvl="7" w:tplc="67D4ADE4">
      <w:numFmt w:val="none"/>
      <w:lvlText w:val=""/>
      <w:lvlJc w:val="left"/>
      <w:pPr>
        <w:tabs>
          <w:tab w:val="num" w:pos="360"/>
        </w:tabs>
      </w:pPr>
    </w:lvl>
    <w:lvl w:ilvl="8" w:tplc="A0B025D4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4FD679C5"/>
    <w:multiLevelType w:val="hybridMultilevel"/>
    <w:tmpl w:val="A322C43C"/>
    <w:lvl w:ilvl="0" w:tplc="680C278C">
      <w:start w:val="1"/>
      <w:numFmt w:val="bullet"/>
      <w:lvlText w:val=""/>
      <w:lvlJc w:val="left"/>
      <w:pPr>
        <w:tabs>
          <w:tab w:val="num" w:pos="1065"/>
        </w:tabs>
        <w:ind w:left="1065" w:firstLine="352"/>
      </w:pPr>
      <w:rPr>
        <w:rFonts w:ascii="Symbol" w:hAnsi="Symbol" w:hint="default"/>
        <w:color w:val="auto"/>
      </w:rPr>
    </w:lvl>
    <w:lvl w:ilvl="1" w:tplc="0422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BC6C19E6">
      <w:numFmt w:val="bullet"/>
      <w:lvlText w:val="-"/>
      <w:lvlJc w:val="left"/>
      <w:pPr>
        <w:tabs>
          <w:tab w:val="num" w:pos="3348"/>
        </w:tabs>
        <w:ind w:left="3348" w:hanging="840"/>
      </w:pPr>
      <w:rPr>
        <w:rFonts w:ascii="Times New Roman" w:eastAsia="Times New Roman" w:hAnsi="Times New Roman" w:cs="Times New Roman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00878E5"/>
    <w:multiLevelType w:val="hybridMultilevel"/>
    <w:tmpl w:val="5848435E"/>
    <w:lvl w:ilvl="0" w:tplc="3EE07518">
      <w:start w:val="1"/>
      <w:numFmt w:val="bullet"/>
      <w:lvlText w:val=""/>
      <w:lvlJc w:val="left"/>
      <w:pPr>
        <w:tabs>
          <w:tab w:val="num" w:pos="1066"/>
        </w:tabs>
        <w:ind w:left="1066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A037058"/>
    <w:multiLevelType w:val="hybridMultilevel"/>
    <w:tmpl w:val="D52A6BD8"/>
    <w:lvl w:ilvl="0" w:tplc="C8B68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11DEB"/>
    <w:multiLevelType w:val="hybridMultilevel"/>
    <w:tmpl w:val="E3968F5E"/>
    <w:lvl w:ilvl="0" w:tplc="680C278C">
      <w:start w:val="1"/>
      <w:numFmt w:val="bullet"/>
      <w:lvlText w:val=""/>
      <w:lvlJc w:val="left"/>
      <w:pPr>
        <w:tabs>
          <w:tab w:val="num" w:pos="1077"/>
        </w:tabs>
        <w:ind w:left="1077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34668B"/>
    <w:multiLevelType w:val="hybridMultilevel"/>
    <w:tmpl w:val="765C0854"/>
    <w:lvl w:ilvl="0" w:tplc="680C278C">
      <w:start w:val="1"/>
      <w:numFmt w:val="bullet"/>
      <w:lvlText w:val=""/>
      <w:lvlJc w:val="left"/>
      <w:pPr>
        <w:tabs>
          <w:tab w:val="num" w:pos="1066"/>
        </w:tabs>
        <w:ind w:left="1066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0A02223"/>
    <w:multiLevelType w:val="hybridMultilevel"/>
    <w:tmpl w:val="F2C0511A"/>
    <w:lvl w:ilvl="0" w:tplc="D2D003A4">
      <w:start w:val="1"/>
      <w:numFmt w:val="decimal"/>
      <w:lvlText w:val="%1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60DD4BC6"/>
    <w:multiLevelType w:val="hybridMultilevel"/>
    <w:tmpl w:val="E0ACBCC8"/>
    <w:lvl w:ilvl="0" w:tplc="CB28683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6296610B"/>
    <w:multiLevelType w:val="hybridMultilevel"/>
    <w:tmpl w:val="3F7CD720"/>
    <w:lvl w:ilvl="0" w:tplc="680C278C">
      <w:start w:val="1"/>
      <w:numFmt w:val="bullet"/>
      <w:lvlText w:val=""/>
      <w:lvlJc w:val="left"/>
      <w:pPr>
        <w:tabs>
          <w:tab w:val="num" w:pos="1066"/>
        </w:tabs>
        <w:ind w:left="1066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D1765D1"/>
    <w:multiLevelType w:val="hybridMultilevel"/>
    <w:tmpl w:val="BA968A20"/>
    <w:lvl w:ilvl="0" w:tplc="A0161DBE">
      <w:start w:val="1"/>
      <w:numFmt w:val="decimal"/>
      <w:lvlText w:val="%1.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F106AA"/>
    <w:multiLevelType w:val="hybridMultilevel"/>
    <w:tmpl w:val="9D3EFF74"/>
    <w:lvl w:ilvl="0" w:tplc="558EB28A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AD3138"/>
    <w:multiLevelType w:val="hybridMultilevel"/>
    <w:tmpl w:val="FF5889EC"/>
    <w:lvl w:ilvl="0" w:tplc="680C278C">
      <w:start w:val="1"/>
      <w:numFmt w:val="bullet"/>
      <w:lvlText w:val=""/>
      <w:lvlJc w:val="left"/>
      <w:pPr>
        <w:tabs>
          <w:tab w:val="num" w:pos="1066"/>
        </w:tabs>
        <w:ind w:left="1066" w:firstLine="352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1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14"/>
  </w:num>
  <w:num w:numId="10">
    <w:abstractNumId w:val="1"/>
  </w:num>
  <w:num w:numId="11">
    <w:abstractNumId w:val="18"/>
  </w:num>
  <w:num w:numId="12">
    <w:abstractNumId w:val="3"/>
  </w:num>
  <w:num w:numId="13">
    <w:abstractNumId w:val="15"/>
  </w:num>
  <w:num w:numId="14">
    <w:abstractNumId w:val="12"/>
  </w:num>
  <w:num w:numId="15">
    <w:abstractNumId w:val="16"/>
  </w:num>
  <w:num w:numId="16">
    <w:abstractNumId w:val="17"/>
  </w:num>
  <w:num w:numId="17">
    <w:abstractNumId w:val="7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D1"/>
    <w:rsid w:val="0002347A"/>
    <w:rsid w:val="00135DA3"/>
    <w:rsid w:val="00141164"/>
    <w:rsid w:val="0014583A"/>
    <w:rsid w:val="0025709A"/>
    <w:rsid w:val="00305191"/>
    <w:rsid w:val="003D48D1"/>
    <w:rsid w:val="00420A9A"/>
    <w:rsid w:val="00432464"/>
    <w:rsid w:val="00481451"/>
    <w:rsid w:val="004B703C"/>
    <w:rsid w:val="004C1054"/>
    <w:rsid w:val="00590071"/>
    <w:rsid w:val="00621AB0"/>
    <w:rsid w:val="0069275F"/>
    <w:rsid w:val="007E2558"/>
    <w:rsid w:val="00821384"/>
    <w:rsid w:val="008B4381"/>
    <w:rsid w:val="009477CC"/>
    <w:rsid w:val="009B308E"/>
    <w:rsid w:val="009F032A"/>
    <w:rsid w:val="00A3579F"/>
    <w:rsid w:val="00A4134A"/>
    <w:rsid w:val="00A5384D"/>
    <w:rsid w:val="00A73188"/>
    <w:rsid w:val="00B612C1"/>
    <w:rsid w:val="00BE357D"/>
    <w:rsid w:val="00CA5EBE"/>
    <w:rsid w:val="00CB5C9A"/>
    <w:rsid w:val="00D35F69"/>
    <w:rsid w:val="00D74A5F"/>
    <w:rsid w:val="00EA54C0"/>
    <w:rsid w:val="00F8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F3872A5"/>
  <w15:chartTrackingRefBased/>
  <w15:docId w15:val="{11EB7271-E588-46BA-A426-87E9CF94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5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D74A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57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3579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F8252E"/>
  </w:style>
  <w:style w:type="character" w:styleId="a6">
    <w:name w:val="Strong"/>
    <w:qFormat/>
    <w:rsid w:val="00481451"/>
    <w:rPr>
      <w:b/>
      <w:bCs/>
    </w:rPr>
  </w:style>
  <w:style w:type="paragraph" w:customStyle="1" w:styleId="rvps2">
    <w:name w:val="rvps2"/>
    <w:basedOn w:val="a"/>
    <w:rsid w:val="0048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Normal (Web)"/>
    <w:basedOn w:val="a"/>
    <w:uiPriority w:val="99"/>
    <w:semiHidden/>
    <w:unhideWhenUsed/>
    <w:rsid w:val="00EA5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B5C9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CB5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B5C9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8">
    <w:name w:val="Body Text"/>
    <w:basedOn w:val="a"/>
    <w:link w:val="a9"/>
    <w:rsid w:val="009477CC"/>
    <w:pPr>
      <w:widowControl w:val="0"/>
      <w:spacing w:after="0" w:line="280" w:lineRule="auto"/>
      <w:ind w:right="1744"/>
      <w:jc w:val="both"/>
    </w:pPr>
    <w:rPr>
      <w:rFonts w:ascii="Arial" w:eastAsia="Times New Roman" w:hAnsi="Arial" w:cs="Arial"/>
      <w:snapToGrid w:val="0"/>
      <w:sz w:val="18"/>
      <w:szCs w:val="18"/>
      <w:lang w:val="ru-RU" w:eastAsia="ru-RU"/>
    </w:rPr>
  </w:style>
  <w:style w:type="character" w:customStyle="1" w:styleId="a9">
    <w:name w:val="Основной текст Знак"/>
    <w:basedOn w:val="a0"/>
    <w:link w:val="a8"/>
    <w:rsid w:val="009477CC"/>
    <w:rPr>
      <w:rFonts w:ascii="Arial" w:eastAsia="Times New Roman" w:hAnsi="Arial" w:cs="Arial"/>
      <w:snapToGrid w:val="0"/>
      <w:sz w:val="18"/>
      <w:szCs w:val="18"/>
      <w:lang w:val="ru-RU" w:eastAsia="ru-RU"/>
    </w:rPr>
  </w:style>
  <w:style w:type="paragraph" w:customStyle="1" w:styleId="Default">
    <w:name w:val="Default"/>
    <w:rsid w:val="009477C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5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40.bin"/><Relationship Id="rId5" Type="http://schemas.openxmlformats.org/officeDocument/2006/relationships/image" Target="media/image1.wmf"/><Relationship Id="rId90" Type="http://schemas.openxmlformats.org/officeDocument/2006/relationships/image" Target="media/image41.wmf"/><Relationship Id="rId95" Type="http://schemas.openxmlformats.org/officeDocument/2006/relationships/theme" Target="theme/theme1.xml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4.wmf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4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7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6577</Words>
  <Characters>3749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Polia</dc:creator>
  <cp:keywords/>
  <dc:description/>
  <cp:lastModifiedBy>Liubov</cp:lastModifiedBy>
  <cp:revision>3</cp:revision>
  <dcterms:created xsi:type="dcterms:W3CDTF">2020-09-28T03:01:00Z</dcterms:created>
  <dcterms:modified xsi:type="dcterms:W3CDTF">2020-09-28T03:14:00Z</dcterms:modified>
</cp:coreProperties>
</file>