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74C" w:rsidRPr="0097249C" w:rsidRDefault="002205DE" w:rsidP="0061174C">
      <w:pPr>
        <w:widowControl w:val="0"/>
        <w:spacing w:before="120" w:after="120"/>
        <w:jc w:val="right"/>
        <w:rPr>
          <w:rFonts w:ascii="Arial" w:eastAsia="仿宋" w:hAnsi="Arial" w:cs="Arial"/>
          <w:color w:val="000000"/>
          <w:kern w:val="2"/>
          <w:sz w:val="24"/>
          <w:szCs w:val="24"/>
        </w:rPr>
      </w:pPr>
      <w:r w:rsidRPr="0097249C">
        <w:rPr>
          <w:rFonts w:ascii="Arial" w:eastAsia="仿宋" w:hAnsi="Arial" w:cs="Arial"/>
          <w:noProof/>
          <w:kern w:val="2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52pt;height:46.65pt;visibility:visible">
            <v:imagedata r:id="rId10" o:title=""/>
          </v:shape>
        </w:pict>
      </w:r>
    </w:p>
    <w:p w:rsidR="0061174C" w:rsidRPr="0097249C" w:rsidRDefault="0061174C" w:rsidP="0061174C">
      <w:pPr>
        <w:widowControl w:val="0"/>
        <w:spacing w:before="120" w:after="120"/>
        <w:jc w:val="center"/>
        <w:rPr>
          <w:rFonts w:ascii="Arial" w:eastAsia="仿宋" w:hAnsi="Arial" w:cs="Arial"/>
          <w:b/>
          <w:kern w:val="2"/>
          <w:sz w:val="52"/>
          <w:szCs w:val="52"/>
        </w:rPr>
      </w:pPr>
    </w:p>
    <w:p w:rsidR="0061174C" w:rsidRPr="0097249C" w:rsidRDefault="0061174C" w:rsidP="0061174C">
      <w:pPr>
        <w:widowControl w:val="0"/>
        <w:spacing w:before="120" w:after="120"/>
        <w:jc w:val="center"/>
        <w:rPr>
          <w:rFonts w:ascii="Arial" w:eastAsia="仿宋" w:hAnsi="Arial" w:cs="Arial"/>
          <w:b/>
          <w:kern w:val="2"/>
          <w:sz w:val="52"/>
          <w:szCs w:val="52"/>
        </w:rPr>
      </w:pPr>
      <w:r w:rsidRPr="0097249C">
        <w:rPr>
          <w:rFonts w:ascii="Arial" w:eastAsia="仿宋" w:hAnsi="Arial" w:cs="Arial"/>
          <w:b/>
          <w:kern w:val="2"/>
          <w:sz w:val="52"/>
          <w:szCs w:val="52"/>
        </w:rPr>
        <w:t>基于立体巡检体系的无人机装备在智能巡检作业中的综合示范应用</w:t>
      </w:r>
    </w:p>
    <w:p w:rsidR="0061174C" w:rsidRPr="0097249C" w:rsidRDefault="0061174C" w:rsidP="0061174C">
      <w:pPr>
        <w:widowControl w:val="0"/>
        <w:spacing w:before="120" w:after="120"/>
        <w:jc w:val="center"/>
        <w:rPr>
          <w:rFonts w:ascii="Arial" w:eastAsia="仿宋" w:hAnsi="Arial" w:cs="Arial"/>
          <w:b/>
          <w:kern w:val="2"/>
          <w:sz w:val="52"/>
          <w:szCs w:val="52"/>
        </w:rPr>
      </w:pPr>
    </w:p>
    <w:p w:rsidR="0061174C" w:rsidRPr="0097249C" w:rsidRDefault="0061174C" w:rsidP="0061174C">
      <w:pPr>
        <w:widowControl w:val="0"/>
        <w:spacing w:before="120" w:after="120"/>
        <w:jc w:val="center"/>
        <w:rPr>
          <w:rFonts w:ascii="Arial" w:eastAsia="仿宋" w:hAnsi="Arial" w:cs="Arial"/>
          <w:b/>
          <w:kern w:val="2"/>
          <w:sz w:val="52"/>
          <w:szCs w:val="52"/>
        </w:rPr>
      </w:pPr>
      <w:r w:rsidRPr="0097249C">
        <w:rPr>
          <w:rFonts w:ascii="Arial" w:eastAsia="仿宋" w:hAnsi="Arial" w:cs="Arial"/>
          <w:b/>
          <w:kern w:val="2"/>
          <w:sz w:val="52"/>
          <w:szCs w:val="52"/>
        </w:rPr>
        <w:t>无人机巡检工作规范</w:t>
      </w:r>
    </w:p>
    <w:p w:rsidR="0061174C" w:rsidRPr="0097249C" w:rsidRDefault="0061174C" w:rsidP="0061174C">
      <w:pPr>
        <w:widowControl w:val="0"/>
        <w:spacing w:before="120" w:after="120"/>
        <w:jc w:val="center"/>
        <w:rPr>
          <w:rFonts w:ascii="Arial" w:eastAsia="仿宋" w:hAnsi="Arial" w:cs="Arial"/>
          <w:b/>
          <w:kern w:val="2"/>
          <w:sz w:val="52"/>
          <w:szCs w:val="52"/>
        </w:rPr>
      </w:pPr>
    </w:p>
    <w:p w:rsidR="0061174C" w:rsidRPr="0097249C" w:rsidRDefault="0061174C" w:rsidP="0061174C">
      <w:pPr>
        <w:widowControl w:val="0"/>
        <w:adjustRightInd w:val="0"/>
        <w:snapToGrid w:val="0"/>
        <w:spacing w:before="120" w:after="120" w:line="360" w:lineRule="auto"/>
        <w:jc w:val="center"/>
        <w:rPr>
          <w:rFonts w:ascii="Arial" w:eastAsia="仿宋" w:hAnsi="Arial" w:cs="Arial"/>
          <w:kern w:val="2"/>
          <w:sz w:val="48"/>
          <w:szCs w:val="52"/>
        </w:rPr>
      </w:pPr>
      <w:r w:rsidRPr="0097249C">
        <w:rPr>
          <w:rFonts w:ascii="Arial" w:eastAsia="仿宋" w:hAnsi="Arial" w:cs="Arial"/>
          <w:kern w:val="2"/>
          <w:sz w:val="48"/>
          <w:szCs w:val="52"/>
        </w:rPr>
        <w:t>无人机出入库管理细则</w:t>
      </w:r>
    </w:p>
    <w:p w:rsidR="0061174C" w:rsidRPr="0097249C" w:rsidRDefault="0061174C" w:rsidP="0061174C">
      <w:pPr>
        <w:widowControl w:val="0"/>
        <w:spacing w:before="120" w:after="120"/>
        <w:jc w:val="center"/>
        <w:rPr>
          <w:rFonts w:ascii="Arial" w:eastAsia="仿宋" w:hAnsi="Arial" w:cs="Arial"/>
          <w:b/>
          <w:kern w:val="2"/>
          <w:sz w:val="52"/>
          <w:szCs w:val="52"/>
        </w:rPr>
      </w:pPr>
    </w:p>
    <w:p w:rsidR="0061174C" w:rsidRPr="0097249C" w:rsidRDefault="0061174C" w:rsidP="0061174C">
      <w:pPr>
        <w:widowControl w:val="0"/>
        <w:spacing w:before="120" w:after="120"/>
        <w:jc w:val="both"/>
        <w:rPr>
          <w:rFonts w:ascii="Arial" w:eastAsia="仿宋" w:hAnsi="Arial" w:cs="Arial"/>
          <w:b/>
          <w:kern w:val="2"/>
          <w:sz w:val="32"/>
          <w:szCs w:val="32"/>
        </w:rPr>
      </w:pPr>
    </w:p>
    <w:p w:rsidR="006065D7" w:rsidRPr="0097249C" w:rsidRDefault="006065D7" w:rsidP="0061174C">
      <w:pPr>
        <w:widowControl w:val="0"/>
        <w:spacing w:before="120" w:after="120"/>
        <w:jc w:val="both"/>
        <w:rPr>
          <w:rFonts w:ascii="Arial" w:eastAsia="仿宋" w:hAnsi="Arial" w:cs="Arial"/>
          <w:b/>
          <w:kern w:val="2"/>
          <w:sz w:val="32"/>
          <w:szCs w:val="32"/>
        </w:rPr>
      </w:pPr>
    </w:p>
    <w:p w:rsidR="0061174C" w:rsidRPr="0097249C" w:rsidRDefault="0061174C" w:rsidP="0061174C">
      <w:pPr>
        <w:widowControl w:val="0"/>
        <w:tabs>
          <w:tab w:val="left" w:pos="7560"/>
        </w:tabs>
        <w:jc w:val="center"/>
        <w:rPr>
          <w:rFonts w:ascii="Arial" w:eastAsia="仿宋" w:hAnsi="Arial" w:cs="Arial"/>
          <w:b/>
          <w:color w:val="000000"/>
          <w:kern w:val="2"/>
          <w:sz w:val="32"/>
          <w:szCs w:val="32"/>
        </w:rPr>
      </w:pPr>
    </w:p>
    <w:p w:rsidR="00381AA0" w:rsidRDefault="00381AA0" w:rsidP="0061174C">
      <w:pPr>
        <w:widowControl w:val="0"/>
        <w:tabs>
          <w:tab w:val="left" w:pos="7560"/>
        </w:tabs>
        <w:jc w:val="center"/>
        <w:rPr>
          <w:rFonts w:ascii="Arial" w:eastAsia="仿宋" w:hAnsi="Arial" w:cs="Arial" w:hint="eastAsia"/>
          <w:b/>
          <w:color w:val="000000"/>
          <w:kern w:val="2"/>
          <w:sz w:val="32"/>
          <w:szCs w:val="32"/>
        </w:rPr>
      </w:pPr>
    </w:p>
    <w:p w:rsidR="00B87074" w:rsidRPr="0097249C" w:rsidRDefault="00B87074" w:rsidP="0061174C">
      <w:pPr>
        <w:widowControl w:val="0"/>
        <w:tabs>
          <w:tab w:val="left" w:pos="7560"/>
        </w:tabs>
        <w:jc w:val="center"/>
        <w:rPr>
          <w:rFonts w:ascii="Arial" w:eastAsia="仿宋" w:hAnsi="Arial" w:cs="Arial"/>
          <w:b/>
          <w:color w:val="000000"/>
          <w:kern w:val="2"/>
          <w:sz w:val="32"/>
          <w:szCs w:val="32"/>
        </w:rPr>
      </w:pPr>
    </w:p>
    <w:p w:rsidR="0061174C" w:rsidRPr="0097249C" w:rsidRDefault="0061174C" w:rsidP="0061174C">
      <w:pPr>
        <w:widowControl w:val="0"/>
        <w:tabs>
          <w:tab w:val="left" w:pos="7560"/>
        </w:tabs>
        <w:jc w:val="center"/>
        <w:rPr>
          <w:rFonts w:ascii="Arial" w:eastAsia="仿宋" w:hAnsi="Arial" w:cs="Arial"/>
          <w:b/>
          <w:kern w:val="2"/>
          <w:sz w:val="32"/>
          <w:szCs w:val="32"/>
        </w:rPr>
      </w:pPr>
      <w:proofErr w:type="gramStart"/>
      <w:r w:rsidRPr="0097249C">
        <w:rPr>
          <w:rFonts w:ascii="Arial" w:eastAsia="仿宋" w:hAnsi="Arial" w:cs="Arial"/>
          <w:b/>
          <w:color w:val="000000"/>
          <w:kern w:val="2"/>
          <w:sz w:val="32"/>
          <w:szCs w:val="32"/>
        </w:rPr>
        <w:t>国网天津检修公司</w:t>
      </w:r>
      <w:proofErr w:type="gramEnd"/>
    </w:p>
    <w:p w:rsidR="001A5BAF" w:rsidRPr="0097249C" w:rsidRDefault="0061174C" w:rsidP="0061174C">
      <w:pPr>
        <w:spacing w:before="400" w:after="240" w:line="300" w:lineRule="auto"/>
        <w:jc w:val="center"/>
        <w:rPr>
          <w:rFonts w:ascii="Arial" w:eastAsia="仿宋" w:hAnsi="Arial" w:cs="Arial"/>
          <w:b/>
          <w:bCs/>
          <w:sz w:val="28"/>
          <w:szCs w:val="24"/>
        </w:rPr>
      </w:pPr>
      <w:r w:rsidRPr="0097249C">
        <w:rPr>
          <w:rFonts w:ascii="Arial" w:eastAsia="仿宋" w:hAnsi="Arial" w:cs="Arial"/>
          <w:b/>
          <w:kern w:val="2"/>
          <w:sz w:val="32"/>
          <w:szCs w:val="32"/>
        </w:rPr>
        <w:t>二零一八年</w:t>
      </w:r>
      <w:r w:rsidR="00043B20" w:rsidRPr="0097249C">
        <w:rPr>
          <w:rFonts w:ascii="Arial" w:eastAsia="仿宋" w:hAnsi="Arial" w:cs="Arial"/>
          <w:b/>
          <w:kern w:val="2"/>
          <w:sz w:val="32"/>
          <w:szCs w:val="32"/>
        </w:rPr>
        <w:t>五</w:t>
      </w:r>
      <w:r w:rsidRPr="0097249C">
        <w:rPr>
          <w:rFonts w:ascii="Arial" w:eastAsia="仿宋" w:hAnsi="Arial" w:cs="Arial"/>
          <w:b/>
          <w:kern w:val="2"/>
          <w:sz w:val="32"/>
          <w:szCs w:val="32"/>
        </w:rPr>
        <w:t>月</w:t>
      </w:r>
    </w:p>
    <w:p w:rsidR="006065D7" w:rsidRPr="0097249C" w:rsidRDefault="006065D7" w:rsidP="006065D7">
      <w:pPr>
        <w:pStyle w:val="10"/>
        <w:tabs>
          <w:tab w:val="left" w:pos="400"/>
          <w:tab w:val="right" w:leader="dot" w:pos="9344"/>
        </w:tabs>
        <w:adjustRightInd w:val="0"/>
        <w:snapToGrid w:val="0"/>
        <w:spacing w:line="360" w:lineRule="auto"/>
        <w:jc w:val="center"/>
        <w:rPr>
          <w:rFonts w:ascii="Arial" w:eastAsia="仿宋" w:hAnsi="Arial" w:cs="Arial"/>
          <w:bCs w:val="0"/>
          <w:sz w:val="28"/>
          <w:szCs w:val="28"/>
        </w:rPr>
      </w:pPr>
      <w:bookmarkStart w:id="0" w:name="_GoBack"/>
      <w:bookmarkEnd w:id="0"/>
      <w:r w:rsidRPr="0097249C">
        <w:rPr>
          <w:rFonts w:ascii="Arial" w:eastAsia="仿宋" w:hAnsi="Arial" w:cs="Arial"/>
          <w:bCs w:val="0"/>
          <w:sz w:val="44"/>
          <w:szCs w:val="28"/>
        </w:rPr>
        <w:lastRenderedPageBreak/>
        <w:t>目录</w:t>
      </w:r>
    </w:p>
    <w:p w:rsidR="006065D7" w:rsidRPr="0097249C" w:rsidRDefault="006065D7" w:rsidP="00043B20">
      <w:pPr>
        <w:pStyle w:val="10"/>
        <w:tabs>
          <w:tab w:val="left" w:pos="400"/>
          <w:tab w:val="right" w:leader="dot" w:pos="8222"/>
        </w:tabs>
        <w:rPr>
          <w:rFonts w:ascii="Arial" w:eastAsia="仿宋" w:hAnsi="Arial" w:cs="Arial"/>
          <w:b w:val="0"/>
          <w:bCs w:val="0"/>
          <w:caps w:val="0"/>
          <w:noProof/>
          <w:kern w:val="2"/>
          <w:sz w:val="28"/>
          <w:szCs w:val="28"/>
        </w:rPr>
      </w:pPr>
      <w:r w:rsidRPr="0097249C">
        <w:rPr>
          <w:rFonts w:ascii="Arial" w:eastAsia="仿宋" w:hAnsi="Arial" w:cs="Arial"/>
          <w:b w:val="0"/>
          <w:bCs w:val="0"/>
          <w:sz w:val="28"/>
          <w:szCs w:val="28"/>
        </w:rPr>
        <w:fldChar w:fldCharType="begin"/>
      </w:r>
      <w:r w:rsidRPr="0097249C">
        <w:rPr>
          <w:rFonts w:ascii="Arial" w:eastAsia="仿宋" w:hAnsi="Arial" w:cs="Arial"/>
          <w:b w:val="0"/>
          <w:bCs w:val="0"/>
          <w:sz w:val="28"/>
          <w:szCs w:val="28"/>
        </w:rPr>
        <w:instrText xml:space="preserve"> TOC \o "1-2" \h \z \u </w:instrText>
      </w:r>
      <w:r w:rsidRPr="0097249C">
        <w:rPr>
          <w:rFonts w:ascii="Arial" w:eastAsia="仿宋" w:hAnsi="Arial" w:cs="Arial"/>
          <w:b w:val="0"/>
          <w:bCs w:val="0"/>
          <w:sz w:val="28"/>
          <w:szCs w:val="28"/>
        </w:rPr>
        <w:fldChar w:fldCharType="separate"/>
      </w:r>
      <w:hyperlink w:anchor="_Toc514428627" w:history="1">
        <w:r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1</w:t>
        </w:r>
        <w:r w:rsidRPr="0097249C">
          <w:rPr>
            <w:rFonts w:ascii="Arial" w:eastAsia="仿宋" w:hAnsi="Arial" w:cs="Arial"/>
            <w:b w:val="0"/>
            <w:bCs w:val="0"/>
            <w:caps w:val="0"/>
            <w:noProof/>
            <w:kern w:val="2"/>
            <w:sz w:val="28"/>
            <w:szCs w:val="28"/>
          </w:rPr>
          <w:tab/>
        </w:r>
        <w:r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目的、职责和适用范围</w:t>
        </w:r>
        <w:r w:rsidRPr="0097249C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Pr="0097249C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_Toc514428627 \h </w:instrText>
        </w:r>
        <w:r w:rsidRPr="0097249C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043B20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>3</w:t>
        </w:r>
        <w:r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6065D7" w:rsidRPr="0097249C" w:rsidRDefault="002205DE" w:rsidP="00043B20">
      <w:pPr>
        <w:pStyle w:val="21"/>
        <w:tabs>
          <w:tab w:val="left" w:pos="800"/>
          <w:tab w:val="right" w:leader="dot" w:pos="8222"/>
        </w:tabs>
        <w:rPr>
          <w:rFonts w:ascii="Arial" w:eastAsia="仿宋" w:hAnsi="Arial" w:cs="Arial"/>
          <w:smallCaps w:val="0"/>
          <w:noProof/>
          <w:kern w:val="2"/>
          <w:sz w:val="28"/>
          <w:szCs w:val="28"/>
        </w:rPr>
      </w:pPr>
      <w:hyperlink w:anchor="_Toc514428628" w:history="1"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1.1</w:t>
        </w:r>
        <w:r w:rsidR="006065D7" w:rsidRPr="0097249C">
          <w:rPr>
            <w:rFonts w:ascii="Arial" w:eastAsia="仿宋" w:hAnsi="Arial" w:cs="Arial"/>
            <w:smallCaps w:val="0"/>
            <w:noProof/>
            <w:kern w:val="2"/>
            <w:sz w:val="28"/>
            <w:szCs w:val="28"/>
          </w:rPr>
          <w:tab/>
        </w:r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目的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_Toc514428628 \h </w:instrTex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043B20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>3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6065D7" w:rsidRPr="0097249C" w:rsidRDefault="002205DE" w:rsidP="00043B20">
      <w:pPr>
        <w:pStyle w:val="21"/>
        <w:tabs>
          <w:tab w:val="left" w:pos="800"/>
          <w:tab w:val="right" w:leader="dot" w:pos="8222"/>
        </w:tabs>
        <w:rPr>
          <w:rFonts w:ascii="Arial" w:eastAsia="仿宋" w:hAnsi="Arial" w:cs="Arial"/>
          <w:smallCaps w:val="0"/>
          <w:noProof/>
          <w:kern w:val="2"/>
          <w:sz w:val="28"/>
          <w:szCs w:val="28"/>
        </w:rPr>
      </w:pPr>
      <w:hyperlink w:anchor="_Toc514428629" w:history="1"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1.2</w:t>
        </w:r>
        <w:r w:rsidR="006065D7" w:rsidRPr="0097249C">
          <w:rPr>
            <w:rFonts w:ascii="Arial" w:eastAsia="仿宋" w:hAnsi="Arial" w:cs="Arial"/>
            <w:smallCaps w:val="0"/>
            <w:noProof/>
            <w:kern w:val="2"/>
            <w:sz w:val="28"/>
            <w:szCs w:val="28"/>
          </w:rPr>
          <w:tab/>
        </w:r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职责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_Toc514428629 \h </w:instrTex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043B20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>3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6065D7" w:rsidRPr="0097249C" w:rsidRDefault="002205DE" w:rsidP="00043B20">
      <w:pPr>
        <w:pStyle w:val="21"/>
        <w:tabs>
          <w:tab w:val="left" w:pos="800"/>
          <w:tab w:val="right" w:leader="dot" w:pos="8222"/>
        </w:tabs>
        <w:rPr>
          <w:rFonts w:ascii="Arial" w:eastAsia="仿宋" w:hAnsi="Arial" w:cs="Arial"/>
          <w:smallCaps w:val="0"/>
          <w:noProof/>
          <w:kern w:val="2"/>
          <w:sz w:val="28"/>
          <w:szCs w:val="28"/>
        </w:rPr>
      </w:pPr>
      <w:hyperlink w:anchor="_Toc514428630" w:history="1"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1.3</w:t>
        </w:r>
        <w:r w:rsidR="006065D7" w:rsidRPr="0097249C">
          <w:rPr>
            <w:rFonts w:ascii="Arial" w:eastAsia="仿宋" w:hAnsi="Arial" w:cs="Arial"/>
            <w:smallCaps w:val="0"/>
            <w:noProof/>
            <w:kern w:val="2"/>
            <w:sz w:val="28"/>
            <w:szCs w:val="28"/>
          </w:rPr>
          <w:tab/>
        </w:r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适用范围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_Toc514428630 \h </w:instrTex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043B20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>3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6065D7" w:rsidRPr="0097249C" w:rsidRDefault="002205DE" w:rsidP="00043B20">
      <w:pPr>
        <w:pStyle w:val="10"/>
        <w:tabs>
          <w:tab w:val="left" w:pos="400"/>
          <w:tab w:val="right" w:leader="dot" w:pos="8222"/>
        </w:tabs>
        <w:rPr>
          <w:rFonts w:ascii="Arial" w:eastAsia="仿宋" w:hAnsi="Arial" w:cs="Arial"/>
          <w:b w:val="0"/>
          <w:bCs w:val="0"/>
          <w:caps w:val="0"/>
          <w:noProof/>
          <w:kern w:val="2"/>
          <w:sz w:val="28"/>
          <w:szCs w:val="28"/>
        </w:rPr>
      </w:pPr>
      <w:hyperlink w:anchor="_Toc514428631" w:history="1"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2</w:t>
        </w:r>
        <w:r w:rsidR="006065D7" w:rsidRPr="0097249C">
          <w:rPr>
            <w:rFonts w:ascii="Arial" w:eastAsia="仿宋" w:hAnsi="Arial" w:cs="Arial"/>
            <w:b w:val="0"/>
            <w:bCs w:val="0"/>
            <w:caps w:val="0"/>
            <w:noProof/>
            <w:kern w:val="2"/>
            <w:sz w:val="28"/>
            <w:szCs w:val="28"/>
          </w:rPr>
          <w:tab/>
        </w:r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库房管理原则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_Toc514428631 \h </w:instrTex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043B20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>4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6065D7" w:rsidRPr="0097249C" w:rsidRDefault="002205DE" w:rsidP="00043B20">
      <w:pPr>
        <w:pStyle w:val="21"/>
        <w:tabs>
          <w:tab w:val="right" w:leader="dot" w:pos="8222"/>
        </w:tabs>
        <w:rPr>
          <w:rFonts w:ascii="Arial" w:eastAsia="仿宋" w:hAnsi="Arial" w:cs="Arial"/>
          <w:smallCaps w:val="0"/>
          <w:noProof/>
          <w:kern w:val="2"/>
          <w:sz w:val="28"/>
          <w:szCs w:val="28"/>
        </w:rPr>
      </w:pPr>
      <w:hyperlink w:anchor="_Toc514428632" w:history="1"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2.1</w:t>
        </w:r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帐、物一致性原则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_Toc514428632 \h </w:instrTex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043B20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>4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6065D7" w:rsidRPr="0097249C" w:rsidRDefault="002205DE" w:rsidP="00043B20">
      <w:pPr>
        <w:pStyle w:val="21"/>
        <w:tabs>
          <w:tab w:val="right" w:leader="dot" w:pos="8222"/>
        </w:tabs>
        <w:rPr>
          <w:rFonts w:ascii="Arial" w:eastAsia="仿宋" w:hAnsi="Arial" w:cs="Arial"/>
          <w:smallCaps w:val="0"/>
          <w:noProof/>
          <w:kern w:val="2"/>
          <w:sz w:val="28"/>
          <w:szCs w:val="28"/>
        </w:rPr>
      </w:pPr>
      <w:hyperlink w:anchor="_Toc514428633" w:history="1"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2.2</w:t>
        </w:r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安全性原则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_Toc514428633 \h </w:instrTex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043B20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>4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6065D7" w:rsidRPr="0097249C" w:rsidRDefault="002205DE" w:rsidP="00043B20">
      <w:pPr>
        <w:pStyle w:val="21"/>
        <w:tabs>
          <w:tab w:val="right" w:leader="dot" w:pos="8222"/>
        </w:tabs>
        <w:rPr>
          <w:rFonts w:ascii="Arial" w:eastAsia="仿宋" w:hAnsi="Arial" w:cs="Arial"/>
          <w:smallCaps w:val="0"/>
          <w:noProof/>
          <w:kern w:val="2"/>
          <w:sz w:val="28"/>
          <w:szCs w:val="28"/>
        </w:rPr>
      </w:pPr>
      <w:hyperlink w:anchor="_Toc514428634" w:history="1"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2.3</w:t>
        </w:r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无人机储存原则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_Toc514428634 \h </w:instrTex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043B20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>4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6065D7" w:rsidRPr="0097249C" w:rsidRDefault="002205DE" w:rsidP="00043B20">
      <w:pPr>
        <w:pStyle w:val="10"/>
        <w:tabs>
          <w:tab w:val="left" w:pos="400"/>
          <w:tab w:val="right" w:leader="dot" w:pos="8222"/>
        </w:tabs>
        <w:rPr>
          <w:rFonts w:ascii="Arial" w:eastAsia="仿宋" w:hAnsi="Arial" w:cs="Arial"/>
          <w:b w:val="0"/>
          <w:bCs w:val="0"/>
          <w:caps w:val="0"/>
          <w:noProof/>
          <w:kern w:val="2"/>
          <w:sz w:val="28"/>
          <w:szCs w:val="28"/>
        </w:rPr>
      </w:pPr>
      <w:hyperlink w:anchor="_Toc514428635" w:history="1"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3</w:t>
        </w:r>
        <w:r w:rsidR="006065D7" w:rsidRPr="0097249C">
          <w:rPr>
            <w:rFonts w:ascii="Arial" w:eastAsia="仿宋" w:hAnsi="Arial" w:cs="Arial"/>
            <w:b w:val="0"/>
            <w:bCs w:val="0"/>
            <w:caps w:val="0"/>
            <w:noProof/>
            <w:kern w:val="2"/>
            <w:sz w:val="28"/>
            <w:szCs w:val="28"/>
          </w:rPr>
          <w:tab/>
        </w:r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无人机出入库方式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_Toc514428635 \h </w:instrTex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043B20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>4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6065D7" w:rsidRPr="0097249C" w:rsidRDefault="002205DE" w:rsidP="00043B20">
      <w:pPr>
        <w:pStyle w:val="21"/>
        <w:tabs>
          <w:tab w:val="right" w:leader="dot" w:pos="8222"/>
        </w:tabs>
        <w:rPr>
          <w:rFonts w:ascii="Arial" w:eastAsia="仿宋" w:hAnsi="Arial" w:cs="Arial"/>
          <w:smallCaps w:val="0"/>
          <w:noProof/>
          <w:kern w:val="2"/>
          <w:sz w:val="28"/>
          <w:szCs w:val="28"/>
        </w:rPr>
      </w:pPr>
      <w:hyperlink w:anchor="_Toc514428636" w:history="1"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3.1</w:t>
        </w:r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入库方式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_Toc514428636 \h </w:instrTex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043B20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>4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6065D7" w:rsidRPr="0097249C" w:rsidRDefault="002205DE" w:rsidP="00043B20">
      <w:pPr>
        <w:pStyle w:val="21"/>
        <w:tabs>
          <w:tab w:val="right" w:leader="dot" w:pos="8222"/>
        </w:tabs>
        <w:rPr>
          <w:rFonts w:ascii="Arial" w:eastAsia="仿宋" w:hAnsi="Arial" w:cs="Arial"/>
          <w:smallCaps w:val="0"/>
          <w:noProof/>
          <w:kern w:val="2"/>
          <w:sz w:val="28"/>
          <w:szCs w:val="28"/>
        </w:rPr>
      </w:pPr>
      <w:hyperlink w:anchor="_Toc514428637" w:history="1"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3.2</w:t>
        </w:r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出库方式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_Toc514428637 \h </w:instrTex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043B20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>5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6065D7" w:rsidRPr="0097249C" w:rsidRDefault="002205DE" w:rsidP="00043B20">
      <w:pPr>
        <w:pStyle w:val="10"/>
        <w:tabs>
          <w:tab w:val="left" w:pos="400"/>
          <w:tab w:val="right" w:leader="dot" w:pos="8222"/>
        </w:tabs>
        <w:rPr>
          <w:rFonts w:ascii="Arial" w:eastAsia="仿宋" w:hAnsi="Arial" w:cs="Arial"/>
          <w:b w:val="0"/>
          <w:bCs w:val="0"/>
          <w:caps w:val="0"/>
          <w:noProof/>
          <w:kern w:val="2"/>
          <w:sz w:val="28"/>
          <w:szCs w:val="28"/>
        </w:rPr>
      </w:pPr>
      <w:hyperlink w:anchor="_Toc514428638" w:history="1"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4</w:t>
        </w:r>
        <w:r w:rsidR="006065D7" w:rsidRPr="0097249C">
          <w:rPr>
            <w:rFonts w:ascii="Arial" w:eastAsia="仿宋" w:hAnsi="Arial" w:cs="Arial"/>
            <w:b w:val="0"/>
            <w:bCs w:val="0"/>
            <w:caps w:val="0"/>
            <w:noProof/>
            <w:kern w:val="2"/>
            <w:sz w:val="28"/>
            <w:szCs w:val="28"/>
          </w:rPr>
          <w:tab/>
        </w:r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无人机入库流程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_Toc514428638 \h </w:instrTex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043B20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>5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6065D7" w:rsidRPr="0097249C" w:rsidRDefault="002205DE" w:rsidP="00043B20">
      <w:pPr>
        <w:pStyle w:val="10"/>
        <w:tabs>
          <w:tab w:val="left" w:pos="400"/>
          <w:tab w:val="right" w:leader="dot" w:pos="8222"/>
        </w:tabs>
        <w:rPr>
          <w:rFonts w:ascii="Arial" w:eastAsia="仿宋" w:hAnsi="Arial" w:cs="Arial"/>
          <w:b w:val="0"/>
          <w:bCs w:val="0"/>
          <w:caps w:val="0"/>
          <w:noProof/>
          <w:kern w:val="2"/>
          <w:sz w:val="28"/>
          <w:szCs w:val="28"/>
        </w:rPr>
      </w:pPr>
      <w:hyperlink w:anchor="_Toc514428639" w:history="1"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5</w:t>
        </w:r>
        <w:r w:rsidR="006065D7" w:rsidRPr="0097249C">
          <w:rPr>
            <w:rFonts w:ascii="Arial" w:eastAsia="仿宋" w:hAnsi="Arial" w:cs="Arial"/>
            <w:b w:val="0"/>
            <w:bCs w:val="0"/>
            <w:caps w:val="0"/>
            <w:noProof/>
            <w:kern w:val="2"/>
            <w:sz w:val="28"/>
            <w:szCs w:val="28"/>
          </w:rPr>
          <w:tab/>
        </w:r>
        <w:r w:rsidR="006065D7" w:rsidRPr="0097249C">
          <w:rPr>
            <w:rStyle w:val="ae"/>
            <w:rFonts w:ascii="Arial" w:eastAsia="仿宋" w:hAnsi="Arial" w:cs="Arial"/>
            <w:noProof/>
            <w:sz w:val="28"/>
            <w:szCs w:val="28"/>
          </w:rPr>
          <w:t>无人机出库流程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_Toc514428639 \h </w:instrTex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043B20" w:rsidRPr="0097249C">
          <w:rPr>
            <w:rFonts w:ascii="Arial" w:eastAsia="仿宋" w:hAnsi="Arial" w:cs="Arial"/>
            <w:noProof/>
            <w:webHidden/>
            <w:sz w:val="28"/>
            <w:szCs w:val="28"/>
          </w:rPr>
          <w:t>6</w:t>
        </w:r>
        <w:r w:rsidR="006065D7" w:rsidRPr="0097249C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1A5BAF" w:rsidRPr="0097249C" w:rsidRDefault="006065D7" w:rsidP="00043B20">
      <w:pPr>
        <w:tabs>
          <w:tab w:val="right" w:leader="dot" w:pos="8222"/>
        </w:tabs>
        <w:spacing w:before="400" w:after="240" w:line="300" w:lineRule="auto"/>
        <w:jc w:val="center"/>
        <w:rPr>
          <w:rFonts w:ascii="Arial" w:eastAsia="仿宋" w:hAnsi="Arial" w:cs="Arial"/>
          <w:b/>
          <w:bCs/>
          <w:sz w:val="28"/>
          <w:szCs w:val="24"/>
        </w:rPr>
      </w:pPr>
      <w:r w:rsidRPr="0097249C">
        <w:rPr>
          <w:rFonts w:ascii="Arial" w:eastAsia="仿宋" w:hAnsi="Arial" w:cs="Arial"/>
          <w:b/>
          <w:bCs/>
          <w:sz w:val="28"/>
          <w:szCs w:val="28"/>
        </w:rPr>
        <w:fldChar w:fldCharType="end"/>
      </w:r>
    </w:p>
    <w:p w:rsidR="001A5BAF" w:rsidRPr="0097249C" w:rsidRDefault="001A5BAF" w:rsidP="00043B20">
      <w:pPr>
        <w:tabs>
          <w:tab w:val="right" w:leader="dot" w:pos="8222"/>
        </w:tabs>
        <w:rPr>
          <w:rFonts w:ascii="Arial" w:hAnsi="Arial" w:cs="Arial"/>
        </w:rPr>
      </w:pPr>
    </w:p>
    <w:p w:rsidR="001A5BAF" w:rsidRPr="0097249C" w:rsidRDefault="00A92168" w:rsidP="006065D7">
      <w:pPr>
        <w:pStyle w:val="1"/>
        <w:rPr>
          <w:rFonts w:ascii="Arial" w:hAnsi="Arial" w:cs="Arial"/>
        </w:rPr>
      </w:pPr>
      <w:bookmarkStart w:id="1" w:name="_Toc182891711"/>
      <w:bookmarkStart w:id="2" w:name="_Toc140565695"/>
      <w:bookmarkStart w:id="3" w:name="_Toc182817866"/>
      <w:bookmarkStart w:id="4" w:name="_Toc514428627"/>
      <w:r w:rsidRPr="0097249C">
        <w:rPr>
          <w:rFonts w:ascii="Arial" w:hAnsi="Arial" w:cs="Arial"/>
        </w:rPr>
        <w:lastRenderedPageBreak/>
        <w:t>目的、职责和适用范围</w:t>
      </w:r>
      <w:bookmarkEnd w:id="1"/>
      <w:bookmarkEnd w:id="2"/>
      <w:bookmarkEnd w:id="3"/>
      <w:bookmarkEnd w:id="4"/>
    </w:p>
    <w:p w:rsidR="001A5BAF" w:rsidRPr="0097249C" w:rsidRDefault="00A92168">
      <w:pPr>
        <w:pStyle w:val="2"/>
        <w:rPr>
          <w:rFonts w:eastAsia="仿宋" w:cs="Arial"/>
          <w:bCs w:val="0"/>
          <w:sz w:val="28"/>
          <w:szCs w:val="24"/>
        </w:rPr>
      </w:pPr>
      <w:bookmarkStart w:id="5" w:name="_Toc182891712"/>
      <w:bookmarkStart w:id="6" w:name="_Toc182817867"/>
      <w:bookmarkStart w:id="7" w:name="_Toc514428628"/>
      <w:r w:rsidRPr="0097249C">
        <w:rPr>
          <w:rFonts w:eastAsia="仿宋" w:cs="Arial"/>
          <w:bCs w:val="0"/>
          <w:sz w:val="28"/>
          <w:szCs w:val="24"/>
        </w:rPr>
        <w:t>目的</w:t>
      </w:r>
      <w:bookmarkEnd w:id="5"/>
      <w:bookmarkEnd w:id="6"/>
      <w:bookmarkEnd w:id="7"/>
    </w:p>
    <w:p w:rsidR="001A5BAF" w:rsidRPr="0097249C" w:rsidRDefault="00A92168" w:rsidP="0061174C">
      <w:pPr>
        <w:spacing w:line="300" w:lineRule="auto"/>
        <w:ind w:firstLineChars="200" w:firstLine="560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为规范公司无人机出入库管理流程，提高无人机使用效益，提升无人机安全性能，确保班组日常巡检的正常进行，结合公司无人机巡检应用实际情况特制定本细则。</w:t>
      </w:r>
    </w:p>
    <w:p w:rsidR="001A5BAF" w:rsidRPr="0097249C" w:rsidRDefault="00A92168">
      <w:pPr>
        <w:pStyle w:val="2"/>
        <w:rPr>
          <w:rFonts w:eastAsia="仿宋" w:cs="Arial"/>
          <w:bCs w:val="0"/>
          <w:sz w:val="28"/>
          <w:szCs w:val="24"/>
        </w:rPr>
      </w:pPr>
      <w:bookmarkStart w:id="8" w:name="_Toc182817869"/>
      <w:bookmarkStart w:id="9" w:name="_Toc182891714"/>
      <w:bookmarkStart w:id="10" w:name="_Toc514428629"/>
      <w:r w:rsidRPr="0097249C">
        <w:rPr>
          <w:rFonts w:eastAsia="仿宋" w:cs="Arial"/>
          <w:bCs w:val="0"/>
          <w:sz w:val="28"/>
          <w:szCs w:val="24"/>
        </w:rPr>
        <w:t>职责</w:t>
      </w:r>
      <w:bookmarkEnd w:id="8"/>
      <w:bookmarkEnd w:id="9"/>
      <w:bookmarkEnd w:id="10"/>
    </w:p>
    <w:p w:rsidR="001A5BAF" w:rsidRPr="0097249C" w:rsidRDefault="00A92168">
      <w:pPr>
        <w:spacing w:line="300" w:lineRule="auto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1.2.1</w:t>
      </w:r>
      <w:r w:rsidRPr="0097249C">
        <w:rPr>
          <w:rFonts w:ascii="Arial" w:eastAsia="仿宋" w:hAnsi="Arial" w:cs="Arial"/>
          <w:bCs/>
          <w:sz w:val="28"/>
          <w:szCs w:val="24"/>
        </w:rPr>
        <w:t>机库管理人员职责</w:t>
      </w:r>
    </w:p>
    <w:p w:rsidR="001A5BAF" w:rsidRPr="0097249C" w:rsidRDefault="00A92168">
      <w:pPr>
        <w:spacing w:line="300" w:lineRule="auto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（</w:t>
      </w:r>
      <w:r w:rsidRPr="0097249C">
        <w:rPr>
          <w:rFonts w:ascii="Arial" w:eastAsia="仿宋" w:hAnsi="Arial" w:cs="Arial"/>
          <w:bCs/>
          <w:sz w:val="28"/>
          <w:szCs w:val="24"/>
        </w:rPr>
        <w:t>1</w:t>
      </w:r>
      <w:r w:rsidRPr="0097249C">
        <w:rPr>
          <w:rFonts w:ascii="Arial" w:eastAsia="仿宋" w:hAnsi="Arial" w:cs="Arial"/>
          <w:bCs/>
          <w:sz w:val="28"/>
          <w:szCs w:val="24"/>
        </w:rPr>
        <w:t>）无人机机库的日常维护、保养。</w:t>
      </w:r>
    </w:p>
    <w:p w:rsidR="001A5BAF" w:rsidRPr="0097249C" w:rsidRDefault="00A92168">
      <w:pPr>
        <w:spacing w:line="300" w:lineRule="auto"/>
        <w:rPr>
          <w:rFonts w:ascii="Arial" w:eastAsia="仿宋" w:hAnsi="Arial" w:cs="Arial"/>
          <w:bCs/>
          <w:color w:val="FF0000"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（</w:t>
      </w:r>
      <w:r w:rsidRPr="0097249C">
        <w:rPr>
          <w:rFonts w:ascii="Arial" w:eastAsia="仿宋" w:hAnsi="Arial" w:cs="Arial"/>
          <w:bCs/>
          <w:sz w:val="28"/>
          <w:szCs w:val="24"/>
        </w:rPr>
        <w:t>2</w:t>
      </w:r>
      <w:r w:rsidRPr="0097249C">
        <w:rPr>
          <w:rFonts w:ascii="Arial" w:eastAsia="仿宋" w:hAnsi="Arial" w:cs="Arial"/>
          <w:bCs/>
          <w:sz w:val="28"/>
          <w:szCs w:val="24"/>
        </w:rPr>
        <w:t>）无人机摆放、保存。</w:t>
      </w:r>
    </w:p>
    <w:p w:rsidR="001A5BAF" w:rsidRPr="0097249C" w:rsidRDefault="00A92168">
      <w:pPr>
        <w:spacing w:line="300" w:lineRule="auto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（</w:t>
      </w:r>
      <w:r w:rsidRPr="0097249C">
        <w:rPr>
          <w:rFonts w:ascii="Arial" w:eastAsia="仿宋" w:hAnsi="Arial" w:cs="Arial"/>
          <w:bCs/>
          <w:sz w:val="28"/>
          <w:szCs w:val="24"/>
        </w:rPr>
        <w:t>3</w:t>
      </w:r>
      <w:r w:rsidRPr="0097249C">
        <w:rPr>
          <w:rFonts w:ascii="Arial" w:eastAsia="仿宋" w:hAnsi="Arial" w:cs="Arial"/>
          <w:bCs/>
          <w:sz w:val="28"/>
          <w:szCs w:val="24"/>
        </w:rPr>
        <w:t>）无人机出入库管理登记。</w:t>
      </w:r>
    </w:p>
    <w:p w:rsidR="001A5BAF" w:rsidRPr="0097249C" w:rsidRDefault="00A92168">
      <w:pPr>
        <w:spacing w:line="300" w:lineRule="auto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（</w:t>
      </w:r>
      <w:r w:rsidRPr="0097249C">
        <w:rPr>
          <w:rFonts w:ascii="Arial" w:eastAsia="仿宋" w:hAnsi="Arial" w:cs="Arial"/>
          <w:bCs/>
          <w:sz w:val="28"/>
          <w:szCs w:val="24"/>
        </w:rPr>
        <w:t>4</w:t>
      </w:r>
      <w:r w:rsidRPr="0097249C">
        <w:rPr>
          <w:rFonts w:ascii="Arial" w:eastAsia="仿宋" w:hAnsi="Arial" w:cs="Arial"/>
          <w:bCs/>
          <w:sz w:val="28"/>
          <w:szCs w:val="24"/>
        </w:rPr>
        <w:t>）无人机出入库机体检查。</w:t>
      </w:r>
    </w:p>
    <w:p w:rsidR="001A5BAF" w:rsidRPr="0097249C" w:rsidRDefault="00A92168">
      <w:pPr>
        <w:spacing w:line="300" w:lineRule="auto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（</w:t>
      </w:r>
      <w:r w:rsidRPr="0097249C">
        <w:rPr>
          <w:rFonts w:ascii="Arial" w:eastAsia="仿宋" w:hAnsi="Arial" w:cs="Arial"/>
          <w:bCs/>
          <w:sz w:val="28"/>
          <w:szCs w:val="24"/>
        </w:rPr>
        <w:t>5</w:t>
      </w:r>
      <w:r w:rsidRPr="0097249C">
        <w:rPr>
          <w:rFonts w:ascii="Arial" w:eastAsia="仿宋" w:hAnsi="Arial" w:cs="Arial"/>
          <w:bCs/>
          <w:sz w:val="28"/>
          <w:szCs w:val="24"/>
        </w:rPr>
        <w:t>）无人机全寿命周期跟踪管理。</w:t>
      </w:r>
    </w:p>
    <w:p w:rsidR="001A5BAF" w:rsidRPr="0097249C" w:rsidRDefault="00A92168">
      <w:pPr>
        <w:spacing w:line="300" w:lineRule="auto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1.2.2</w:t>
      </w:r>
      <w:r w:rsidRPr="0097249C">
        <w:rPr>
          <w:rFonts w:ascii="Arial" w:eastAsia="仿宋" w:hAnsi="Arial" w:cs="Arial"/>
          <w:bCs/>
          <w:sz w:val="28"/>
          <w:szCs w:val="24"/>
        </w:rPr>
        <w:t>无人机使用申请人员职责</w:t>
      </w:r>
    </w:p>
    <w:p w:rsidR="001A5BAF" w:rsidRPr="0097249C" w:rsidRDefault="00A92168">
      <w:pPr>
        <w:spacing w:line="300" w:lineRule="auto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（</w:t>
      </w:r>
      <w:r w:rsidRPr="0097249C">
        <w:rPr>
          <w:rFonts w:ascii="Arial" w:eastAsia="仿宋" w:hAnsi="Arial" w:cs="Arial"/>
          <w:bCs/>
          <w:sz w:val="28"/>
          <w:szCs w:val="24"/>
        </w:rPr>
        <w:t>1</w:t>
      </w:r>
      <w:r w:rsidRPr="0097249C">
        <w:rPr>
          <w:rFonts w:ascii="Arial" w:eastAsia="仿宋" w:hAnsi="Arial" w:cs="Arial"/>
          <w:bCs/>
          <w:sz w:val="28"/>
          <w:szCs w:val="24"/>
        </w:rPr>
        <w:t>）提供无人机使用工作任务单（票）。</w:t>
      </w:r>
    </w:p>
    <w:p w:rsidR="001A5BAF" w:rsidRPr="0097249C" w:rsidRDefault="00A92168">
      <w:pPr>
        <w:spacing w:line="300" w:lineRule="auto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（</w:t>
      </w:r>
      <w:r w:rsidRPr="0097249C">
        <w:rPr>
          <w:rFonts w:ascii="Arial" w:eastAsia="仿宋" w:hAnsi="Arial" w:cs="Arial"/>
          <w:bCs/>
          <w:sz w:val="28"/>
          <w:szCs w:val="24"/>
        </w:rPr>
        <w:t>2</w:t>
      </w:r>
      <w:r w:rsidRPr="0097249C">
        <w:rPr>
          <w:rFonts w:ascii="Arial" w:eastAsia="仿宋" w:hAnsi="Arial" w:cs="Arial"/>
          <w:bCs/>
          <w:sz w:val="28"/>
          <w:szCs w:val="24"/>
        </w:rPr>
        <w:t>）配合机库管理人员做好无人机出入库登记手续。</w:t>
      </w:r>
    </w:p>
    <w:p w:rsidR="001A5BAF" w:rsidRPr="0097249C" w:rsidRDefault="00A92168">
      <w:pPr>
        <w:spacing w:line="300" w:lineRule="auto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（</w:t>
      </w:r>
      <w:r w:rsidRPr="0097249C">
        <w:rPr>
          <w:rFonts w:ascii="Arial" w:eastAsia="仿宋" w:hAnsi="Arial" w:cs="Arial"/>
          <w:bCs/>
          <w:sz w:val="28"/>
          <w:szCs w:val="24"/>
        </w:rPr>
        <w:t>3</w:t>
      </w:r>
      <w:r w:rsidRPr="0097249C">
        <w:rPr>
          <w:rFonts w:ascii="Arial" w:eastAsia="仿宋" w:hAnsi="Arial" w:cs="Arial"/>
          <w:bCs/>
          <w:sz w:val="28"/>
          <w:szCs w:val="24"/>
        </w:rPr>
        <w:t>）无人机入库时，故障无人机要说明相关原因并配合做好记录。</w:t>
      </w:r>
      <w:r w:rsidRPr="0097249C">
        <w:rPr>
          <w:rFonts w:ascii="Arial" w:eastAsia="仿宋" w:hAnsi="Arial" w:cs="Arial"/>
          <w:bCs/>
          <w:sz w:val="28"/>
          <w:szCs w:val="24"/>
        </w:rPr>
        <w:t xml:space="preserve"> </w:t>
      </w:r>
    </w:p>
    <w:p w:rsidR="001A5BAF" w:rsidRPr="0097249C" w:rsidRDefault="00A92168">
      <w:pPr>
        <w:pStyle w:val="2"/>
        <w:rPr>
          <w:rFonts w:eastAsia="仿宋" w:cs="Arial"/>
          <w:bCs w:val="0"/>
          <w:sz w:val="28"/>
          <w:szCs w:val="24"/>
        </w:rPr>
      </w:pPr>
      <w:bookmarkStart w:id="11" w:name="_Toc182891713"/>
      <w:bookmarkStart w:id="12" w:name="_Toc182817868"/>
      <w:bookmarkStart w:id="13" w:name="_Toc514428630"/>
      <w:r w:rsidRPr="0097249C">
        <w:rPr>
          <w:rFonts w:eastAsia="仿宋" w:cs="Arial"/>
          <w:bCs w:val="0"/>
          <w:sz w:val="28"/>
          <w:szCs w:val="24"/>
        </w:rPr>
        <w:t>适用范围</w:t>
      </w:r>
      <w:bookmarkEnd w:id="11"/>
      <w:bookmarkEnd w:id="12"/>
      <w:bookmarkEnd w:id="13"/>
    </w:p>
    <w:p w:rsidR="001A5BAF" w:rsidRPr="0097249C" w:rsidRDefault="00A92168" w:rsidP="0061174C">
      <w:pPr>
        <w:spacing w:line="300" w:lineRule="auto"/>
        <w:ind w:firstLineChars="200" w:firstLine="560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本制度适用于所有涉及无人机巡检应用的相关部门、单位。</w:t>
      </w:r>
    </w:p>
    <w:p w:rsidR="001A5BAF" w:rsidRPr="0097249C" w:rsidRDefault="00A92168" w:rsidP="006065D7">
      <w:pPr>
        <w:pStyle w:val="1"/>
        <w:rPr>
          <w:rFonts w:ascii="Arial" w:hAnsi="Arial" w:cs="Arial"/>
        </w:rPr>
      </w:pPr>
      <w:bookmarkStart w:id="14" w:name="_Toc182817870"/>
      <w:bookmarkStart w:id="15" w:name="_Toc140565696"/>
      <w:bookmarkStart w:id="16" w:name="_Toc182891715"/>
      <w:bookmarkStart w:id="17" w:name="_Toc514428631"/>
      <w:r w:rsidRPr="0097249C">
        <w:rPr>
          <w:rFonts w:ascii="Arial" w:hAnsi="Arial" w:cs="Arial"/>
        </w:rPr>
        <w:lastRenderedPageBreak/>
        <w:t>库房管理原则</w:t>
      </w:r>
      <w:bookmarkEnd w:id="14"/>
      <w:bookmarkEnd w:id="15"/>
      <w:bookmarkEnd w:id="16"/>
      <w:bookmarkEnd w:id="17"/>
    </w:p>
    <w:p w:rsidR="001A5BAF" w:rsidRPr="0097249C" w:rsidRDefault="00A92168">
      <w:pPr>
        <w:pStyle w:val="2"/>
        <w:numPr>
          <w:ilvl w:val="1"/>
          <w:numId w:val="0"/>
        </w:numPr>
        <w:tabs>
          <w:tab w:val="clear" w:pos="576"/>
        </w:tabs>
        <w:rPr>
          <w:rFonts w:eastAsia="仿宋" w:cs="Arial"/>
          <w:bCs w:val="0"/>
          <w:sz w:val="28"/>
          <w:szCs w:val="24"/>
        </w:rPr>
      </w:pPr>
      <w:bookmarkStart w:id="18" w:name="_Toc182891716"/>
      <w:bookmarkStart w:id="19" w:name="_Toc182817871"/>
      <w:bookmarkStart w:id="20" w:name="_Toc514428632"/>
      <w:r w:rsidRPr="0097249C">
        <w:rPr>
          <w:rFonts w:eastAsia="仿宋" w:cs="Arial"/>
          <w:bCs w:val="0"/>
          <w:sz w:val="28"/>
          <w:szCs w:val="24"/>
        </w:rPr>
        <w:t>2.1</w:t>
      </w:r>
      <w:r w:rsidRPr="0097249C">
        <w:rPr>
          <w:rFonts w:eastAsia="仿宋" w:cs="Arial"/>
          <w:bCs w:val="0"/>
          <w:sz w:val="28"/>
          <w:szCs w:val="24"/>
        </w:rPr>
        <w:t>帐、物一致性原则</w:t>
      </w:r>
      <w:bookmarkEnd w:id="18"/>
      <w:bookmarkEnd w:id="19"/>
      <w:bookmarkEnd w:id="20"/>
    </w:p>
    <w:p w:rsidR="001A5BAF" w:rsidRPr="0097249C" w:rsidRDefault="00A92168" w:rsidP="0061174C">
      <w:pPr>
        <w:spacing w:line="300" w:lineRule="auto"/>
        <w:ind w:firstLineChars="200" w:firstLine="560"/>
        <w:jc w:val="both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机库管理人员做好无人机台</w:t>
      </w:r>
      <w:proofErr w:type="gramStart"/>
      <w:r w:rsidRPr="0097249C">
        <w:rPr>
          <w:rFonts w:ascii="Arial" w:eastAsia="仿宋" w:hAnsi="Arial" w:cs="Arial"/>
          <w:bCs/>
          <w:sz w:val="28"/>
          <w:szCs w:val="24"/>
        </w:rPr>
        <w:t>账</w:t>
      </w:r>
      <w:proofErr w:type="gramEnd"/>
      <w:r w:rsidRPr="0097249C">
        <w:rPr>
          <w:rFonts w:ascii="Arial" w:eastAsia="仿宋" w:hAnsi="Arial" w:cs="Arial"/>
          <w:bCs/>
          <w:sz w:val="28"/>
          <w:szCs w:val="24"/>
        </w:rPr>
        <w:t>管理工作，确保库存无人机账、物一致。</w:t>
      </w:r>
    </w:p>
    <w:p w:rsidR="001A5BAF" w:rsidRPr="0097249C" w:rsidRDefault="00A92168">
      <w:pPr>
        <w:pStyle w:val="2"/>
        <w:numPr>
          <w:ilvl w:val="1"/>
          <w:numId w:val="0"/>
        </w:numPr>
        <w:tabs>
          <w:tab w:val="clear" w:pos="576"/>
        </w:tabs>
        <w:rPr>
          <w:rFonts w:eastAsia="仿宋" w:cs="Arial"/>
          <w:bCs w:val="0"/>
          <w:sz w:val="28"/>
          <w:szCs w:val="24"/>
        </w:rPr>
      </w:pPr>
      <w:bookmarkStart w:id="21" w:name="_Toc182891720"/>
      <w:bookmarkStart w:id="22" w:name="_Toc182817875"/>
      <w:bookmarkStart w:id="23" w:name="_Toc514428633"/>
      <w:r w:rsidRPr="0097249C">
        <w:rPr>
          <w:rFonts w:eastAsia="仿宋" w:cs="Arial"/>
          <w:bCs w:val="0"/>
          <w:sz w:val="28"/>
          <w:szCs w:val="24"/>
        </w:rPr>
        <w:t>2.2</w:t>
      </w:r>
      <w:r w:rsidRPr="0097249C">
        <w:rPr>
          <w:rFonts w:eastAsia="仿宋" w:cs="Arial"/>
          <w:bCs w:val="0"/>
          <w:sz w:val="28"/>
          <w:szCs w:val="24"/>
        </w:rPr>
        <w:t>安全性原则</w:t>
      </w:r>
      <w:bookmarkEnd w:id="21"/>
      <w:bookmarkEnd w:id="22"/>
      <w:bookmarkEnd w:id="23"/>
    </w:p>
    <w:p w:rsidR="001A5BAF" w:rsidRPr="0097249C" w:rsidRDefault="00A92168">
      <w:pPr>
        <w:spacing w:line="300" w:lineRule="auto"/>
        <w:jc w:val="both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2.2.1</w:t>
      </w:r>
      <w:r w:rsidRPr="0097249C">
        <w:rPr>
          <w:rFonts w:ascii="Arial" w:eastAsia="仿宋" w:hAnsi="Arial" w:cs="Arial"/>
          <w:bCs/>
          <w:sz w:val="28"/>
          <w:szCs w:val="24"/>
        </w:rPr>
        <w:t>确保无人机库房储存环境要求。</w:t>
      </w:r>
    </w:p>
    <w:p w:rsidR="001A5BAF" w:rsidRPr="0097249C" w:rsidRDefault="00A92168">
      <w:pPr>
        <w:spacing w:line="300" w:lineRule="auto"/>
        <w:jc w:val="both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2.2.2</w:t>
      </w:r>
      <w:r w:rsidRPr="0097249C">
        <w:rPr>
          <w:rFonts w:ascii="Arial" w:eastAsia="仿宋" w:hAnsi="Arial" w:cs="Arial"/>
          <w:bCs/>
          <w:sz w:val="28"/>
          <w:szCs w:val="24"/>
        </w:rPr>
        <w:t>做好无人机储存、保管工作，减少存储过程中的损耗。</w:t>
      </w:r>
    </w:p>
    <w:p w:rsidR="001A5BAF" w:rsidRPr="0097249C" w:rsidRDefault="00A92168">
      <w:pPr>
        <w:spacing w:line="300" w:lineRule="auto"/>
        <w:jc w:val="both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2.2.3</w:t>
      </w:r>
      <w:r w:rsidRPr="0097249C">
        <w:rPr>
          <w:rFonts w:ascii="Arial" w:eastAsia="仿宋" w:hAnsi="Arial" w:cs="Arial"/>
          <w:bCs/>
          <w:sz w:val="28"/>
          <w:szCs w:val="24"/>
        </w:rPr>
        <w:t>加强安全保护措施，做好防盗、防火、防潮工作。</w:t>
      </w:r>
    </w:p>
    <w:p w:rsidR="001A5BAF" w:rsidRPr="0097249C" w:rsidRDefault="00A92168">
      <w:pPr>
        <w:pStyle w:val="2"/>
        <w:numPr>
          <w:ilvl w:val="1"/>
          <w:numId w:val="0"/>
        </w:numPr>
        <w:tabs>
          <w:tab w:val="clear" w:pos="576"/>
        </w:tabs>
        <w:rPr>
          <w:rFonts w:eastAsia="仿宋" w:cs="Arial"/>
          <w:bCs w:val="0"/>
          <w:sz w:val="28"/>
          <w:szCs w:val="24"/>
        </w:rPr>
      </w:pPr>
      <w:bookmarkStart w:id="24" w:name="_Toc182817876"/>
      <w:bookmarkStart w:id="25" w:name="_Toc182891721"/>
      <w:bookmarkStart w:id="26" w:name="_Toc514428634"/>
      <w:r w:rsidRPr="0097249C">
        <w:rPr>
          <w:rFonts w:eastAsia="仿宋" w:cs="Arial"/>
          <w:bCs w:val="0"/>
          <w:sz w:val="28"/>
          <w:szCs w:val="24"/>
        </w:rPr>
        <w:t>2.3</w:t>
      </w:r>
      <w:r w:rsidRPr="0097249C">
        <w:rPr>
          <w:rFonts w:eastAsia="仿宋" w:cs="Arial"/>
          <w:bCs w:val="0"/>
          <w:sz w:val="28"/>
          <w:szCs w:val="24"/>
        </w:rPr>
        <w:t>无人机储存原则</w:t>
      </w:r>
      <w:bookmarkEnd w:id="24"/>
      <w:bookmarkEnd w:id="25"/>
      <w:bookmarkEnd w:id="26"/>
    </w:p>
    <w:p w:rsidR="001A5BAF" w:rsidRPr="0097249C" w:rsidRDefault="00A92168">
      <w:pPr>
        <w:spacing w:line="300" w:lineRule="auto"/>
        <w:jc w:val="both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2.3.1</w:t>
      </w:r>
      <w:r w:rsidRPr="0097249C">
        <w:rPr>
          <w:rFonts w:ascii="Arial" w:eastAsia="仿宋" w:hAnsi="Arial" w:cs="Arial"/>
          <w:bCs/>
          <w:sz w:val="28"/>
          <w:szCs w:val="24"/>
        </w:rPr>
        <w:t>为了确保公司财产的安全，机库管理人员要加强对机库无人机的存储管理，无人机摆放要整齐、平稳、有序，便于盘点和领取。</w:t>
      </w:r>
    </w:p>
    <w:p w:rsidR="001A5BAF" w:rsidRPr="0097249C" w:rsidRDefault="00A92168">
      <w:pPr>
        <w:spacing w:line="300" w:lineRule="auto"/>
        <w:jc w:val="both"/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2.3.2</w:t>
      </w:r>
      <w:r w:rsidRPr="0097249C">
        <w:rPr>
          <w:rFonts w:ascii="Arial" w:eastAsia="仿宋" w:hAnsi="Arial" w:cs="Arial"/>
          <w:bCs/>
          <w:sz w:val="28"/>
          <w:szCs w:val="24"/>
        </w:rPr>
        <w:t>无人机编号标识要清晰。未经校验或正在检验的无人机要分别存储并标识。</w:t>
      </w:r>
    </w:p>
    <w:p w:rsidR="001A5BAF" w:rsidRPr="0097249C" w:rsidRDefault="00A92168" w:rsidP="006065D7">
      <w:pPr>
        <w:pStyle w:val="1"/>
        <w:rPr>
          <w:rFonts w:ascii="Arial" w:hAnsi="Arial" w:cs="Arial"/>
        </w:rPr>
      </w:pPr>
      <w:bookmarkStart w:id="27" w:name="_Toc182817888"/>
      <w:bookmarkStart w:id="28" w:name="_Toc182891733"/>
      <w:bookmarkStart w:id="29" w:name="_Toc514428635"/>
      <w:r w:rsidRPr="0097249C">
        <w:rPr>
          <w:rFonts w:ascii="Arial" w:hAnsi="Arial" w:cs="Arial"/>
        </w:rPr>
        <w:t>无人机出入库方式</w:t>
      </w:r>
      <w:bookmarkEnd w:id="27"/>
      <w:bookmarkEnd w:id="28"/>
      <w:bookmarkEnd w:id="29"/>
    </w:p>
    <w:p w:rsidR="001A5BAF" w:rsidRPr="0097249C" w:rsidRDefault="00A92168" w:rsidP="0061174C">
      <w:pPr>
        <w:spacing w:line="300" w:lineRule="auto"/>
        <w:ind w:firstLineChars="200" w:firstLine="560"/>
        <w:rPr>
          <w:rFonts w:ascii="Arial" w:eastAsia="仿宋" w:hAnsi="Arial" w:cs="Arial"/>
          <w:sz w:val="28"/>
          <w:szCs w:val="24"/>
        </w:rPr>
      </w:pPr>
      <w:r w:rsidRPr="0097249C">
        <w:rPr>
          <w:rFonts w:ascii="Arial" w:eastAsia="仿宋" w:hAnsi="Arial" w:cs="Arial"/>
          <w:bCs/>
          <w:sz w:val="28"/>
          <w:szCs w:val="24"/>
        </w:rPr>
        <w:t>根据无人机采购及作业使用类别，对</w:t>
      </w:r>
      <w:r w:rsidRPr="0097249C">
        <w:rPr>
          <w:rFonts w:ascii="Arial" w:eastAsia="仿宋" w:hAnsi="Arial" w:cs="Arial"/>
          <w:sz w:val="28"/>
          <w:szCs w:val="24"/>
        </w:rPr>
        <w:t>无人机出入库进行分类。</w:t>
      </w:r>
    </w:p>
    <w:p w:rsidR="001A5BAF" w:rsidRPr="0097249C" w:rsidRDefault="00A92168">
      <w:pPr>
        <w:pStyle w:val="2"/>
        <w:numPr>
          <w:ilvl w:val="1"/>
          <w:numId w:val="0"/>
        </w:numPr>
        <w:tabs>
          <w:tab w:val="clear" w:pos="576"/>
        </w:tabs>
        <w:rPr>
          <w:rFonts w:eastAsia="仿宋" w:cs="Arial"/>
          <w:bCs w:val="0"/>
          <w:sz w:val="28"/>
          <w:szCs w:val="24"/>
        </w:rPr>
      </w:pPr>
      <w:bookmarkStart w:id="30" w:name="_Toc182891734"/>
      <w:bookmarkStart w:id="31" w:name="_Toc182817889"/>
      <w:bookmarkStart w:id="32" w:name="_Toc514428636"/>
      <w:r w:rsidRPr="0097249C">
        <w:rPr>
          <w:rFonts w:eastAsia="仿宋" w:cs="Arial"/>
          <w:sz w:val="28"/>
          <w:szCs w:val="24"/>
        </w:rPr>
        <w:t>3.1</w:t>
      </w:r>
      <w:r w:rsidRPr="0097249C">
        <w:rPr>
          <w:rFonts w:eastAsia="仿宋" w:cs="Arial"/>
          <w:sz w:val="28"/>
          <w:szCs w:val="24"/>
        </w:rPr>
        <w:t>入库方式</w:t>
      </w:r>
      <w:bookmarkEnd w:id="30"/>
      <w:bookmarkEnd w:id="31"/>
      <w:bookmarkEnd w:id="32"/>
    </w:p>
    <w:tbl>
      <w:tblPr>
        <w:tblW w:w="5000" w:type="pct"/>
        <w:jc w:val="center"/>
        <w:tblBorders>
          <w:top w:val="single" w:sz="12" w:space="0" w:color="008000"/>
          <w:left w:val="single" w:sz="12" w:space="0" w:color="008000"/>
          <w:bottom w:val="single" w:sz="12" w:space="0" w:color="008000"/>
          <w:right w:val="single" w:sz="12" w:space="0" w:color="008000"/>
          <w:insideH w:val="single" w:sz="6" w:space="0" w:color="008000"/>
          <w:insideV w:val="single" w:sz="6" w:space="0" w:color="008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"/>
        <w:gridCol w:w="1816"/>
        <w:gridCol w:w="5779"/>
      </w:tblGrid>
      <w:tr w:rsidR="001A5BAF" w:rsidRPr="0097249C" w:rsidTr="0061174C">
        <w:trPr>
          <w:trHeight w:val="476"/>
          <w:jc w:val="center"/>
        </w:trPr>
        <w:tc>
          <w:tcPr>
            <w:tcW w:w="44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  <w:r w:rsidRPr="0097249C">
              <w:rPr>
                <w:rFonts w:ascii="Arial" w:eastAsia="仿宋" w:hAnsi="Arial" w:cs="Arial"/>
                <w:sz w:val="28"/>
                <w:szCs w:val="24"/>
              </w:rPr>
              <w:t>序号</w:t>
            </w:r>
          </w:p>
        </w:tc>
        <w:tc>
          <w:tcPr>
            <w:tcW w:w="108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  <w:r w:rsidRPr="0097249C">
              <w:rPr>
                <w:rFonts w:ascii="Arial" w:eastAsia="仿宋" w:hAnsi="Arial" w:cs="Arial"/>
                <w:sz w:val="28"/>
                <w:szCs w:val="24"/>
              </w:rPr>
              <w:t>入库分类</w:t>
            </w:r>
          </w:p>
        </w:tc>
        <w:tc>
          <w:tcPr>
            <w:tcW w:w="346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sz w:val="28"/>
                <w:szCs w:val="24"/>
              </w:rPr>
            </w:pPr>
            <w:r w:rsidRPr="0097249C">
              <w:rPr>
                <w:rFonts w:ascii="Arial" w:eastAsia="仿宋" w:hAnsi="Arial" w:cs="Arial"/>
                <w:sz w:val="28"/>
                <w:szCs w:val="24"/>
              </w:rPr>
              <w:t>适用范围</w:t>
            </w:r>
          </w:p>
        </w:tc>
      </w:tr>
      <w:tr w:rsidR="001A5BAF" w:rsidRPr="0097249C" w:rsidTr="0061174C">
        <w:trPr>
          <w:trHeight w:val="476"/>
          <w:jc w:val="center"/>
        </w:trPr>
        <w:tc>
          <w:tcPr>
            <w:tcW w:w="44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bCs/>
                <w:sz w:val="24"/>
                <w:szCs w:val="24"/>
              </w:rPr>
            </w:pPr>
            <w:r w:rsidRPr="0097249C">
              <w:rPr>
                <w:rFonts w:ascii="Arial" w:eastAsia="仿宋" w:hAnsi="Arial" w:cs="Arial"/>
                <w:bCs/>
                <w:sz w:val="28"/>
                <w:szCs w:val="24"/>
              </w:rPr>
              <w:lastRenderedPageBreak/>
              <w:t>1</w:t>
            </w:r>
          </w:p>
        </w:tc>
        <w:tc>
          <w:tcPr>
            <w:tcW w:w="108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bCs/>
                <w:sz w:val="24"/>
                <w:szCs w:val="24"/>
              </w:rPr>
            </w:pPr>
            <w:r w:rsidRPr="0097249C">
              <w:rPr>
                <w:rFonts w:ascii="Arial" w:eastAsia="仿宋" w:hAnsi="Arial" w:cs="Arial"/>
                <w:bCs/>
                <w:sz w:val="28"/>
                <w:szCs w:val="24"/>
              </w:rPr>
              <w:t>采购入库</w:t>
            </w:r>
          </w:p>
        </w:tc>
        <w:tc>
          <w:tcPr>
            <w:tcW w:w="346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both"/>
              <w:rPr>
                <w:rFonts w:ascii="Arial" w:eastAsia="仿宋" w:hAnsi="Arial" w:cs="Arial"/>
                <w:bCs/>
                <w:sz w:val="28"/>
                <w:szCs w:val="24"/>
              </w:rPr>
            </w:pPr>
            <w:r w:rsidRPr="0097249C">
              <w:rPr>
                <w:rFonts w:ascii="Arial" w:eastAsia="仿宋" w:hAnsi="Arial" w:cs="Arial"/>
                <w:sz w:val="28"/>
                <w:szCs w:val="24"/>
              </w:rPr>
              <w:t>适用于公司采购的无人机，登记标注为外购入库。</w:t>
            </w:r>
          </w:p>
        </w:tc>
      </w:tr>
      <w:tr w:rsidR="001A5BAF" w:rsidRPr="0097249C" w:rsidTr="0061174C">
        <w:trPr>
          <w:trHeight w:val="476"/>
          <w:jc w:val="center"/>
        </w:trPr>
        <w:tc>
          <w:tcPr>
            <w:tcW w:w="44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bCs/>
                <w:sz w:val="24"/>
                <w:szCs w:val="24"/>
              </w:rPr>
            </w:pPr>
            <w:r w:rsidRPr="0097249C">
              <w:rPr>
                <w:rFonts w:ascii="Arial" w:eastAsia="仿宋" w:hAnsi="Arial" w:cs="Arial"/>
                <w:bCs/>
                <w:sz w:val="28"/>
                <w:szCs w:val="24"/>
              </w:rPr>
              <w:t>2</w:t>
            </w:r>
          </w:p>
        </w:tc>
        <w:tc>
          <w:tcPr>
            <w:tcW w:w="108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bCs/>
                <w:sz w:val="24"/>
                <w:szCs w:val="24"/>
              </w:rPr>
            </w:pPr>
            <w:r w:rsidRPr="0097249C">
              <w:rPr>
                <w:rFonts w:ascii="Arial" w:eastAsia="仿宋" w:hAnsi="Arial" w:cs="Arial"/>
                <w:bCs/>
                <w:sz w:val="28"/>
                <w:szCs w:val="24"/>
              </w:rPr>
              <w:t>作业入库</w:t>
            </w:r>
          </w:p>
        </w:tc>
        <w:tc>
          <w:tcPr>
            <w:tcW w:w="346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both"/>
              <w:rPr>
                <w:rFonts w:ascii="Arial" w:eastAsia="仿宋" w:hAnsi="Arial" w:cs="Arial"/>
                <w:bCs/>
                <w:sz w:val="28"/>
                <w:szCs w:val="24"/>
              </w:rPr>
            </w:pPr>
            <w:r w:rsidRPr="0097249C">
              <w:rPr>
                <w:rFonts w:ascii="Arial" w:eastAsia="仿宋" w:hAnsi="Arial" w:cs="Arial"/>
                <w:sz w:val="28"/>
                <w:szCs w:val="24"/>
              </w:rPr>
              <w:t>适用于作业完成自检后，入库。</w:t>
            </w:r>
            <w:r w:rsidRPr="0097249C">
              <w:rPr>
                <w:rFonts w:ascii="Arial" w:eastAsia="仿宋" w:hAnsi="Arial" w:cs="Arial"/>
                <w:sz w:val="28"/>
                <w:szCs w:val="24"/>
              </w:rPr>
              <w:t xml:space="preserve"> </w:t>
            </w:r>
          </w:p>
        </w:tc>
      </w:tr>
      <w:tr w:rsidR="001A5BAF" w:rsidRPr="0097249C" w:rsidTr="0061174C">
        <w:trPr>
          <w:trHeight w:val="476"/>
          <w:jc w:val="center"/>
        </w:trPr>
        <w:tc>
          <w:tcPr>
            <w:tcW w:w="44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bCs/>
                <w:sz w:val="24"/>
                <w:szCs w:val="24"/>
              </w:rPr>
            </w:pPr>
            <w:r w:rsidRPr="0097249C">
              <w:rPr>
                <w:rFonts w:ascii="Arial" w:eastAsia="仿宋" w:hAnsi="Arial" w:cs="Arial"/>
                <w:bCs/>
                <w:sz w:val="28"/>
                <w:szCs w:val="24"/>
              </w:rPr>
              <w:t>3</w:t>
            </w:r>
          </w:p>
        </w:tc>
        <w:tc>
          <w:tcPr>
            <w:tcW w:w="108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bCs/>
                <w:sz w:val="24"/>
                <w:szCs w:val="24"/>
              </w:rPr>
            </w:pPr>
            <w:r w:rsidRPr="0097249C">
              <w:rPr>
                <w:rFonts w:ascii="Arial" w:eastAsia="仿宋" w:hAnsi="Arial" w:cs="Arial"/>
                <w:bCs/>
                <w:sz w:val="28"/>
                <w:szCs w:val="24"/>
              </w:rPr>
              <w:t>检修入库</w:t>
            </w:r>
          </w:p>
        </w:tc>
        <w:tc>
          <w:tcPr>
            <w:tcW w:w="346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both"/>
              <w:rPr>
                <w:rFonts w:ascii="Arial" w:eastAsia="仿宋" w:hAnsi="Arial" w:cs="Arial"/>
                <w:sz w:val="28"/>
                <w:szCs w:val="24"/>
              </w:rPr>
            </w:pPr>
            <w:r w:rsidRPr="0097249C">
              <w:rPr>
                <w:rFonts w:ascii="Arial" w:eastAsia="仿宋" w:hAnsi="Arial" w:cs="Arial"/>
                <w:sz w:val="28"/>
                <w:szCs w:val="24"/>
              </w:rPr>
              <w:t>适用于检修维护后入库。</w:t>
            </w:r>
          </w:p>
        </w:tc>
      </w:tr>
    </w:tbl>
    <w:p w:rsidR="001A5BAF" w:rsidRPr="0097249C" w:rsidRDefault="00A92168">
      <w:pPr>
        <w:pStyle w:val="2"/>
        <w:numPr>
          <w:ilvl w:val="1"/>
          <w:numId w:val="0"/>
        </w:numPr>
        <w:tabs>
          <w:tab w:val="clear" w:pos="576"/>
        </w:tabs>
        <w:rPr>
          <w:rFonts w:eastAsia="仿宋" w:cs="Arial"/>
          <w:sz w:val="28"/>
          <w:szCs w:val="24"/>
        </w:rPr>
      </w:pPr>
      <w:bookmarkStart w:id="33" w:name="_Toc182817890"/>
      <w:bookmarkStart w:id="34" w:name="_Toc182891735"/>
      <w:bookmarkStart w:id="35" w:name="_Toc514428637"/>
      <w:r w:rsidRPr="0097249C">
        <w:rPr>
          <w:rFonts w:eastAsia="仿宋" w:cs="Arial"/>
          <w:sz w:val="28"/>
          <w:szCs w:val="24"/>
        </w:rPr>
        <w:t>3.2</w:t>
      </w:r>
      <w:r w:rsidRPr="0097249C">
        <w:rPr>
          <w:rFonts w:eastAsia="仿宋" w:cs="Arial"/>
          <w:sz w:val="28"/>
          <w:szCs w:val="24"/>
        </w:rPr>
        <w:t>出库方式</w:t>
      </w:r>
      <w:bookmarkEnd w:id="33"/>
      <w:bookmarkEnd w:id="34"/>
      <w:bookmarkEnd w:id="35"/>
    </w:p>
    <w:tbl>
      <w:tblPr>
        <w:tblW w:w="5000" w:type="pct"/>
        <w:jc w:val="center"/>
        <w:tblBorders>
          <w:top w:val="single" w:sz="12" w:space="0" w:color="008000"/>
          <w:left w:val="single" w:sz="12" w:space="0" w:color="008000"/>
          <w:bottom w:val="single" w:sz="12" w:space="0" w:color="008000"/>
          <w:right w:val="single" w:sz="12" w:space="0" w:color="008000"/>
          <w:insideH w:val="single" w:sz="6" w:space="0" w:color="008000"/>
          <w:insideV w:val="single" w:sz="6" w:space="0" w:color="008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594"/>
        <w:gridCol w:w="5842"/>
      </w:tblGrid>
      <w:tr w:rsidR="001A5BAF" w:rsidRPr="0097249C" w:rsidTr="0061174C">
        <w:trPr>
          <w:trHeight w:val="606"/>
          <w:jc w:val="center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  <w:r w:rsidRPr="0097249C">
              <w:rPr>
                <w:rFonts w:ascii="Arial" w:eastAsia="仿宋" w:hAnsi="Arial" w:cs="Arial"/>
                <w:sz w:val="28"/>
                <w:szCs w:val="24"/>
              </w:rPr>
              <w:t>序号</w:t>
            </w:r>
          </w:p>
        </w:tc>
        <w:tc>
          <w:tcPr>
            <w:tcW w:w="95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  <w:r w:rsidRPr="0097249C">
              <w:rPr>
                <w:rFonts w:ascii="Arial" w:eastAsia="仿宋" w:hAnsi="Arial" w:cs="Arial"/>
                <w:sz w:val="28"/>
                <w:szCs w:val="24"/>
              </w:rPr>
              <w:t>出库分类</w:t>
            </w:r>
          </w:p>
        </w:tc>
        <w:tc>
          <w:tcPr>
            <w:tcW w:w="350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sz w:val="28"/>
                <w:szCs w:val="24"/>
              </w:rPr>
            </w:pPr>
            <w:r w:rsidRPr="0097249C">
              <w:rPr>
                <w:rFonts w:ascii="Arial" w:eastAsia="仿宋" w:hAnsi="Arial" w:cs="Arial"/>
                <w:sz w:val="28"/>
                <w:szCs w:val="24"/>
              </w:rPr>
              <w:t>适用范围</w:t>
            </w:r>
          </w:p>
        </w:tc>
      </w:tr>
      <w:tr w:rsidR="001A5BAF" w:rsidRPr="0097249C" w:rsidTr="0061174C">
        <w:trPr>
          <w:trHeight w:val="684"/>
          <w:jc w:val="center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  <w:r w:rsidRPr="0097249C">
              <w:rPr>
                <w:rFonts w:ascii="Arial" w:eastAsia="仿宋" w:hAnsi="Arial" w:cs="Arial"/>
                <w:sz w:val="28"/>
                <w:szCs w:val="24"/>
              </w:rPr>
              <w:t>1</w:t>
            </w:r>
          </w:p>
        </w:tc>
        <w:tc>
          <w:tcPr>
            <w:tcW w:w="95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  <w:r w:rsidRPr="0097249C">
              <w:rPr>
                <w:rFonts w:ascii="Arial" w:eastAsia="仿宋" w:hAnsi="Arial" w:cs="Arial"/>
                <w:sz w:val="28"/>
                <w:szCs w:val="24"/>
              </w:rPr>
              <w:t>作业出库</w:t>
            </w:r>
          </w:p>
        </w:tc>
        <w:tc>
          <w:tcPr>
            <w:tcW w:w="350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both"/>
              <w:rPr>
                <w:rFonts w:ascii="Arial" w:eastAsia="仿宋" w:hAnsi="Arial" w:cs="Arial"/>
                <w:sz w:val="28"/>
                <w:szCs w:val="24"/>
              </w:rPr>
            </w:pPr>
            <w:r w:rsidRPr="0097249C">
              <w:rPr>
                <w:rFonts w:ascii="Arial" w:eastAsia="仿宋" w:hAnsi="Arial" w:cs="Arial"/>
                <w:sz w:val="28"/>
                <w:szCs w:val="24"/>
              </w:rPr>
              <w:t>适用于巡检作业需求正常出库。</w:t>
            </w:r>
          </w:p>
        </w:tc>
      </w:tr>
      <w:tr w:rsidR="001A5BAF" w:rsidRPr="0097249C" w:rsidTr="0061174C">
        <w:trPr>
          <w:trHeight w:val="684"/>
          <w:jc w:val="center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  <w:r w:rsidRPr="0097249C">
              <w:rPr>
                <w:rFonts w:ascii="Arial" w:eastAsia="仿宋" w:hAnsi="Arial" w:cs="Arial"/>
                <w:sz w:val="28"/>
                <w:szCs w:val="24"/>
              </w:rPr>
              <w:t>2</w:t>
            </w:r>
          </w:p>
        </w:tc>
        <w:tc>
          <w:tcPr>
            <w:tcW w:w="95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  <w:r w:rsidRPr="0097249C">
              <w:rPr>
                <w:rFonts w:ascii="Arial" w:eastAsia="仿宋" w:hAnsi="Arial" w:cs="Arial"/>
                <w:sz w:val="28"/>
                <w:szCs w:val="24"/>
              </w:rPr>
              <w:t>检修出库</w:t>
            </w:r>
          </w:p>
        </w:tc>
        <w:tc>
          <w:tcPr>
            <w:tcW w:w="350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5BAF" w:rsidRPr="0097249C" w:rsidRDefault="00A92168">
            <w:pPr>
              <w:spacing w:line="300" w:lineRule="auto"/>
              <w:jc w:val="both"/>
              <w:rPr>
                <w:rFonts w:ascii="Arial" w:eastAsia="仿宋" w:hAnsi="Arial" w:cs="Arial"/>
                <w:sz w:val="28"/>
                <w:szCs w:val="24"/>
              </w:rPr>
            </w:pPr>
            <w:r w:rsidRPr="0097249C">
              <w:rPr>
                <w:rFonts w:ascii="Arial" w:eastAsia="仿宋" w:hAnsi="Arial" w:cs="Arial"/>
                <w:sz w:val="28"/>
                <w:szCs w:val="24"/>
              </w:rPr>
              <w:t>适用于设备故障，根据维修需要出库。</w:t>
            </w:r>
          </w:p>
        </w:tc>
      </w:tr>
    </w:tbl>
    <w:p w:rsidR="001A5BAF" w:rsidRPr="0097249C" w:rsidRDefault="001A5BAF">
      <w:pPr>
        <w:spacing w:line="300" w:lineRule="auto"/>
        <w:jc w:val="both"/>
        <w:rPr>
          <w:rFonts w:ascii="Arial" w:eastAsia="仿宋" w:hAnsi="Arial" w:cs="Arial"/>
          <w:bCs/>
          <w:sz w:val="28"/>
          <w:szCs w:val="24"/>
        </w:rPr>
      </w:pPr>
    </w:p>
    <w:p w:rsidR="001A5BAF" w:rsidRPr="0097249C" w:rsidRDefault="00A92168" w:rsidP="006065D7">
      <w:pPr>
        <w:pStyle w:val="1"/>
        <w:rPr>
          <w:rFonts w:ascii="Arial" w:hAnsi="Arial" w:cs="Arial"/>
        </w:rPr>
      </w:pPr>
      <w:bookmarkStart w:id="36" w:name="_Toc182891736"/>
      <w:bookmarkStart w:id="37" w:name="_Toc182817891"/>
      <w:bookmarkStart w:id="38" w:name="_Toc514428638"/>
      <w:r w:rsidRPr="0097249C">
        <w:rPr>
          <w:rFonts w:ascii="Arial" w:hAnsi="Arial" w:cs="Arial"/>
        </w:rPr>
        <w:t>无人机入库</w:t>
      </w:r>
      <w:bookmarkEnd w:id="36"/>
      <w:bookmarkEnd w:id="37"/>
      <w:r w:rsidRPr="0097249C">
        <w:rPr>
          <w:rFonts w:ascii="Arial" w:hAnsi="Arial" w:cs="Arial"/>
        </w:rPr>
        <w:t>流程</w:t>
      </w:r>
      <w:bookmarkEnd w:id="38"/>
    </w:p>
    <w:p w:rsidR="001A5BAF" w:rsidRPr="0097249C" w:rsidRDefault="00A92168">
      <w:pPr>
        <w:rPr>
          <w:rFonts w:ascii="Arial" w:eastAsia="仿宋" w:hAnsi="Arial" w:cs="Arial"/>
          <w:sz w:val="28"/>
          <w:szCs w:val="24"/>
        </w:rPr>
      </w:pPr>
      <w:r w:rsidRPr="0097249C">
        <w:rPr>
          <w:rFonts w:ascii="Arial" w:eastAsia="仿宋" w:hAnsi="Arial" w:cs="Arial"/>
          <w:sz w:val="28"/>
          <w:szCs w:val="24"/>
        </w:rPr>
        <w:t>4.1</w:t>
      </w:r>
      <w:r w:rsidRPr="0097249C">
        <w:rPr>
          <w:rFonts w:ascii="Arial" w:eastAsia="仿宋" w:hAnsi="Arial" w:cs="Arial"/>
          <w:sz w:val="28"/>
          <w:szCs w:val="24"/>
        </w:rPr>
        <w:t>采购入库流程：</w:t>
      </w:r>
    </w:p>
    <w:p w:rsidR="001A5BAF" w:rsidRPr="0097249C" w:rsidRDefault="0061174C">
      <w:pPr>
        <w:rPr>
          <w:rFonts w:ascii="Arial" w:eastAsia="仿宋" w:hAnsi="Arial" w:cs="Arial"/>
          <w:sz w:val="28"/>
          <w:szCs w:val="24"/>
        </w:rPr>
      </w:pPr>
      <w:r w:rsidRPr="0097249C">
        <w:rPr>
          <w:rFonts w:ascii="Arial" w:eastAsia="仿宋" w:hAnsi="Arial" w:cs="Arial"/>
        </w:rPr>
        <w:object w:dxaOrig="14448" w:dyaOrig="2952">
          <v:shape id="_x0000_i1026" type="#_x0000_t75" style="width:465.35pt;height:94.65pt" o:ole="">
            <v:imagedata r:id="rId11" o:title=""/>
          </v:shape>
          <o:OLEObject Type="Embed" ProgID="Visio.Drawing.11" ShapeID="_x0000_i1026" DrawAspect="Content" ObjectID="_1588398785" r:id="rId12"/>
        </w:object>
      </w:r>
    </w:p>
    <w:p w:rsidR="001A5BAF" w:rsidRPr="0097249C" w:rsidRDefault="00A92168">
      <w:pPr>
        <w:rPr>
          <w:rFonts w:ascii="Arial" w:eastAsia="仿宋" w:hAnsi="Arial" w:cs="Arial"/>
          <w:sz w:val="28"/>
          <w:szCs w:val="24"/>
        </w:rPr>
      </w:pPr>
      <w:r w:rsidRPr="0097249C">
        <w:rPr>
          <w:rFonts w:ascii="Arial" w:eastAsia="仿宋" w:hAnsi="Arial" w:cs="Arial"/>
          <w:sz w:val="28"/>
          <w:szCs w:val="24"/>
        </w:rPr>
        <w:t>4.2</w:t>
      </w:r>
      <w:r w:rsidRPr="0097249C">
        <w:rPr>
          <w:rFonts w:ascii="Arial" w:eastAsia="仿宋" w:hAnsi="Arial" w:cs="Arial"/>
          <w:sz w:val="28"/>
          <w:szCs w:val="24"/>
        </w:rPr>
        <w:t>作业入库流程：</w:t>
      </w:r>
    </w:p>
    <w:p w:rsidR="001A5BAF" w:rsidRPr="0097249C" w:rsidRDefault="0061174C">
      <w:pPr>
        <w:rPr>
          <w:rFonts w:ascii="Arial" w:eastAsia="仿宋" w:hAnsi="Arial" w:cs="Arial"/>
          <w:sz w:val="28"/>
          <w:szCs w:val="24"/>
        </w:rPr>
      </w:pPr>
      <w:r w:rsidRPr="0097249C">
        <w:rPr>
          <w:rFonts w:ascii="Arial" w:eastAsia="仿宋" w:hAnsi="Arial" w:cs="Arial"/>
        </w:rPr>
        <w:object w:dxaOrig="14448" w:dyaOrig="2952">
          <v:shape id="_x0000_i1027" type="#_x0000_t75" style="width:468pt;height:96pt" o:ole="">
            <v:imagedata r:id="rId13" o:title=""/>
          </v:shape>
          <o:OLEObject Type="Embed" ProgID="Visio.Drawing.11" ShapeID="_x0000_i1027" DrawAspect="Content" ObjectID="_1588398786" r:id="rId14"/>
        </w:object>
      </w:r>
    </w:p>
    <w:p w:rsidR="001A5BAF" w:rsidRPr="0097249C" w:rsidRDefault="00A92168">
      <w:pPr>
        <w:rPr>
          <w:rFonts w:ascii="Arial" w:eastAsia="仿宋" w:hAnsi="Arial" w:cs="Arial"/>
          <w:sz w:val="28"/>
          <w:szCs w:val="24"/>
        </w:rPr>
      </w:pPr>
      <w:r w:rsidRPr="0097249C">
        <w:rPr>
          <w:rFonts w:ascii="Arial" w:eastAsia="仿宋" w:hAnsi="Arial" w:cs="Arial"/>
          <w:sz w:val="28"/>
          <w:szCs w:val="24"/>
        </w:rPr>
        <w:t>4.3</w:t>
      </w:r>
      <w:r w:rsidRPr="0097249C">
        <w:rPr>
          <w:rFonts w:ascii="Arial" w:eastAsia="仿宋" w:hAnsi="Arial" w:cs="Arial"/>
          <w:sz w:val="28"/>
          <w:szCs w:val="24"/>
        </w:rPr>
        <w:t>检修入库流程：</w:t>
      </w:r>
    </w:p>
    <w:p w:rsidR="001A5BAF" w:rsidRPr="0097249C" w:rsidRDefault="0061174C">
      <w:pPr>
        <w:rPr>
          <w:rFonts w:ascii="Arial" w:eastAsia="仿宋" w:hAnsi="Arial" w:cs="Arial"/>
        </w:rPr>
      </w:pPr>
      <w:r w:rsidRPr="0097249C">
        <w:rPr>
          <w:rFonts w:ascii="Arial" w:eastAsia="仿宋" w:hAnsi="Arial" w:cs="Arial"/>
        </w:rPr>
        <w:object w:dxaOrig="14448" w:dyaOrig="2952">
          <v:shape id="_x0000_i1028" type="#_x0000_t75" style="width:468pt;height:96pt" o:ole="">
            <v:imagedata r:id="rId15" o:title=""/>
          </v:shape>
          <o:OLEObject Type="Embed" ProgID="Visio.Drawing.11" ShapeID="_x0000_i1028" DrawAspect="Content" ObjectID="_1588398787" r:id="rId16"/>
        </w:object>
      </w:r>
    </w:p>
    <w:p w:rsidR="001A5BAF" w:rsidRPr="0097249C" w:rsidRDefault="00A92168" w:rsidP="006065D7">
      <w:pPr>
        <w:pStyle w:val="1"/>
        <w:rPr>
          <w:rFonts w:ascii="Arial" w:hAnsi="Arial" w:cs="Arial"/>
        </w:rPr>
      </w:pPr>
      <w:bookmarkStart w:id="39" w:name="_Toc514428639"/>
      <w:r w:rsidRPr="0097249C">
        <w:rPr>
          <w:rFonts w:ascii="Arial" w:hAnsi="Arial" w:cs="Arial"/>
        </w:rPr>
        <w:t>无人机出库流程</w:t>
      </w:r>
      <w:bookmarkEnd w:id="39"/>
    </w:p>
    <w:p w:rsidR="001A5BAF" w:rsidRPr="0097249C" w:rsidRDefault="00A92168">
      <w:pPr>
        <w:rPr>
          <w:rFonts w:ascii="Arial" w:eastAsia="仿宋" w:hAnsi="Arial" w:cs="Arial"/>
          <w:sz w:val="28"/>
          <w:szCs w:val="24"/>
        </w:rPr>
      </w:pPr>
      <w:r w:rsidRPr="0097249C">
        <w:rPr>
          <w:rFonts w:ascii="Arial" w:eastAsia="仿宋" w:hAnsi="Arial" w:cs="Arial"/>
          <w:sz w:val="28"/>
          <w:szCs w:val="24"/>
        </w:rPr>
        <w:t>5.1</w:t>
      </w:r>
      <w:r w:rsidRPr="0097249C">
        <w:rPr>
          <w:rFonts w:ascii="Arial" w:eastAsia="仿宋" w:hAnsi="Arial" w:cs="Arial"/>
          <w:sz w:val="28"/>
          <w:szCs w:val="24"/>
        </w:rPr>
        <w:t>作业出库流程：</w:t>
      </w:r>
    </w:p>
    <w:p w:rsidR="001A5BAF" w:rsidRPr="0097249C" w:rsidRDefault="0061174C" w:rsidP="0061174C">
      <w:pPr>
        <w:rPr>
          <w:rFonts w:ascii="Arial" w:eastAsia="仿宋" w:hAnsi="Arial" w:cs="Arial"/>
          <w:bCs/>
          <w:sz w:val="28"/>
          <w:szCs w:val="24"/>
        </w:rPr>
      </w:pPr>
      <w:r w:rsidRPr="0097249C">
        <w:rPr>
          <w:rFonts w:ascii="Arial" w:eastAsia="仿宋" w:hAnsi="Arial" w:cs="Arial"/>
        </w:rPr>
        <w:object w:dxaOrig="17400" w:dyaOrig="2856">
          <v:shape id="_x0000_i1029" type="#_x0000_t75" style="width:598.65pt;height:98.65pt" o:ole="">
            <v:imagedata r:id="rId17" o:title=""/>
          </v:shape>
          <o:OLEObject Type="Embed" ProgID="Visio.Drawing.11" ShapeID="_x0000_i1029" DrawAspect="Content" ObjectID="_1588398788" r:id="rId18"/>
        </w:object>
      </w:r>
      <w:r w:rsidR="00A92168" w:rsidRPr="0097249C">
        <w:rPr>
          <w:rFonts w:ascii="Arial" w:eastAsia="仿宋" w:hAnsi="Arial" w:cs="Arial"/>
          <w:sz w:val="28"/>
          <w:szCs w:val="24"/>
        </w:rPr>
        <w:t>5.1</w:t>
      </w:r>
      <w:r w:rsidR="00A92168" w:rsidRPr="0097249C">
        <w:rPr>
          <w:rFonts w:ascii="Arial" w:eastAsia="仿宋" w:hAnsi="Arial" w:cs="Arial"/>
          <w:sz w:val="28"/>
          <w:szCs w:val="24"/>
        </w:rPr>
        <w:t>检修出库流程：</w:t>
      </w:r>
      <w:r w:rsidRPr="0097249C">
        <w:rPr>
          <w:rFonts w:ascii="Arial" w:eastAsia="仿宋" w:hAnsi="Arial" w:cs="Arial"/>
        </w:rPr>
        <w:object w:dxaOrig="17400" w:dyaOrig="2856">
          <v:shape id="_x0000_i1030" type="#_x0000_t75" style="width:617.35pt;height:101.35pt" o:ole="">
            <v:imagedata r:id="rId19" o:title=""/>
          </v:shape>
          <o:OLEObject Type="Embed" ProgID="Visio.Drawing.11" ShapeID="_x0000_i1030" DrawAspect="Content" ObjectID="_1588398789" r:id="rId20"/>
        </w:object>
      </w:r>
    </w:p>
    <w:sectPr w:rsidR="001A5BAF" w:rsidRPr="0097249C" w:rsidSect="00043B2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0" w:footer="851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5DE" w:rsidRDefault="002205DE">
      <w:r>
        <w:separator/>
      </w:r>
    </w:p>
  </w:endnote>
  <w:endnote w:type="continuationSeparator" w:id="0">
    <w:p w:rsidR="002205DE" w:rsidRDefault="00220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B20" w:rsidRDefault="00043B20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B20" w:rsidRPr="00043B20" w:rsidRDefault="00043B20">
    <w:pPr>
      <w:pStyle w:val="aa"/>
      <w:jc w:val="right"/>
      <w:rPr>
        <w:rFonts w:ascii="Arial" w:eastAsia="仿宋" w:hAnsi="Arial" w:cs="Arial"/>
      </w:rPr>
    </w:pPr>
    <w:r w:rsidRPr="00043B20">
      <w:rPr>
        <w:rFonts w:ascii="Arial" w:eastAsia="仿宋" w:hAnsi="Arial" w:cs="Arial"/>
      </w:rPr>
      <w:t>第</w:t>
    </w:r>
    <w:r w:rsidRPr="00043B20">
      <w:rPr>
        <w:rFonts w:ascii="Arial" w:eastAsia="仿宋" w:hAnsi="Arial" w:cs="Arial"/>
      </w:rPr>
      <w:fldChar w:fldCharType="begin"/>
    </w:r>
    <w:r w:rsidRPr="00043B20">
      <w:rPr>
        <w:rFonts w:ascii="Arial" w:eastAsia="仿宋" w:hAnsi="Arial" w:cs="Arial"/>
      </w:rPr>
      <w:instrText>PAGE   \* MERGEFORMAT</w:instrText>
    </w:r>
    <w:r w:rsidRPr="00043B20">
      <w:rPr>
        <w:rFonts w:ascii="Arial" w:eastAsia="仿宋" w:hAnsi="Arial" w:cs="Arial"/>
      </w:rPr>
      <w:fldChar w:fldCharType="separate"/>
    </w:r>
    <w:r w:rsidR="00B87074" w:rsidRPr="00B87074">
      <w:rPr>
        <w:rFonts w:ascii="Arial" w:eastAsia="仿宋" w:hAnsi="Arial" w:cs="Arial"/>
        <w:noProof/>
        <w:lang w:val="zh-CN"/>
      </w:rPr>
      <w:t>2</w:t>
    </w:r>
    <w:r w:rsidRPr="00043B20">
      <w:rPr>
        <w:rFonts w:ascii="Arial" w:eastAsia="仿宋" w:hAnsi="Arial" w:cs="Arial"/>
      </w:rPr>
      <w:fldChar w:fldCharType="end"/>
    </w:r>
    <w:r w:rsidRPr="00043B20">
      <w:rPr>
        <w:rFonts w:ascii="Arial" w:eastAsia="仿宋" w:hAnsi="Arial" w:cs="Arial"/>
      </w:rPr>
      <w:t>页</w:t>
    </w:r>
  </w:p>
  <w:p w:rsidR="001A5BAF" w:rsidRDefault="001A5BAF">
    <w:pPr>
      <w:pStyle w:val="aa"/>
      <w:tabs>
        <w:tab w:val="left" w:pos="612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B20" w:rsidRDefault="00043B2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5DE" w:rsidRDefault="002205DE">
      <w:r>
        <w:separator/>
      </w:r>
    </w:p>
  </w:footnote>
  <w:footnote w:type="continuationSeparator" w:id="0">
    <w:p w:rsidR="002205DE" w:rsidRDefault="00220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B20" w:rsidRDefault="002205DE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247422" o:spid="_x0000_s2050" type="#_x0000_t136" style="position:absolute;left:0;text-align:left;margin-left:0;margin-top:0;width:482.4pt;height:79.8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仿宋&quot;;font-size:80pt" string="国家电网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B20" w:rsidRPr="00043B20" w:rsidRDefault="002205DE" w:rsidP="00043B20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247423" o:spid="_x0000_s2051" type="#_x0000_t136" style="position:absolute;left:0;text-align:left;margin-left:0;margin-top:0;width:482.4pt;height:79.8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仿宋&quot;;font-size:80pt" string="国家电网公司"/>
          <w10:wrap anchorx="margin" anchory="margin"/>
        </v:shape>
      </w:pict>
    </w:r>
    <w:r w:rsidR="00043B20" w:rsidRPr="00BB56DC">
      <w:rPr>
        <w:rFonts w:ascii="仿宋" w:eastAsia="仿宋" w:hAnsi="仿宋" w:hint="eastAsia"/>
      </w:rPr>
      <w:t xml:space="preserve">基于立体巡检体系的无人机装备在智能巡检作业中的综合示范应用        </w:t>
    </w:r>
    <w:r w:rsidR="00043B20">
      <w:rPr>
        <w:rFonts w:ascii="仿宋" w:eastAsia="仿宋" w:hAnsi="仿宋" w:hint="eastAsia"/>
      </w:rPr>
      <w:t xml:space="preserve">     </w:t>
    </w:r>
    <w:r w:rsidR="00043B20" w:rsidRPr="00043B20">
      <w:rPr>
        <w:rFonts w:ascii="仿宋" w:eastAsia="仿宋" w:hAnsi="仿宋" w:hint="eastAsia"/>
      </w:rPr>
      <w:t>无人机出入库管理细则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BAF" w:rsidRDefault="002205DE">
    <w:pPr>
      <w:spacing w:line="14" w:lineRule="exact"/>
      <w:rPr>
        <w:rFonts w:ascii="宋体" w:hAnsi="宋体"/>
        <w:b/>
        <w:sz w:val="21"/>
        <w:szCs w:val="21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247421" o:spid="_x0000_s2049" type="#_x0000_t136" style="position:absolute;margin-left:0;margin-top:0;width:482.4pt;height:79.8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仿宋&quot;;font-size:80pt" string="国家电网公司"/>
          <w10:wrap anchorx="margin" anchory="margin"/>
        </v:shape>
      </w:pict>
    </w:r>
  </w:p>
  <w:p w:rsidR="001A5BAF" w:rsidRDefault="001A5BAF">
    <w:pPr>
      <w:spacing w:line="14" w:lineRule="exact"/>
      <w:rPr>
        <w:rFonts w:ascii="宋体" w:hAnsi="宋体"/>
        <w:b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76226"/>
    <w:multiLevelType w:val="multilevel"/>
    <w:tmpl w:val="17776226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3"/>
      <w:lvlText w:val="1.%1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3D2C0ED9"/>
    <w:multiLevelType w:val="multilevel"/>
    <w:tmpl w:val="3D2C0ED9"/>
    <w:lvl w:ilvl="0" w:tentative="1">
      <w:start w:val="4"/>
      <w:numFmt w:val="decimal"/>
      <w:lvlText w:val="%1"/>
      <w:lvlJc w:val="left"/>
      <w:pPr>
        <w:tabs>
          <w:tab w:val="left" w:pos="645"/>
        </w:tabs>
        <w:ind w:left="645" w:hanging="64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645"/>
        </w:tabs>
        <w:ind w:left="645" w:hanging="645"/>
      </w:pPr>
      <w:rPr>
        <w:rFonts w:hint="eastAsia"/>
      </w:rPr>
    </w:lvl>
    <w:lvl w:ilvl="2" w:tentative="1">
      <w:start w:val="1"/>
      <w:numFmt w:val="decimal"/>
      <w:pStyle w:val="a"/>
      <w:lvlText w:val="%1.%2.%3"/>
      <w:lvlJc w:val="left"/>
      <w:pPr>
        <w:tabs>
          <w:tab w:val="left" w:pos="645"/>
        </w:tabs>
        <w:ind w:left="645" w:hanging="645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645"/>
        </w:tabs>
        <w:ind w:left="645" w:hanging="645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645"/>
        </w:tabs>
        <w:ind w:left="645" w:hanging="645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645"/>
        </w:tabs>
        <w:ind w:left="645" w:hanging="645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645"/>
        </w:tabs>
        <w:ind w:left="645" w:hanging="645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45"/>
        </w:tabs>
        <w:ind w:left="645" w:hanging="645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>
    <w:nsid w:val="63824E8C"/>
    <w:multiLevelType w:val="multilevel"/>
    <w:tmpl w:val="63824E8C"/>
    <w:lvl w:ilvl="0" w:tentative="1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 w:tentative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2" w:tentative="1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 w:tentative="1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 w:tentative="1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 w:tentative="1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 w:tentative="1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bordersDoNotSurroundHeader/>
  <w:bordersDoNotSurroundFooter/>
  <w:proofState w:spelling="clean" w:grammar="clean"/>
  <w:doNotTrackMoves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5BAF"/>
    <w:rsid w:val="00043B20"/>
    <w:rsid w:val="001A5BAF"/>
    <w:rsid w:val="002205DE"/>
    <w:rsid w:val="00381AA0"/>
    <w:rsid w:val="006065D7"/>
    <w:rsid w:val="0061174C"/>
    <w:rsid w:val="008443B0"/>
    <w:rsid w:val="0097249C"/>
    <w:rsid w:val="00A92168"/>
    <w:rsid w:val="00B8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qFormat="1"/>
    <w:lsdException w:name="toc 2" w:uiPriority="39" w:qFormat="1"/>
    <w:lsdException w:name="toc 3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99" w:qFormat="1"/>
    <w:lsdException w:name="footer" w:semiHidden="0" w:uiPriority="99" w:qFormat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semiHidden="0" w:qFormat="1"/>
    <w:lsdException w:name="Body Text Indent" w:semiHidden="0" w:qFormat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semiHidden="0" w:qFormat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semiHidden="0" w:qFormat="1"/>
    <w:lsdException w:name="Body Text Indent 3" w:unhideWhenUsed="1"/>
    <w:lsdException w:name="Block Text" w:unhideWhenUsed="1"/>
    <w:lsdException w:name="Hyperlink" w:semiHidden="0" w:uiPriority="99" w:qFormat="1"/>
    <w:lsdException w:name="FollowedHyperlink" w:semiHidden="0" w:qFormat="1"/>
    <w:lsdException w:name="Strong" w:semiHidden="0" w:uiPriority="22" w:qFormat="1"/>
    <w:lsdException w:name="Emphasis" w:semiHidden="0" w:uiPriority="20" w:qFormat="1"/>
    <w:lsdException w:name="Document Map" w:qFormat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annotation subject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iPriority="99" w:unhideWhenUsed="1"/>
    <w:lsdException w:name="Table Simple 2" w:uiPriority="99" w:unhideWhenUsed="1"/>
    <w:lsdException w:name="Table Simple 3" w:uiPriority="99" w:unhideWhenUsed="1"/>
    <w:lsdException w:name="Table Classic 1" w:uiPriority="99" w:unhideWhenUsed="1"/>
    <w:lsdException w:name="Table Classic 2" w:uiPriority="99" w:unhideWhenUsed="1"/>
    <w:lsdException w:name="Table Classic 3" w:uiPriority="99" w:unhideWhenUsed="1"/>
    <w:lsdException w:name="Table Classic 4" w:uiPriority="99" w:unhideWhenUsed="1"/>
    <w:lsdException w:name="Table Colorful 1" w:uiPriority="99" w:unhideWhenUsed="1"/>
    <w:lsdException w:name="Table Colorful 2" w:uiPriority="99" w:unhideWhenUsed="1"/>
    <w:lsdException w:name="Table Colorful 3" w:uiPriority="99" w:unhideWhenUsed="1"/>
    <w:lsdException w:name="Table Columns 1" w:uiPriority="99" w:unhideWhenUsed="1"/>
    <w:lsdException w:name="Table Columns 2" w:uiPriority="99" w:unhideWhenUsed="1"/>
    <w:lsdException w:name="Table Columns 3" w:uiPriority="99" w:unhideWhenUsed="1"/>
    <w:lsdException w:name="Table Columns 4" w:uiPriority="99" w:unhideWhenUsed="1"/>
    <w:lsdException w:name="Table Columns 5" w:uiPriority="99" w:unhideWhenUsed="1"/>
    <w:lsdException w:name="Table Grid 1" w:uiPriority="99" w:unhideWhenUsed="1"/>
    <w:lsdException w:name="Table Grid 2" w:uiPriority="99" w:unhideWhenUsed="1"/>
    <w:lsdException w:name="Table Grid 3" w:uiPriority="99" w:unhideWhenUsed="1"/>
    <w:lsdException w:name="Table Grid 4" w:uiPriority="99" w:unhideWhenUsed="1"/>
    <w:lsdException w:name="Table Grid 5" w:uiPriority="99" w:unhideWhenUsed="1"/>
    <w:lsdException w:name="Table Grid 6" w:uiPriority="99" w:unhideWhenUsed="1"/>
    <w:lsdException w:name="Table Grid 7" w:uiPriority="99" w:unhideWhenUsed="1"/>
    <w:lsdException w:name="Table Grid 8" w:uiPriority="99" w:unhideWhenUsed="1"/>
    <w:lsdException w:name="Table List 1" w:uiPriority="99" w:unhideWhenUsed="1"/>
    <w:lsdException w:name="Table List 2" w:uiPriority="99" w:unhideWhenUsed="1"/>
    <w:lsdException w:name="Table List 3" w:uiPriority="99" w:unhideWhenUsed="1"/>
    <w:lsdException w:name="Table List 4" w:uiPriority="99" w:unhideWhenUsed="1"/>
    <w:lsdException w:name="Table List 5" w:uiPriority="99" w:unhideWhenUsed="1"/>
    <w:lsdException w:name="Table List 6" w:uiPriority="99" w:unhideWhenUsed="1"/>
    <w:lsdException w:name="Table List 7" w:uiPriority="99" w:unhideWhenUsed="1"/>
    <w:lsdException w:name="Table List 8" w:uiPriority="99" w:unhideWhenUsed="1"/>
    <w:lsdException w:name="Table 3D effects 1" w:uiPriority="99" w:unhideWhenUsed="1"/>
    <w:lsdException w:name="Table 3D effects 2" w:uiPriority="99" w:unhideWhenUsed="1"/>
    <w:lsdException w:name="Table 3D effects 3" w:uiPriority="99" w:unhideWhenUsed="1"/>
    <w:lsdException w:name="Table Contemporary" w:uiPriority="99" w:unhideWhenUsed="1"/>
    <w:lsdException w:name="Table Elegant" w:uiPriority="99" w:unhideWhenUsed="1"/>
    <w:lsdException w:name="Table Professional" w:uiPriority="99" w:unhideWhenUsed="1"/>
    <w:lsdException w:name="Table Subtle 1" w:uiPriority="99" w:unhideWhenUsed="1"/>
    <w:lsdException w:name="Table Subtle 2" w:uiPriority="99" w:unhideWhenUsed="1"/>
    <w:lsdException w:name="Table Web 1" w:uiPriority="99" w:unhideWhenUsed="1"/>
    <w:lsdException w:name="Table Web 2" w:uiPriority="99" w:unhideWhenUsed="1"/>
    <w:lsdException w:name="Table Web 3" w:uiPriority="99" w:unhideWhenUsed="1"/>
    <w:lsdException w:name="Balloon Text" w:qFormat="1"/>
    <w:lsdException w:name="Table Grid" w:uiPriority="99" w:unhideWhenUsed="1"/>
    <w:lsdException w:name="Table Theme" w:uiPriority="99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qFormat/>
    <w:rsid w:val="006065D7"/>
    <w:pPr>
      <w:keepNext/>
      <w:keepLines/>
      <w:widowControl w:val="0"/>
      <w:numPr>
        <w:numId w:val="1"/>
      </w:numPr>
      <w:spacing w:before="340" w:after="330" w:line="578" w:lineRule="auto"/>
      <w:jc w:val="both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Char"/>
    <w:qFormat/>
    <w:pPr>
      <w:keepNext/>
      <w:keepLines/>
      <w:widowControl w:val="0"/>
      <w:numPr>
        <w:ilvl w:val="1"/>
        <w:numId w:val="1"/>
      </w:numPr>
      <w:tabs>
        <w:tab w:val="left" w:pos="432"/>
      </w:tabs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1"/>
    <w:next w:val="a1"/>
    <w:link w:val="3Char"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qFormat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link w:val="7Char"/>
    <w:qFormat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qFormat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link w:val="9Char"/>
    <w:qFormat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link w:val="Char"/>
    <w:semiHidden/>
    <w:qFormat/>
    <w:pPr>
      <w:shd w:val="clear" w:color="auto" w:fill="000080"/>
    </w:pPr>
  </w:style>
  <w:style w:type="paragraph" w:styleId="a6">
    <w:name w:val="Body Text"/>
    <w:basedOn w:val="a1"/>
    <w:link w:val="Char0"/>
    <w:qFormat/>
    <w:rPr>
      <w:rFonts w:ascii="仿宋"/>
      <w:sz w:val="24"/>
    </w:rPr>
  </w:style>
  <w:style w:type="paragraph" w:styleId="a7">
    <w:name w:val="Body Text Indent"/>
    <w:basedOn w:val="a1"/>
    <w:link w:val="Char1"/>
    <w:qFormat/>
    <w:pPr>
      <w:spacing w:after="120"/>
      <w:ind w:leftChars="200" w:left="420"/>
    </w:pPr>
  </w:style>
  <w:style w:type="paragraph" w:styleId="30">
    <w:name w:val="toc 3"/>
    <w:basedOn w:val="a1"/>
    <w:next w:val="a1"/>
    <w:semiHidden/>
    <w:qFormat/>
    <w:pPr>
      <w:ind w:left="400"/>
    </w:pPr>
    <w:rPr>
      <w:rFonts w:ascii="Calibri" w:hAnsi="Calibri" w:cs="Calibri"/>
      <w:i/>
      <w:iCs/>
    </w:rPr>
  </w:style>
  <w:style w:type="paragraph" w:styleId="a8">
    <w:name w:val="Date"/>
    <w:basedOn w:val="a1"/>
    <w:next w:val="a1"/>
    <w:link w:val="Char2"/>
    <w:qFormat/>
    <w:pPr>
      <w:widowControl w:val="0"/>
      <w:ind w:leftChars="2500" w:left="100"/>
      <w:jc w:val="both"/>
    </w:pPr>
    <w:rPr>
      <w:rFonts w:ascii="宋体" w:hAnsi="宋体"/>
      <w:kern w:val="2"/>
      <w:sz w:val="28"/>
      <w:szCs w:val="24"/>
    </w:rPr>
  </w:style>
  <w:style w:type="paragraph" w:styleId="20">
    <w:name w:val="Body Text Indent 2"/>
    <w:basedOn w:val="a1"/>
    <w:link w:val="2Char0"/>
    <w:qFormat/>
    <w:pPr>
      <w:widowControl w:val="0"/>
      <w:spacing w:line="300" w:lineRule="auto"/>
      <w:ind w:left="425"/>
    </w:pPr>
    <w:rPr>
      <w:rFonts w:ascii="宋体"/>
      <w:kern w:val="2"/>
      <w:sz w:val="24"/>
    </w:rPr>
  </w:style>
  <w:style w:type="paragraph" w:styleId="a9">
    <w:name w:val="Balloon Text"/>
    <w:basedOn w:val="a1"/>
    <w:link w:val="Char3"/>
    <w:semiHidden/>
    <w:qFormat/>
    <w:rPr>
      <w:sz w:val="18"/>
      <w:szCs w:val="18"/>
    </w:rPr>
  </w:style>
  <w:style w:type="paragraph" w:styleId="aa">
    <w:name w:val="footer"/>
    <w:basedOn w:val="a1"/>
    <w:link w:val="Char4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1"/>
    <w:link w:val="Char5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qFormat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1"/>
    <w:next w:val="a1"/>
    <w:uiPriority w:val="39"/>
    <w:qFormat/>
    <w:pPr>
      <w:ind w:left="200"/>
    </w:pPr>
    <w:rPr>
      <w:rFonts w:ascii="Calibri" w:hAnsi="Calibri" w:cs="Calibri"/>
      <w:smallCaps/>
    </w:rPr>
  </w:style>
  <w:style w:type="character" w:styleId="ac">
    <w:name w:val="page number"/>
    <w:basedOn w:val="a2"/>
    <w:qFormat/>
  </w:style>
  <w:style w:type="character" w:styleId="ad">
    <w:name w:val="FollowedHyperlink"/>
    <w:qFormat/>
    <w:rPr>
      <w:color w:val="800080"/>
      <w:u w:val="single"/>
    </w:rPr>
  </w:style>
  <w:style w:type="character" w:styleId="ae">
    <w:name w:val="Hyperlink"/>
    <w:uiPriority w:val="99"/>
    <w:qFormat/>
    <w:rPr>
      <w:color w:val="0000FF"/>
      <w:u w:val="single"/>
    </w:rPr>
  </w:style>
  <w:style w:type="paragraph" w:customStyle="1" w:styleId="af">
    <w:name w:val="一级标题"/>
    <w:basedOn w:val="a1"/>
    <w:qFormat/>
    <w:pPr>
      <w:widowControl w:val="0"/>
      <w:tabs>
        <w:tab w:val="left" w:pos="425"/>
      </w:tabs>
      <w:ind w:left="425" w:hanging="425"/>
      <w:jc w:val="both"/>
    </w:pPr>
    <w:rPr>
      <w:kern w:val="2"/>
      <w:sz w:val="21"/>
      <w:szCs w:val="24"/>
    </w:rPr>
  </w:style>
  <w:style w:type="paragraph" w:customStyle="1" w:styleId="af0">
    <w:name w:val="二级标题"/>
    <w:basedOn w:val="a1"/>
    <w:qFormat/>
    <w:pPr>
      <w:widowControl w:val="0"/>
      <w:tabs>
        <w:tab w:val="left" w:pos="567"/>
      </w:tabs>
      <w:ind w:left="567" w:hanging="567"/>
      <w:jc w:val="both"/>
    </w:pPr>
    <w:rPr>
      <w:kern w:val="2"/>
      <w:sz w:val="21"/>
      <w:szCs w:val="24"/>
    </w:rPr>
  </w:style>
  <w:style w:type="paragraph" w:customStyle="1" w:styleId="a">
    <w:name w:val="三级标题"/>
    <w:basedOn w:val="a1"/>
    <w:qFormat/>
    <w:pPr>
      <w:widowControl w:val="0"/>
      <w:numPr>
        <w:ilvl w:val="2"/>
        <w:numId w:val="2"/>
      </w:numPr>
      <w:jc w:val="both"/>
    </w:pPr>
    <w:rPr>
      <w:kern w:val="2"/>
      <w:sz w:val="21"/>
      <w:szCs w:val="24"/>
    </w:rPr>
  </w:style>
  <w:style w:type="paragraph" w:customStyle="1" w:styleId="a0">
    <w:name w:val="章标题"/>
    <w:next w:val="a1"/>
    <w:qFormat/>
    <w:pPr>
      <w:numPr>
        <w:ilvl w:val="1"/>
        <w:numId w:val="3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f1">
    <w:name w:val="一级条标题"/>
    <w:basedOn w:val="a0"/>
    <w:next w:val="a1"/>
    <w:qFormat/>
    <w:pPr>
      <w:numPr>
        <w:numId w:val="0"/>
      </w:numPr>
      <w:spacing w:beforeLines="0"/>
      <w:outlineLvl w:val="2"/>
    </w:pPr>
  </w:style>
  <w:style w:type="paragraph" w:customStyle="1" w:styleId="af2">
    <w:name w:val="二级条标题"/>
    <w:basedOn w:val="af1"/>
    <w:next w:val="a1"/>
    <w:qFormat/>
    <w:pPr>
      <w:tabs>
        <w:tab w:val="left" w:pos="360"/>
      </w:tabs>
      <w:outlineLvl w:val="3"/>
    </w:pPr>
  </w:style>
  <w:style w:type="character" w:customStyle="1" w:styleId="1Char">
    <w:name w:val="标题 1 Char"/>
    <w:link w:val="1"/>
    <w:qFormat/>
    <w:rsid w:val="006065D7"/>
    <w:rPr>
      <w:rFonts w:eastAsia="仿宋"/>
      <w:b/>
      <w:bCs/>
      <w:kern w:val="44"/>
      <w:sz w:val="36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qFormat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link w:val="4"/>
    <w:qFormat/>
    <w:rPr>
      <w:rFonts w:ascii="Arial" w:eastAsia="黑体" w:hAnsi="Arial" w:cs="Times New Roman"/>
      <w:b/>
      <w:bCs/>
      <w:kern w:val="0"/>
      <w:sz w:val="28"/>
      <w:szCs w:val="28"/>
    </w:rPr>
  </w:style>
  <w:style w:type="character" w:customStyle="1" w:styleId="5Char">
    <w:name w:val="标题 5 Char"/>
    <w:link w:val="5"/>
    <w:qFormat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Char">
    <w:name w:val="标题 6 Char"/>
    <w:link w:val="6"/>
    <w:qFormat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link w:val="7"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link w:val="8"/>
    <w:qFormat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link w:val="9"/>
    <w:qFormat/>
    <w:rPr>
      <w:rFonts w:ascii="Arial" w:eastAsia="黑体" w:hAnsi="Arial" w:cs="Times New Roman"/>
      <w:kern w:val="0"/>
      <w:szCs w:val="21"/>
    </w:rPr>
  </w:style>
  <w:style w:type="character" w:customStyle="1" w:styleId="Char5">
    <w:name w:val="页眉 Char"/>
    <w:link w:val="ab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4">
    <w:name w:val="页脚 Char"/>
    <w:link w:val="aa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正文文本 Char"/>
    <w:link w:val="a6"/>
    <w:qFormat/>
    <w:rPr>
      <w:rFonts w:ascii="仿宋" w:eastAsia="宋体" w:hAnsi="Times New Roman" w:cs="Times New Roman"/>
      <w:kern w:val="0"/>
      <w:sz w:val="24"/>
      <w:szCs w:val="20"/>
    </w:rPr>
  </w:style>
  <w:style w:type="character" w:customStyle="1" w:styleId="Char2">
    <w:name w:val="日期 Char"/>
    <w:link w:val="a8"/>
    <w:qFormat/>
    <w:rPr>
      <w:rFonts w:ascii="宋体" w:eastAsia="宋体" w:hAnsi="宋体" w:cs="Times New Roman"/>
      <w:sz w:val="28"/>
      <w:szCs w:val="24"/>
    </w:rPr>
  </w:style>
  <w:style w:type="character" w:customStyle="1" w:styleId="Char1">
    <w:name w:val="正文文本缩进 Char"/>
    <w:link w:val="a7"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2Char0">
    <w:name w:val="正文文本缩进 2 Char"/>
    <w:link w:val="20"/>
    <w:qFormat/>
    <w:rPr>
      <w:rFonts w:ascii="宋体" w:eastAsia="宋体" w:hAnsi="Times New Roman" w:cs="Times New Roman"/>
      <w:sz w:val="24"/>
      <w:szCs w:val="20"/>
    </w:rPr>
  </w:style>
  <w:style w:type="character" w:customStyle="1" w:styleId="Char">
    <w:name w:val="文档结构图 Char"/>
    <w:link w:val="a5"/>
    <w:semiHidden/>
    <w:qFormat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character" w:customStyle="1" w:styleId="Char3">
    <w:name w:val="批注框文本 Char"/>
    <w:link w:val="a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EmailStyle511">
    <w:name w:val="EmailStyle511"/>
    <w:semiHidden/>
    <w:qFormat/>
    <w:rPr>
      <w:rFonts w:ascii="Arial" w:eastAsia="宋体" w:hAnsi="Arial" w:cs="Arial"/>
      <w:color w:val="auto"/>
      <w:sz w:val="18"/>
      <w:szCs w:val="20"/>
    </w:rPr>
  </w:style>
  <w:style w:type="paragraph" w:customStyle="1" w:styleId="CharCharCharCharChar2Char">
    <w:name w:val="Char Char Char Char Char2 Char"/>
    <w:basedOn w:val="a1"/>
    <w:rsid w:val="0061174C"/>
    <w:pPr>
      <w:widowControl w:val="0"/>
      <w:jc w:val="both"/>
    </w:pPr>
    <w:rPr>
      <w:kern w:val="2"/>
      <w:sz w:val="21"/>
    </w:rPr>
  </w:style>
  <w:style w:type="paragraph" w:styleId="40">
    <w:name w:val="toc 4"/>
    <w:basedOn w:val="a1"/>
    <w:next w:val="a1"/>
    <w:autoRedefine/>
    <w:uiPriority w:val="39"/>
    <w:unhideWhenUsed/>
    <w:rsid w:val="006065D7"/>
    <w:pPr>
      <w:ind w:left="600"/>
    </w:pPr>
    <w:rPr>
      <w:rFonts w:ascii="Calibri" w:hAnsi="Calibri" w:cs="Calibri"/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6065D7"/>
    <w:pPr>
      <w:ind w:left="800"/>
    </w:pPr>
    <w:rPr>
      <w:rFonts w:ascii="Calibri" w:hAnsi="Calibri" w:cs="Calibr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6065D7"/>
    <w:pPr>
      <w:ind w:left="1000"/>
    </w:pPr>
    <w:rPr>
      <w:rFonts w:ascii="Calibri" w:hAnsi="Calibri" w:cs="Calibr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6065D7"/>
    <w:pPr>
      <w:ind w:left="1200"/>
    </w:pPr>
    <w:rPr>
      <w:rFonts w:ascii="Calibri" w:hAnsi="Calibri" w:cs="Calibr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6065D7"/>
    <w:pPr>
      <w:ind w:left="1400"/>
    </w:pPr>
    <w:rPr>
      <w:rFonts w:ascii="Calibri" w:hAnsi="Calibri" w:cs="Calibr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6065D7"/>
    <w:pPr>
      <w:ind w:left="1600"/>
    </w:pPr>
    <w:rPr>
      <w:rFonts w:ascii="Calibri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oleObject" Target="embeddings/Microsoft_Visio_2003-2010___4.vsd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oleObject" Target="embeddings/Microsoft_Visio_2003-2010___1.vsd"/><Relationship Id="rId17" Type="http://schemas.openxmlformats.org/officeDocument/2006/relationships/image" Target="media/image5.emf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Visio_2003-2010___3.vsd"/><Relationship Id="rId20" Type="http://schemas.openxmlformats.org/officeDocument/2006/relationships/oleObject" Target="embeddings/Microsoft_Visio_2003-2010___5.vsd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Microsoft_Visio_2003-2010___2.vsd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1E4076-1F73-4BD8-84C6-879F860E3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307</Words>
  <Characters>1750</Characters>
  <Application>Microsoft Office Word</Application>
  <DocSecurity>0</DocSecurity>
  <Lines>14</Lines>
  <Paragraphs>4</Paragraphs>
  <ScaleCrop>false</ScaleCrop>
  <Company>番茄花园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赵赫男</dc:creator>
  <cp:lastModifiedBy>ylmfeng</cp:lastModifiedBy>
  <cp:revision>6</cp:revision>
  <cp:lastPrinted>2011-10-28T00:37:00Z</cp:lastPrinted>
  <dcterms:created xsi:type="dcterms:W3CDTF">2011-10-17T06:09:00Z</dcterms:created>
  <dcterms:modified xsi:type="dcterms:W3CDTF">2018-05-21T01:07:00Z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2052-9.1.0.4475</vt:lpwstr>
  </property>
</Properties>
</file>