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CB" w:rsidRPr="00F00BA2" w:rsidRDefault="0071307F" w:rsidP="00D44CCB">
      <w:pPr>
        <w:spacing w:before="120" w:after="120"/>
        <w:jc w:val="right"/>
        <w:rPr>
          <w:rFonts w:ascii="Arial" w:eastAsia="仿宋" w:hAnsi="Arial" w:cs="Arial"/>
          <w:color w:val="000000"/>
          <w:sz w:val="24"/>
          <w:szCs w:val="24"/>
        </w:rPr>
      </w:pPr>
      <w:r>
        <w:rPr>
          <w:rFonts w:ascii="Arial" w:eastAsia="仿宋"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2pt;height:46.8pt;visibility:visible">
            <v:imagedata r:id="rId10" o:title=""/>
          </v:shape>
        </w:pict>
      </w:r>
    </w:p>
    <w:p w:rsidR="00D44CCB" w:rsidRPr="00F00BA2" w:rsidRDefault="00D44CCB" w:rsidP="00D44CCB">
      <w:pPr>
        <w:spacing w:before="120" w:after="120"/>
        <w:jc w:val="center"/>
        <w:rPr>
          <w:rFonts w:ascii="Arial" w:eastAsia="仿宋" w:hAnsi="Arial" w:cs="Arial"/>
          <w:b/>
          <w:sz w:val="52"/>
          <w:szCs w:val="52"/>
        </w:rPr>
      </w:pPr>
    </w:p>
    <w:p w:rsidR="00D44CCB" w:rsidRPr="00F00BA2" w:rsidRDefault="00D44CCB" w:rsidP="00D44CCB">
      <w:pPr>
        <w:spacing w:before="120" w:after="120"/>
        <w:jc w:val="center"/>
        <w:rPr>
          <w:rFonts w:ascii="Arial" w:eastAsia="仿宋" w:hAnsi="Arial" w:cs="Arial"/>
          <w:b/>
          <w:sz w:val="52"/>
          <w:szCs w:val="52"/>
        </w:rPr>
      </w:pPr>
      <w:r w:rsidRPr="00F00BA2">
        <w:rPr>
          <w:rFonts w:ascii="Arial" w:eastAsia="仿宋" w:hAnsi="Arial" w:cs="Arial"/>
          <w:b/>
          <w:sz w:val="52"/>
          <w:szCs w:val="52"/>
        </w:rPr>
        <w:t>基于立体巡检体系的无人机装备在智能巡检作业中的综合示范应用</w:t>
      </w:r>
    </w:p>
    <w:p w:rsidR="00D44CCB" w:rsidRPr="00F00BA2" w:rsidRDefault="00D44CCB" w:rsidP="00D44CCB">
      <w:pPr>
        <w:spacing w:before="120" w:after="120"/>
        <w:jc w:val="center"/>
        <w:rPr>
          <w:rFonts w:ascii="Arial" w:eastAsia="仿宋" w:hAnsi="Arial" w:cs="Arial"/>
          <w:b/>
          <w:sz w:val="52"/>
          <w:szCs w:val="52"/>
        </w:rPr>
      </w:pPr>
    </w:p>
    <w:p w:rsidR="00D44CCB" w:rsidRPr="00F00BA2" w:rsidRDefault="00D44CCB" w:rsidP="00D44CCB">
      <w:pPr>
        <w:spacing w:before="120" w:after="120"/>
        <w:jc w:val="center"/>
        <w:rPr>
          <w:rFonts w:ascii="Arial" w:eastAsia="仿宋" w:hAnsi="Arial" w:cs="Arial"/>
          <w:b/>
          <w:sz w:val="52"/>
          <w:szCs w:val="52"/>
        </w:rPr>
      </w:pPr>
      <w:r w:rsidRPr="00F00BA2">
        <w:rPr>
          <w:rFonts w:ascii="Arial" w:eastAsia="仿宋" w:hAnsi="Arial" w:cs="Arial"/>
          <w:b/>
          <w:sz w:val="52"/>
          <w:szCs w:val="52"/>
        </w:rPr>
        <w:t>无人机巡检工作规范</w:t>
      </w:r>
    </w:p>
    <w:p w:rsidR="00D44CCB" w:rsidRPr="00F00BA2" w:rsidRDefault="00D44CCB" w:rsidP="00D44CCB">
      <w:pPr>
        <w:spacing w:before="120" w:after="120"/>
        <w:jc w:val="center"/>
        <w:rPr>
          <w:rFonts w:ascii="Arial" w:eastAsia="仿宋" w:hAnsi="Arial" w:cs="Arial"/>
          <w:b/>
          <w:sz w:val="52"/>
          <w:szCs w:val="52"/>
        </w:rPr>
      </w:pPr>
    </w:p>
    <w:p w:rsidR="00D44CCB" w:rsidRPr="00F00BA2" w:rsidRDefault="00D44CCB" w:rsidP="00D44CCB">
      <w:pPr>
        <w:adjustRightInd w:val="0"/>
        <w:snapToGrid w:val="0"/>
        <w:spacing w:before="120" w:after="120" w:line="360" w:lineRule="auto"/>
        <w:jc w:val="center"/>
        <w:rPr>
          <w:rFonts w:ascii="Arial" w:eastAsia="仿宋" w:hAnsi="Arial" w:cs="Arial"/>
          <w:sz w:val="48"/>
          <w:szCs w:val="52"/>
        </w:rPr>
      </w:pPr>
      <w:r w:rsidRPr="00F00BA2">
        <w:rPr>
          <w:rFonts w:ascii="Arial" w:eastAsia="仿宋" w:hAnsi="Arial" w:cs="Arial"/>
          <w:sz w:val="48"/>
          <w:szCs w:val="52"/>
        </w:rPr>
        <w:t>无人机空域申请管理办法</w:t>
      </w:r>
    </w:p>
    <w:p w:rsidR="00D44CCB" w:rsidRPr="00F00BA2" w:rsidRDefault="00D44CCB" w:rsidP="00D44CCB">
      <w:pPr>
        <w:spacing w:before="120" w:after="120"/>
        <w:jc w:val="center"/>
        <w:rPr>
          <w:rFonts w:ascii="Arial" w:eastAsia="仿宋" w:hAnsi="Arial" w:cs="Arial"/>
          <w:b/>
          <w:sz w:val="52"/>
          <w:szCs w:val="52"/>
        </w:rPr>
      </w:pPr>
    </w:p>
    <w:p w:rsidR="00F00BA2" w:rsidRPr="00F00BA2" w:rsidRDefault="00F00BA2" w:rsidP="00D44CCB">
      <w:pPr>
        <w:spacing w:before="120" w:after="120"/>
        <w:jc w:val="center"/>
        <w:rPr>
          <w:rFonts w:ascii="Arial" w:eastAsia="仿宋" w:hAnsi="Arial" w:cs="Arial"/>
          <w:b/>
          <w:sz w:val="52"/>
          <w:szCs w:val="52"/>
        </w:rPr>
      </w:pPr>
    </w:p>
    <w:p w:rsidR="00D44CCB" w:rsidRPr="00F00BA2" w:rsidRDefault="00D44CCB" w:rsidP="00D44CCB">
      <w:pPr>
        <w:spacing w:before="120" w:after="120"/>
        <w:rPr>
          <w:rFonts w:ascii="Arial" w:eastAsia="仿宋" w:hAnsi="Arial" w:cs="Arial"/>
          <w:b/>
          <w:sz w:val="32"/>
          <w:szCs w:val="32"/>
        </w:rPr>
      </w:pPr>
    </w:p>
    <w:p w:rsidR="00D44CCB" w:rsidRPr="00F00BA2" w:rsidRDefault="00D44CCB" w:rsidP="00D44CCB">
      <w:pPr>
        <w:tabs>
          <w:tab w:val="left" w:pos="7560"/>
        </w:tabs>
        <w:jc w:val="center"/>
        <w:rPr>
          <w:rFonts w:ascii="Arial" w:eastAsia="仿宋" w:hAnsi="Arial" w:cs="Arial"/>
          <w:b/>
          <w:color w:val="000000"/>
          <w:sz w:val="32"/>
          <w:szCs w:val="32"/>
        </w:rPr>
      </w:pPr>
    </w:p>
    <w:p w:rsidR="00D44CCB" w:rsidRPr="00F00BA2" w:rsidRDefault="00D44CCB" w:rsidP="00D44CCB">
      <w:pPr>
        <w:tabs>
          <w:tab w:val="left" w:pos="7560"/>
        </w:tabs>
        <w:jc w:val="center"/>
        <w:rPr>
          <w:rFonts w:ascii="Arial" w:eastAsia="仿宋" w:hAnsi="Arial" w:cs="Arial"/>
          <w:b/>
          <w:color w:val="000000"/>
          <w:sz w:val="32"/>
          <w:szCs w:val="32"/>
        </w:rPr>
      </w:pPr>
    </w:p>
    <w:p w:rsidR="00D44CCB" w:rsidRPr="00F00BA2" w:rsidRDefault="00D44CCB" w:rsidP="00D44CCB">
      <w:pPr>
        <w:tabs>
          <w:tab w:val="left" w:pos="7560"/>
        </w:tabs>
        <w:jc w:val="center"/>
        <w:rPr>
          <w:rFonts w:ascii="Arial" w:eastAsia="仿宋" w:hAnsi="Arial" w:cs="Arial"/>
          <w:b/>
          <w:sz w:val="32"/>
          <w:szCs w:val="32"/>
        </w:rPr>
      </w:pPr>
      <w:r w:rsidRPr="00F00BA2">
        <w:rPr>
          <w:rFonts w:ascii="Arial" w:eastAsia="仿宋" w:hAnsi="Arial" w:cs="Arial"/>
          <w:b/>
          <w:color w:val="000000"/>
          <w:sz w:val="32"/>
          <w:szCs w:val="32"/>
        </w:rPr>
        <w:t>国网天津检修公司</w:t>
      </w:r>
    </w:p>
    <w:p w:rsidR="00850EDB" w:rsidRPr="00F00BA2" w:rsidRDefault="00D44CCB" w:rsidP="00D44CCB">
      <w:pPr>
        <w:spacing w:before="400" w:after="240" w:line="300" w:lineRule="auto"/>
        <w:jc w:val="center"/>
        <w:rPr>
          <w:rFonts w:ascii="Arial" w:hAnsi="Arial" w:cs="Arial"/>
          <w:b/>
          <w:bCs/>
          <w:sz w:val="24"/>
          <w:szCs w:val="24"/>
        </w:rPr>
      </w:pPr>
      <w:r w:rsidRPr="00F00BA2">
        <w:rPr>
          <w:rFonts w:ascii="Arial" w:eastAsia="仿宋" w:hAnsi="Arial" w:cs="Arial"/>
          <w:b/>
          <w:sz w:val="32"/>
          <w:szCs w:val="32"/>
        </w:rPr>
        <w:t>二零一八年</w:t>
      </w:r>
      <w:r w:rsidR="00F00BA2" w:rsidRPr="00F00BA2">
        <w:rPr>
          <w:rFonts w:ascii="Arial" w:eastAsia="仿宋" w:hAnsi="Arial" w:cs="Arial"/>
          <w:b/>
          <w:sz w:val="32"/>
          <w:szCs w:val="32"/>
        </w:rPr>
        <w:t>五</w:t>
      </w:r>
      <w:r w:rsidRPr="00F00BA2">
        <w:rPr>
          <w:rFonts w:ascii="Arial" w:eastAsia="仿宋" w:hAnsi="Arial" w:cs="Arial"/>
          <w:b/>
          <w:sz w:val="32"/>
          <w:szCs w:val="32"/>
        </w:rPr>
        <w:t>月</w:t>
      </w:r>
    </w:p>
    <w:p w:rsidR="00850EDB" w:rsidRPr="00F00BA2" w:rsidRDefault="00F00BA2">
      <w:pPr>
        <w:spacing w:before="400" w:after="240" w:line="300" w:lineRule="auto"/>
        <w:jc w:val="center"/>
        <w:rPr>
          <w:rFonts w:ascii="Arial" w:eastAsia="仿宋" w:hAnsi="Arial" w:cs="Arial"/>
          <w:b/>
          <w:bCs/>
          <w:sz w:val="44"/>
          <w:szCs w:val="44"/>
        </w:rPr>
      </w:pPr>
      <w:r w:rsidRPr="00F00BA2">
        <w:rPr>
          <w:rFonts w:ascii="Arial" w:hAnsi="Arial" w:cs="Arial"/>
          <w:b/>
          <w:bCs/>
          <w:sz w:val="24"/>
          <w:szCs w:val="24"/>
        </w:rPr>
        <w:br w:type="page"/>
      </w:r>
      <w:r w:rsidRPr="00F00BA2">
        <w:rPr>
          <w:rFonts w:ascii="Arial" w:eastAsia="仿宋" w:hAnsi="Arial" w:cs="Arial"/>
          <w:b/>
          <w:bCs/>
          <w:sz w:val="44"/>
          <w:szCs w:val="44"/>
        </w:rPr>
        <w:lastRenderedPageBreak/>
        <w:t>目录</w:t>
      </w:r>
    </w:p>
    <w:p w:rsidR="00F00BA2" w:rsidRPr="00F00BA2" w:rsidRDefault="00F00BA2" w:rsidP="00F00BA2">
      <w:pPr>
        <w:pStyle w:val="11"/>
        <w:adjustRightInd w:val="0"/>
        <w:snapToGrid w:val="0"/>
        <w:spacing w:beforeLines="50" w:before="156" w:afterLines="50" w:after="156" w:line="360" w:lineRule="auto"/>
        <w:rPr>
          <w:rFonts w:ascii="Arial" w:eastAsia="仿宋" w:hAnsi="Arial" w:cs="Arial"/>
          <w:noProof/>
          <w:sz w:val="28"/>
          <w:szCs w:val="28"/>
        </w:rPr>
      </w:pPr>
      <w:r w:rsidRPr="00F00BA2">
        <w:rPr>
          <w:rFonts w:ascii="Arial" w:hAnsi="Arial" w:cs="Arial"/>
        </w:rPr>
        <w:fldChar w:fldCharType="begin"/>
      </w:r>
      <w:r w:rsidRPr="00F00BA2">
        <w:rPr>
          <w:rFonts w:ascii="Arial" w:hAnsi="Arial" w:cs="Arial"/>
        </w:rPr>
        <w:instrText xml:space="preserve"> TOC \o "1-1" \h \z \u </w:instrText>
      </w:r>
      <w:r w:rsidRPr="00F00BA2">
        <w:rPr>
          <w:rFonts w:ascii="Arial" w:hAnsi="Arial" w:cs="Arial"/>
        </w:rPr>
        <w:fldChar w:fldCharType="separate"/>
      </w:r>
      <w:hyperlink w:anchor="_Toc514429138" w:history="1">
        <w:r w:rsidRPr="00F00BA2">
          <w:rPr>
            <w:rStyle w:val="aa"/>
            <w:rFonts w:ascii="Arial" w:eastAsia="仿宋" w:hAnsi="Arial" w:cs="Arial"/>
            <w:noProof/>
            <w:sz w:val="28"/>
            <w:szCs w:val="28"/>
          </w:rPr>
          <w:t>1.</w:t>
        </w:r>
        <w:r w:rsidRPr="00F00BA2">
          <w:rPr>
            <w:rStyle w:val="aa"/>
            <w:rFonts w:ascii="Arial" w:eastAsia="仿宋" w:hAnsi="Arial" w:cs="Arial"/>
            <w:noProof/>
            <w:sz w:val="28"/>
            <w:szCs w:val="28"/>
          </w:rPr>
          <w:t>范围</w:t>
        </w:r>
        <w:r w:rsidRPr="00F00BA2">
          <w:rPr>
            <w:rFonts w:ascii="Arial" w:eastAsia="仿宋" w:hAnsi="Arial" w:cs="Arial"/>
            <w:noProof/>
            <w:webHidden/>
            <w:sz w:val="28"/>
            <w:szCs w:val="28"/>
          </w:rPr>
          <w:tab/>
        </w:r>
        <w:r w:rsidRPr="00F00BA2">
          <w:rPr>
            <w:rFonts w:ascii="Arial" w:eastAsia="仿宋" w:hAnsi="Arial" w:cs="Arial"/>
            <w:noProof/>
            <w:webHidden/>
            <w:sz w:val="28"/>
            <w:szCs w:val="28"/>
          </w:rPr>
          <w:fldChar w:fldCharType="begin"/>
        </w:r>
        <w:r w:rsidRPr="00F00BA2">
          <w:rPr>
            <w:rFonts w:ascii="Arial" w:eastAsia="仿宋" w:hAnsi="Arial" w:cs="Arial"/>
            <w:noProof/>
            <w:webHidden/>
            <w:sz w:val="28"/>
            <w:szCs w:val="28"/>
          </w:rPr>
          <w:instrText xml:space="preserve"> PAGEREF _Toc514429138 \h </w:instrText>
        </w:r>
        <w:r w:rsidRPr="00F00BA2">
          <w:rPr>
            <w:rFonts w:ascii="Arial" w:eastAsia="仿宋" w:hAnsi="Arial" w:cs="Arial"/>
            <w:noProof/>
            <w:webHidden/>
            <w:sz w:val="28"/>
            <w:szCs w:val="28"/>
          </w:rPr>
        </w:r>
        <w:r w:rsidRPr="00F00BA2">
          <w:rPr>
            <w:rFonts w:ascii="Arial" w:eastAsia="仿宋" w:hAnsi="Arial" w:cs="Arial"/>
            <w:noProof/>
            <w:webHidden/>
            <w:sz w:val="28"/>
            <w:szCs w:val="28"/>
          </w:rPr>
          <w:fldChar w:fldCharType="separate"/>
        </w:r>
        <w:r w:rsidRPr="00F00BA2">
          <w:rPr>
            <w:rFonts w:ascii="Arial" w:eastAsia="仿宋" w:hAnsi="Arial" w:cs="Arial"/>
            <w:noProof/>
            <w:webHidden/>
            <w:sz w:val="28"/>
            <w:szCs w:val="28"/>
          </w:rPr>
          <w:t>3</w:t>
        </w:r>
        <w:r w:rsidRPr="00F00BA2">
          <w:rPr>
            <w:rFonts w:ascii="Arial" w:eastAsia="仿宋" w:hAnsi="Arial" w:cs="Arial"/>
            <w:noProof/>
            <w:webHidden/>
            <w:sz w:val="28"/>
            <w:szCs w:val="28"/>
          </w:rPr>
          <w:fldChar w:fldCharType="end"/>
        </w:r>
      </w:hyperlink>
    </w:p>
    <w:p w:rsidR="00F00BA2" w:rsidRPr="00F00BA2" w:rsidRDefault="0071307F" w:rsidP="00F00BA2">
      <w:pPr>
        <w:pStyle w:val="11"/>
        <w:adjustRightInd w:val="0"/>
        <w:snapToGrid w:val="0"/>
        <w:spacing w:beforeLines="50" w:before="156" w:afterLines="50" w:after="156" w:line="360" w:lineRule="auto"/>
        <w:rPr>
          <w:rFonts w:ascii="Arial" w:eastAsia="仿宋" w:hAnsi="Arial" w:cs="Arial"/>
          <w:noProof/>
          <w:sz w:val="28"/>
          <w:szCs w:val="28"/>
        </w:rPr>
      </w:pPr>
      <w:hyperlink w:anchor="_Toc514429139" w:history="1">
        <w:r w:rsidR="00F00BA2" w:rsidRPr="00F00BA2">
          <w:rPr>
            <w:rStyle w:val="aa"/>
            <w:rFonts w:ascii="Arial" w:eastAsia="仿宋" w:hAnsi="Arial" w:cs="Arial"/>
            <w:noProof/>
            <w:sz w:val="28"/>
            <w:szCs w:val="28"/>
          </w:rPr>
          <w:t>2.</w:t>
        </w:r>
        <w:r w:rsidR="00F00BA2" w:rsidRPr="00F00BA2">
          <w:rPr>
            <w:rStyle w:val="aa"/>
            <w:rFonts w:ascii="Arial" w:eastAsia="仿宋" w:hAnsi="Arial" w:cs="Arial"/>
            <w:noProof/>
            <w:sz w:val="28"/>
            <w:szCs w:val="28"/>
          </w:rPr>
          <w:t>规范性引用文件</w:t>
        </w:r>
        <w:r w:rsidR="00F00BA2" w:rsidRPr="00F00BA2">
          <w:rPr>
            <w:rFonts w:ascii="Arial" w:eastAsia="仿宋" w:hAnsi="Arial" w:cs="Arial"/>
            <w:noProof/>
            <w:webHidden/>
            <w:sz w:val="28"/>
            <w:szCs w:val="28"/>
          </w:rPr>
          <w:tab/>
        </w:r>
        <w:r w:rsidR="00F00BA2" w:rsidRPr="00F00BA2">
          <w:rPr>
            <w:rFonts w:ascii="Arial" w:eastAsia="仿宋" w:hAnsi="Arial" w:cs="Arial"/>
            <w:noProof/>
            <w:webHidden/>
            <w:sz w:val="28"/>
            <w:szCs w:val="28"/>
          </w:rPr>
          <w:fldChar w:fldCharType="begin"/>
        </w:r>
        <w:r w:rsidR="00F00BA2" w:rsidRPr="00F00BA2">
          <w:rPr>
            <w:rFonts w:ascii="Arial" w:eastAsia="仿宋" w:hAnsi="Arial" w:cs="Arial"/>
            <w:noProof/>
            <w:webHidden/>
            <w:sz w:val="28"/>
            <w:szCs w:val="28"/>
          </w:rPr>
          <w:instrText xml:space="preserve"> PAGEREF _Toc514429139 \h </w:instrText>
        </w:r>
        <w:r w:rsidR="00F00BA2" w:rsidRPr="00F00BA2">
          <w:rPr>
            <w:rFonts w:ascii="Arial" w:eastAsia="仿宋" w:hAnsi="Arial" w:cs="Arial"/>
            <w:noProof/>
            <w:webHidden/>
            <w:sz w:val="28"/>
            <w:szCs w:val="28"/>
          </w:rPr>
        </w:r>
        <w:r w:rsidR="00F00BA2" w:rsidRPr="00F00BA2">
          <w:rPr>
            <w:rFonts w:ascii="Arial" w:eastAsia="仿宋" w:hAnsi="Arial" w:cs="Arial"/>
            <w:noProof/>
            <w:webHidden/>
            <w:sz w:val="28"/>
            <w:szCs w:val="28"/>
          </w:rPr>
          <w:fldChar w:fldCharType="separate"/>
        </w:r>
        <w:r w:rsidR="00F00BA2" w:rsidRPr="00F00BA2">
          <w:rPr>
            <w:rFonts w:ascii="Arial" w:eastAsia="仿宋" w:hAnsi="Arial" w:cs="Arial"/>
            <w:noProof/>
            <w:webHidden/>
            <w:sz w:val="28"/>
            <w:szCs w:val="28"/>
          </w:rPr>
          <w:t>3</w:t>
        </w:r>
        <w:r w:rsidR="00F00BA2" w:rsidRPr="00F00BA2">
          <w:rPr>
            <w:rFonts w:ascii="Arial" w:eastAsia="仿宋" w:hAnsi="Arial" w:cs="Arial"/>
            <w:noProof/>
            <w:webHidden/>
            <w:sz w:val="28"/>
            <w:szCs w:val="28"/>
          </w:rPr>
          <w:fldChar w:fldCharType="end"/>
        </w:r>
      </w:hyperlink>
    </w:p>
    <w:p w:rsidR="00F00BA2" w:rsidRPr="00F00BA2" w:rsidRDefault="0071307F" w:rsidP="00F00BA2">
      <w:pPr>
        <w:pStyle w:val="11"/>
        <w:adjustRightInd w:val="0"/>
        <w:snapToGrid w:val="0"/>
        <w:spacing w:beforeLines="50" w:before="156" w:afterLines="50" w:after="156" w:line="360" w:lineRule="auto"/>
        <w:rPr>
          <w:rFonts w:ascii="Arial" w:eastAsia="仿宋" w:hAnsi="Arial" w:cs="Arial"/>
          <w:noProof/>
          <w:sz w:val="28"/>
          <w:szCs w:val="28"/>
        </w:rPr>
      </w:pPr>
      <w:hyperlink w:anchor="_Toc514429140" w:history="1">
        <w:r w:rsidR="00F00BA2" w:rsidRPr="00F00BA2">
          <w:rPr>
            <w:rStyle w:val="aa"/>
            <w:rFonts w:ascii="Arial" w:eastAsia="仿宋" w:hAnsi="Arial" w:cs="Arial"/>
            <w:noProof/>
            <w:sz w:val="28"/>
            <w:szCs w:val="28"/>
          </w:rPr>
          <w:t>3.</w:t>
        </w:r>
        <w:r w:rsidR="00F00BA2" w:rsidRPr="00F00BA2">
          <w:rPr>
            <w:rStyle w:val="aa"/>
            <w:rFonts w:ascii="Arial" w:eastAsia="仿宋" w:hAnsi="Arial" w:cs="Arial"/>
            <w:noProof/>
            <w:sz w:val="28"/>
            <w:szCs w:val="28"/>
          </w:rPr>
          <w:t>术语及定义</w:t>
        </w:r>
        <w:r w:rsidR="00F00BA2" w:rsidRPr="00F00BA2">
          <w:rPr>
            <w:rFonts w:ascii="Arial" w:eastAsia="仿宋" w:hAnsi="Arial" w:cs="Arial"/>
            <w:noProof/>
            <w:webHidden/>
            <w:sz w:val="28"/>
            <w:szCs w:val="28"/>
          </w:rPr>
          <w:tab/>
        </w:r>
        <w:r w:rsidR="00F00BA2" w:rsidRPr="00F00BA2">
          <w:rPr>
            <w:rFonts w:ascii="Arial" w:eastAsia="仿宋" w:hAnsi="Arial" w:cs="Arial"/>
            <w:noProof/>
            <w:webHidden/>
            <w:sz w:val="28"/>
            <w:szCs w:val="28"/>
          </w:rPr>
          <w:fldChar w:fldCharType="begin"/>
        </w:r>
        <w:r w:rsidR="00F00BA2" w:rsidRPr="00F00BA2">
          <w:rPr>
            <w:rFonts w:ascii="Arial" w:eastAsia="仿宋" w:hAnsi="Arial" w:cs="Arial"/>
            <w:noProof/>
            <w:webHidden/>
            <w:sz w:val="28"/>
            <w:szCs w:val="28"/>
          </w:rPr>
          <w:instrText xml:space="preserve"> PAGEREF _Toc514429140 \h </w:instrText>
        </w:r>
        <w:r w:rsidR="00F00BA2" w:rsidRPr="00F00BA2">
          <w:rPr>
            <w:rFonts w:ascii="Arial" w:eastAsia="仿宋" w:hAnsi="Arial" w:cs="Arial"/>
            <w:noProof/>
            <w:webHidden/>
            <w:sz w:val="28"/>
            <w:szCs w:val="28"/>
          </w:rPr>
        </w:r>
        <w:r w:rsidR="00F00BA2" w:rsidRPr="00F00BA2">
          <w:rPr>
            <w:rFonts w:ascii="Arial" w:eastAsia="仿宋" w:hAnsi="Arial" w:cs="Arial"/>
            <w:noProof/>
            <w:webHidden/>
            <w:sz w:val="28"/>
            <w:szCs w:val="28"/>
          </w:rPr>
          <w:fldChar w:fldCharType="separate"/>
        </w:r>
        <w:r w:rsidR="00F00BA2" w:rsidRPr="00F00BA2">
          <w:rPr>
            <w:rFonts w:ascii="Arial" w:eastAsia="仿宋" w:hAnsi="Arial" w:cs="Arial"/>
            <w:noProof/>
            <w:webHidden/>
            <w:sz w:val="28"/>
            <w:szCs w:val="28"/>
          </w:rPr>
          <w:t>4</w:t>
        </w:r>
        <w:r w:rsidR="00F00BA2" w:rsidRPr="00F00BA2">
          <w:rPr>
            <w:rFonts w:ascii="Arial" w:eastAsia="仿宋" w:hAnsi="Arial" w:cs="Arial"/>
            <w:noProof/>
            <w:webHidden/>
            <w:sz w:val="28"/>
            <w:szCs w:val="28"/>
          </w:rPr>
          <w:fldChar w:fldCharType="end"/>
        </w:r>
      </w:hyperlink>
    </w:p>
    <w:p w:rsidR="00F00BA2" w:rsidRPr="00F00BA2" w:rsidRDefault="0071307F" w:rsidP="00F00BA2">
      <w:pPr>
        <w:pStyle w:val="11"/>
        <w:adjustRightInd w:val="0"/>
        <w:snapToGrid w:val="0"/>
        <w:spacing w:beforeLines="50" w:before="156" w:afterLines="50" w:after="156" w:line="360" w:lineRule="auto"/>
        <w:rPr>
          <w:rFonts w:ascii="Arial" w:eastAsia="仿宋" w:hAnsi="Arial" w:cs="Arial"/>
          <w:noProof/>
          <w:sz w:val="28"/>
          <w:szCs w:val="28"/>
        </w:rPr>
      </w:pPr>
      <w:hyperlink w:anchor="_Toc514429141" w:history="1">
        <w:r w:rsidR="00F00BA2" w:rsidRPr="00F00BA2">
          <w:rPr>
            <w:rStyle w:val="aa"/>
            <w:rFonts w:ascii="Arial" w:eastAsia="仿宋" w:hAnsi="Arial" w:cs="Arial"/>
            <w:noProof/>
            <w:sz w:val="28"/>
            <w:szCs w:val="28"/>
          </w:rPr>
          <w:t>4.</w:t>
        </w:r>
        <w:r w:rsidR="00F00BA2" w:rsidRPr="00F00BA2">
          <w:rPr>
            <w:rStyle w:val="aa"/>
            <w:rFonts w:ascii="Arial" w:eastAsia="仿宋" w:hAnsi="Arial" w:cs="Arial"/>
            <w:noProof/>
            <w:sz w:val="28"/>
            <w:szCs w:val="28"/>
          </w:rPr>
          <w:t>航线的规划</w:t>
        </w:r>
        <w:r w:rsidR="00F00BA2" w:rsidRPr="00F00BA2">
          <w:rPr>
            <w:rFonts w:ascii="Arial" w:eastAsia="仿宋" w:hAnsi="Arial" w:cs="Arial"/>
            <w:noProof/>
            <w:webHidden/>
            <w:sz w:val="28"/>
            <w:szCs w:val="28"/>
          </w:rPr>
          <w:tab/>
        </w:r>
        <w:r w:rsidR="00F00BA2" w:rsidRPr="00F00BA2">
          <w:rPr>
            <w:rFonts w:ascii="Arial" w:eastAsia="仿宋" w:hAnsi="Arial" w:cs="Arial"/>
            <w:noProof/>
            <w:webHidden/>
            <w:sz w:val="28"/>
            <w:szCs w:val="28"/>
          </w:rPr>
          <w:fldChar w:fldCharType="begin"/>
        </w:r>
        <w:r w:rsidR="00F00BA2" w:rsidRPr="00F00BA2">
          <w:rPr>
            <w:rFonts w:ascii="Arial" w:eastAsia="仿宋" w:hAnsi="Arial" w:cs="Arial"/>
            <w:noProof/>
            <w:webHidden/>
            <w:sz w:val="28"/>
            <w:szCs w:val="28"/>
          </w:rPr>
          <w:instrText xml:space="preserve"> PAGEREF _Toc514429141 \h </w:instrText>
        </w:r>
        <w:r w:rsidR="00F00BA2" w:rsidRPr="00F00BA2">
          <w:rPr>
            <w:rFonts w:ascii="Arial" w:eastAsia="仿宋" w:hAnsi="Arial" w:cs="Arial"/>
            <w:noProof/>
            <w:webHidden/>
            <w:sz w:val="28"/>
            <w:szCs w:val="28"/>
          </w:rPr>
        </w:r>
        <w:r w:rsidR="00F00BA2" w:rsidRPr="00F00BA2">
          <w:rPr>
            <w:rFonts w:ascii="Arial" w:eastAsia="仿宋" w:hAnsi="Arial" w:cs="Arial"/>
            <w:noProof/>
            <w:webHidden/>
            <w:sz w:val="28"/>
            <w:szCs w:val="28"/>
          </w:rPr>
          <w:fldChar w:fldCharType="separate"/>
        </w:r>
        <w:r w:rsidR="00F00BA2" w:rsidRPr="00F00BA2">
          <w:rPr>
            <w:rFonts w:ascii="Arial" w:eastAsia="仿宋" w:hAnsi="Arial" w:cs="Arial"/>
            <w:noProof/>
            <w:webHidden/>
            <w:sz w:val="28"/>
            <w:szCs w:val="28"/>
          </w:rPr>
          <w:t>5</w:t>
        </w:r>
        <w:r w:rsidR="00F00BA2" w:rsidRPr="00F00BA2">
          <w:rPr>
            <w:rFonts w:ascii="Arial" w:eastAsia="仿宋" w:hAnsi="Arial" w:cs="Arial"/>
            <w:noProof/>
            <w:webHidden/>
            <w:sz w:val="28"/>
            <w:szCs w:val="28"/>
          </w:rPr>
          <w:fldChar w:fldCharType="end"/>
        </w:r>
      </w:hyperlink>
    </w:p>
    <w:p w:rsidR="00F00BA2" w:rsidRPr="00F00BA2" w:rsidRDefault="0071307F" w:rsidP="00F00BA2">
      <w:pPr>
        <w:pStyle w:val="11"/>
        <w:adjustRightInd w:val="0"/>
        <w:snapToGrid w:val="0"/>
        <w:spacing w:beforeLines="50" w:before="156" w:afterLines="50" w:after="156" w:line="360" w:lineRule="auto"/>
        <w:rPr>
          <w:rFonts w:ascii="Arial" w:eastAsia="仿宋" w:hAnsi="Arial" w:cs="Arial"/>
          <w:noProof/>
          <w:sz w:val="28"/>
          <w:szCs w:val="28"/>
        </w:rPr>
      </w:pPr>
      <w:hyperlink w:anchor="_Toc514429142" w:history="1">
        <w:r w:rsidR="00F00BA2" w:rsidRPr="00F00BA2">
          <w:rPr>
            <w:rStyle w:val="aa"/>
            <w:rFonts w:ascii="Arial" w:eastAsia="仿宋" w:hAnsi="Arial" w:cs="Arial"/>
            <w:noProof/>
            <w:sz w:val="28"/>
            <w:szCs w:val="28"/>
          </w:rPr>
          <w:t xml:space="preserve">5 </w:t>
        </w:r>
        <w:r w:rsidR="00F00BA2" w:rsidRPr="00F00BA2">
          <w:rPr>
            <w:rStyle w:val="aa"/>
            <w:rFonts w:ascii="Arial" w:eastAsia="仿宋" w:hAnsi="Arial" w:cs="Arial"/>
            <w:noProof/>
            <w:sz w:val="28"/>
            <w:szCs w:val="28"/>
          </w:rPr>
          <w:t>空域申请及计划申报</w:t>
        </w:r>
        <w:r w:rsidR="00F00BA2" w:rsidRPr="00F00BA2">
          <w:rPr>
            <w:rFonts w:ascii="Arial" w:eastAsia="仿宋" w:hAnsi="Arial" w:cs="Arial"/>
            <w:noProof/>
            <w:webHidden/>
            <w:sz w:val="28"/>
            <w:szCs w:val="28"/>
          </w:rPr>
          <w:tab/>
        </w:r>
        <w:r w:rsidR="00F00BA2" w:rsidRPr="00F00BA2">
          <w:rPr>
            <w:rFonts w:ascii="Arial" w:eastAsia="仿宋" w:hAnsi="Arial" w:cs="Arial"/>
            <w:noProof/>
            <w:webHidden/>
            <w:sz w:val="28"/>
            <w:szCs w:val="28"/>
          </w:rPr>
          <w:fldChar w:fldCharType="begin"/>
        </w:r>
        <w:r w:rsidR="00F00BA2" w:rsidRPr="00F00BA2">
          <w:rPr>
            <w:rFonts w:ascii="Arial" w:eastAsia="仿宋" w:hAnsi="Arial" w:cs="Arial"/>
            <w:noProof/>
            <w:webHidden/>
            <w:sz w:val="28"/>
            <w:szCs w:val="28"/>
          </w:rPr>
          <w:instrText xml:space="preserve"> PAGEREF _Toc514429142 \h </w:instrText>
        </w:r>
        <w:r w:rsidR="00F00BA2" w:rsidRPr="00F00BA2">
          <w:rPr>
            <w:rFonts w:ascii="Arial" w:eastAsia="仿宋" w:hAnsi="Arial" w:cs="Arial"/>
            <w:noProof/>
            <w:webHidden/>
            <w:sz w:val="28"/>
            <w:szCs w:val="28"/>
          </w:rPr>
        </w:r>
        <w:r w:rsidR="00F00BA2" w:rsidRPr="00F00BA2">
          <w:rPr>
            <w:rFonts w:ascii="Arial" w:eastAsia="仿宋" w:hAnsi="Arial" w:cs="Arial"/>
            <w:noProof/>
            <w:webHidden/>
            <w:sz w:val="28"/>
            <w:szCs w:val="28"/>
          </w:rPr>
          <w:fldChar w:fldCharType="separate"/>
        </w:r>
        <w:r w:rsidR="00F00BA2" w:rsidRPr="00F00BA2">
          <w:rPr>
            <w:rFonts w:ascii="Arial" w:eastAsia="仿宋" w:hAnsi="Arial" w:cs="Arial"/>
            <w:noProof/>
            <w:webHidden/>
            <w:sz w:val="28"/>
            <w:szCs w:val="28"/>
          </w:rPr>
          <w:t>5</w:t>
        </w:r>
        <w:r w:rsidR="00F00BA2" w:rsidRPr="00F00BA2">
          <w:rPr>
            <w:rFonts w:ascii="Arial" w:eastAsia="仿宋" w:hAnsi="Arial" w:cs="Arial"/>
            <w:noProof/>
            <w:webHidden/>
            <w:sz w:val="28"/>
            <w:szCs w:val="28"/>
          </w:rPr>
          <w:fldChar w:fldCharType="end"/>
        </w:r>
      </w:hyperlink>
    </w:p>
    <w:p w:rsidR="00F00BA2" w:rsidRPr="00F00BA2" w:rsidRDefault="00F00BA2" w:rsidP="00F00BA2">
      <w:pPr>
        <w:spacing w:before="400" w:after="240" w:line="300" w:lineRule="auto"/>
        <w:jc w:val="left"/>
        <w:rPr>
          <w:rFonts w:ascii="Arial" w:hAnsi="Arial" w:cs="Arial"/>
          <w:b/>
          <w:bCs/>
          <w:caps/>
          <w:sz w:val="20"/>
        </w:rPr>
      </w:pPr>
      <w:r w:rsidRPr="00F00BA2">
        <w:rPr>
          <w:rFonts w:ascii="Arial" w:hAnsi="Arial" w:cs="Arial"/>
          <w:b/>
          <w:bCs/>
          <w:caps/>
          <w:sz w:val="20"/>
        </w:rPr>
        <w:fldChar w:fldCharType="end"/>
      </w:r>
    </w:p>
    <w:p w:rsidR="00850EDB" w:rsidRPr="00F00BA2" w:rsidRDefault="00F00BA2" w:rsidP="00F00BA2">
      <w:pPr>
        <w:pStyle w:val="10"/>
        <w:rPr>
          <w:rFonts w:ascii="Arial" w:hAnsi="Arial" w:cs="Arial"/>
        </w:rPr>
      </w:pPr>
      <w:bookmarkStart w:id="0" w:name="_GoBack"/>
      <w:bookmarkEnd w:id="0"/>
      <w:r w:rsidRPr="00F00BA2">
        <w:rPr>
          <w:rFonts w:ascii="Arial" w:hAnsi="Arial" w:cs="Arial"/>
          <w:caps/>
          <w:sz w:val="20"/>
        </w:rPr>
        <w:br w:type="page"/>
      </w:r>
      <w:bookmarkStart w:id="1" w:name="_Toc339216642"/>
      <w:bookmarkStart w:id="2" w:name="_Toc371343936"/>
      <w:bookmarkStart w:id="3" w:name="_Toc371453819"/>
      <w:bookmarkStart w:id="4" w:name="_Toc397067669"/>
      <w:bookmarkStart w:id="5" w:name="_Toc514429104"/>
      <w:bookmarkStart w:id="6" w:name="_Toc514429138"/>
      <w:bookmarkStart w:id="7" w:name="_Toc339216643"/>
      <w:bookmarkStart w:id="8" w:name="_Toc371343937"/>
      <w:bookmarkStart w:id="9" w:name="_Toc371453820"/>
      <w:r w:rsidR="0077355F" w:rsidRPr="00F00BA2">
        <w:rPr>
          <w:rFonts w:ascii="Arial" w:hAnsi="Arial" w:cs="Arial"/>
        </w:rPr>
        <w:lastRenderedPageBreak/>
        <w:t>1.</w:t>
      </w:r>
      <w:r w:rsidR="0077355F" w:rsidRPr="00F00BA2">
        <w:rPr>
          <w:rFonts w:ascii="Arial" w:hAnsi="Arial" w:cs="Arial"/>
        </w:rPr>
        <w:t>范围</w:t>
      </w:r>
      <w:bookmarkEnd w:id="1"/>
      <w:bookmarkEnd w:id="2"/>
      <w:bookmarkEnd w:id="3"/>
      <w:bookmarkEnd w:id="4"/>
      <w:bookmarkEnd w:id="5"/>
      <w:bookmarkEnd w:id="6"/>
    </w:p>
    <w:p w:rsidR="00850EDB" w:rsidRPr="00F00BA2" w:rsidRDefault="0077355F" w:rsidP="00D44CCB">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本办法对架空输电线路无人机巡检空域申请、管理、许可流程、使用等做出了具体说明和要求。</w:t>
      </w:r>
      <w:r w:rsidRPr="00F00BA2">
        <w:rPr>
          <w:rFonts w:ascii="Arial" w:eastAsia="仿宋" w:hAnsi="Arial" w:cs="Arial"/>
          <w:bCs/>
          <w:sz w:val="28"/>
          <w:szCs w:val="28"/>
        </w:rPr>
        <w:t>本办法适用于国网天津检修公司架空输电线路进行无人机巡检作业。</w:t>
      </w:r>
    </w:p>
    <w:p w:rsidR="00850EDB" w:rsidRPr="00F00BA2" w:rsidRDefault="0077355F" w:rsidP="00F00BA2">
      <w:pPr>
        <w:pStyle w:val="10"/>
        <w:rPr>
          <w:rFonts w:ascii="Arial" w:hAnsi="Arial" w:cs="Arial"/>
        </w:rPr>
      </w:pPr>
      <w:bookmarkStart w:id="10" w:name="_Toc397067670"/>
      <w:bookmarkStart w:id="11" w:name="_Toc514429105"/>
      <w:bookmarkStart w:id="12" w:name="_Toc514429139"/>
      <w:r w:rsidRPr="00F00BA2">
        <w:rPr>
          <w:rFonts w:ascii="Arial" w:hAnsi="Arial" w:cs="Arial"/>
        </w:rPr>
        <w:t>2.</w:t>
      </w:r>
      <w:r w:rsidRPr="00F00BA2">
        <w:rPr>
          <w:rFonts w:ascii="Arial" w:hAnsi="Arial" w:cs="Arial"/>
        </w:rPr>
        <w:t>规范性引用文件</w:t>
      </w:r>
      <w:bookmarkEnd w:id="7"/>
      <w:bookmarkEnd w:id="8"/>
      <w:bookmarkEnd w:id="9"/>
      <w:bookmarkEnd w:id="10"/>
      <w:bookmarkEnd w:id="11"/>
      <w:bookmarkEnd w:id="12"/>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sz w:val="28"/>
          <w:szCs w:val="28"/>
        </w:rPr>
        <w:t>下列标准和文件中的条款通过本办法的引用而成为本办法的部分条款或内容</w:t>
      </w:r>
      <w:r w:rsidRPr="00F00BA2">
        <w:rPr>
          <w:rFonts w:ascii="Arial" w:eastAsia="仿宋" w:hAnsi="Arial" w:cs="Arial"/>
          <w:bCs/>
          <w:sz w:val="28"/>
          <w:szCs w:val="28"/>
        </w:rPr>
        <w:t>。凡是注明日期的引用文件，其随后所有的修改单（不包括勘误内容）或修订版本均不适用于本办法。凡是不注明日期的引用文件，其最新版本适用于本导则。</w:t>
      </w:r>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 xml:space="preserve">CCAR-93TM-R2 </w:t>
      </w:r>
      <w:r w:rsidRPr="00F00BA2">
        <w:rPr>
          <w:rFonts w:ascii="Arial" w:eastAsia="仿宋" w:hAnsi="Arial" w:cs="Arial"/>
          <w:bCs/>
          <w:sz w:val="28"/>
          <w:szCs w:val="28"/>
        </w:rPr>
        <w:t>中国民用航空空中交通管理工作规则</w:t>
      </w:r>
    </w:p>
    <w:p w:rsidR="00850EDB" w:rsidRPr="00F00BA2" w:rsidRDefault="0077355F" w:rsidP="00D44CCB">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bCs/>
          <w:sz w:val="28"/>
          <w:szCs w:val="28"/>
        </w:rPr>
        <w:t xml:space="preserve">CCAR-91R2 </w:t>
      </w:r>
      <w:r w:rsidRPr="00F00BA2">
        <w:rPr>
          <w:rFonts w:ascii="Arial" w:eastAsia="仿宋" w:hAnsi="Arial" w:cs="Arial"/>
          <w:sz w:val="28"/>
          <w:szCs w:val="28"/>
        </w:rPr>
        <w:t>一般运行和飞行规则</w:t>
      </w:r>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AC-61-FS-2016-20R1</w:t>
      </w:r>
      <w:r w:rsidRPr="00F00BA2">
        <w:rPr>
          <w:rFonts w:ascii="Arial" w:eastAsia="仿宋" w:hAnsi="Arial" w:cs="Arial"/>
          <w:bCs/>
          <w:sz w:val="28"/>
          <w:szCs w:val="28"/>
        </w:rPr>
        <w:t>民用无人机驾驶员管理规定</w:t>
      </w:r>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 xml:space="preserve">Q/GDW 1139-2015 </w:t>
      </w:r>
      <w:r w:rsidRPr="00F00BA2">
        <w:rPr>
          <w:rFonts w:ascii="Arial" w:eastAsia="仿宋" w:hAnsi="Arial" w:cs="Arial"/>
          <w:bCs/>
          <w:sz w:val="28"/>
          <w:szCs w:val="28"/>
        </w:rPr>
        <w:t>架空输电线路无人机巡检作业安全工作规程</w:t>
      </w:r>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 xml:space="preserve">Q/GDW 1945-2013 </w:t>
      </w:r>
      <w:r w:rsidRPr="00F00BA2">
        <w:rPr>
          <w:rFonts w:ascii="Arial" w:eastAsia="仿宋" w:hAnsi="Arial" w:cs="Arial"/>
          <w:bCs/>
          <w:sz w:val="28"/>
          <w:szCs w:val="28"/>
        </w:rPr>
        <w:t>输变电工程无人机航空摄影测量技术应用导则</w:t>
      </w:r>
    </w:p>
    <w:p w:rsidR="00850EDB" w:rsidRPr="00F00BA2" w:rsidRDefault="0077355F" w:rsidP="00D44CCB">
      <w:pPr>
        <w:spacing w:beforeLines="50" w:before="156" w:line="360" w:lineRule="auto"/>
        <w:ind w:firstLineChars="200" w:firstLine="560"/>
        <w:rPr>
          <w:rFonts w:ascii="Arial" w:eastAsia="仿宋" w:hAnsi="Arial" w:cs="Arial"/>
          <w:bCs/>
          <w:color w:val="000000"/>
          <w:sz w:val="28"/>
          <w:szCs w:val="28"/>
        </w:rPr>
      </w:pPr>
      <w:r w:rsidRPr="00F00BA2">
        <w:rPr>
          <w:rFonts w:ascii="Arial" w:eastAsia="仿宋" w:hAnsi="Arial" w:cs="Arial"/>
          <w:bCs/>
          <w:color w:val="000000"/>
          <w:sz w:val="28"/>
          <w:szCs w:val="28"/>
        </w:rPr>
        <w:t xml:space="preserve">GB26859 </w:t>
      </w:r>
      <w:r w:rsidRPr="00F00BA2">
        <w:rPr>
          <w:rFonts w:ascii="Arial" w:eastAsia="仿宋" w:hAnsi="Arial" w:cs="Arial"/>
          <w:bCs/>
          <w:color w:val="000000"/>
          <w:sz w:val="28"/>
          <w:szCs w:val="28"/>
        </w:rPr>
        <w:t>电业安全工作规程（电力线路部分）</w:t>
      </w:r>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 xml:space="preserve">DL/T741 </w:t>
      </w:r>
      <w:r w:rsidRPr="00F00BA2">
        <w:rPr>
          <w:rFonts w:ascii="Arial" w:eastAsia="仿宋" w:hAnsi="Arial" w:cs="Arial"/>
          <w:bCs/>
          <w:sz w:val="28"/>
          <w:szCs w:val="28"/>
        </w:rPr>
        <w:t>架空输电线路运行规程</w:t>
      </w:r>
    </w:p>
    <w:p w:rsidR="00850EDB" w:rsidRPr="00F00BA2" w:rsidRDefault="0077355F" w:rsidP="00F00BA2">
      <w:pPr>
        <w:pStyle w:val="10"/>
        <w:rPr>
          <w:rFonts w:ascii="Arial" w:hAnsi="Arial" w:cs="Arial"/>
        </w:rPr>
      </w:pPr>
      <w:bookmarkStart w:id="13" w:name="_Toc349230124"/>
      <w:bookmarkStart w:id="14" w:name="_Toc384122026"/>
      <w:bookmarkStart w:id="15" w:name="_Toc397067671"/>
      <w:bookmarkStart w:id="16" w:name="_Toc514429106"/>
      <w:bookmarkStart w:id="17" w:name="_Toc514429140"/>
      <w:r w:rsidRPr="00F00BA2">
        <w:rPr>
          <w:rFonts w:ascii="Arial" w:hAnsi="Arial" w:cs="Arial"/>
        </w:rPr>
        <w:lastRenderedPageBreak/>
        <w:t>3.</w:t>
      </w:r>
      <w:r w:rsidRPr="00F00BA2">
        <w:rPr>
          <w:rFonts w:ascii="Arial" w:hAnsi="Arial" w:cs="Arial"/>
        </w:rPr>
        <w:t>术语及定义</w:t>
      </w:r>
      <w:bookmarkEnd w:id="13"/>
      <w:bookmarkEnd w:id="14"/>
      <w:bookmarkEnd w:id="15"/>
      <w:bookmarkEnd w:id="16"/>
      <w:bookmarkEnd w:id="17"/>
    </w:p>
    <w:p w:rsidR="00850EDB" w:rsidRPr="00F00BA2" w:rsidRDefault="0077355F" w:rsidP="00D44CCB">
      <w:pPr>
        <w:spacing w:beforeLines="50" w:before="156" w:line="360" w:lineRule="auto"/>
        <w:ind w:firstLineChars="200" w:firstLine="560"/>
        <w:rPr>
          <w:rFonts w:ascii="Arial" w:eastAsia="仿宋" w:hAnsi="Arial" w:cs="Arial"/>
          <w:bCs/>
          <w:sz w:val="28"/>
          <w:szCs w:val="28"/>
        </w:rPr>
      </w:pPr>
      <w:r w:rsidRPr="00F00BA2">
        <w:rPr>
          <w:rFonts w:ascii="Arial" w:eastAsia="仿宋" w:hAnsi="Arial" w:cs="Arial"/>
          <w:bCs/>
          <w:sz w:val="28"/>
          <w:szCs w:val="28"/>
        </w:rPr>
        <w:t>以下术语和定义适用于本办法。</w:t>
      </w:r>
    </w:p>
    <w:p w:rsidR="00850EDB" w:rsidRPr="00F00BA2" w:rsidRDefault="0077355F" w:rsidP="00D44CCB">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低空空域：原则上是指全国范围内真高</w:t>
      </w:r>
      <w:r w:rsidRPr="00F00BA2">
        <w:rPr>
          <w:rFonts w:ascii="Arial" w:eastAsia="仿宋" w:hAnsi="Arial" w:cs="Arial"/>
          <w:sz w:val="28"/>
          <w:szCs w:val="28"/>
        </w:rPr>
        <w:t>1000</w:t>
      </w:r>
      <w:r w:rsidRPr="00F00BA2">
        <w:rPr>
          <w:rFonts w:ascii="Arial" w:eastAsia="仿宋" w:hAnsi="Arial" w:cs="Arial"/>
          <w:sz w:val="28"/>
          <w:szCs w:val="28"/>
        </w:rPr>
        <w:t>米（含）以下区域。山区和高原地区可根据实际需要，经批准后可适当调整高度范围。</w:t>
      </w:r>
    </w:p>
    <w:p w:rsidR="00850EDB" w:rsidRPr="00F00BA2" w:rsidRDefault="0077355F" w:rsidP="00D44CCB">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低空空域分类：管制空域、监视空域和报告空域以及目视飞行航线进行分类。</w:t>
      </w:r>
    </w:p>
    <w:p w:rsidR="00850EDB" w:rsidRPr="00F00BA2" w:rsidRDefault="0077355F">
      <w:pPr>
        <w:pStyle w:val="a7"/>
        <w:shd w:val="clear" w:color="auto" w:fill="FFFFFF"/>
        <w:spacing w:before="225" w:beforeAutospacing="0" w:after="225" w:afterAutospacing="0" w:line="360" w:lineRule="auto"/>
        <w:rPr>
          <w:rFonts w:ascii="Arial" w:eastAsia="仿宋" w:hAnsi="Arial" w:cs="Arial"/>
          <w:kern w:val="2"/>
          <w:sz w:val="28"/>
          <w:szCs w:val="28"/>
        </w:rPr>
      </w:pPr>
      <w:r w:rsidRPr="00F00BA2">
        <w:rPr>
          <w:rFonts w:ascii="Arial" w:eastAsia="仿宋" w:hAnsi="Arial" w:cs="Arial"/>
          <w:kern w:val="2"/>
          <w:sz w:val="28"/>
          <w:szCs w:val="28"/>
        </w:rPr>
        <w:t xml:space="preserve">　　管制空域：是指为飞行活动提供空中交通管制服务、飞行情报服务、航空气象服务、航空情报服务和告警服务的空域。</w:t>
      </w:r>
    </w:p>
    <w:p w:rsidR="00850EDB" w:rsidRPr="00F00BA2" w:rsidRDefault="0077355F">
      <w:pPr>
        <w:pStyle w:val="a7"/>
        <w:shd w:val="clear" w:color="auto" w:fill="FFFFFF"/>
        <w:spacing w:before="225" w:beforeAutospacing="0" w:after="225" w:afterAutospacing="0" w:line="360" w:lineRule="auto"/>
        <w:rPr>
          <w:rFonts w:ascii="Arial" w:eastAsia="仿宋" w:hAnsi="Arial" w:cs="Arial"/>
          <w:kern w:val="2"/>
          <w:sz w:val="28"/>
          <w:szCs w:val="28"/>
        </w:rPr>
      </w:pPr>
      <w:r w:rsidRPr="00F00BA2">
        <w:rPr>
          <w:rFonts w:ascii="Arial" w:eastAsia="仿宋" w:hAnsi="Arial" w:cs="Arial"/>
          <w:color w:val="444444"/>
          <w:sz w:val="28"/>
          <w:szCs w:val="28"/>
        </w:rPr>
        <w:t xml:space="preserve">　</w:t>
      </w:r>
      <w:r w:rsidRPr="00F00BA2">
        <w:rPr>
          <w:rFonts w:ascii="Arial" w:eastAsia="仿宋" w:hAnsi="Arial" w:cs="Arial"/>
          <w:kern w:val="2"/>
          <w:sz w:val="28"/>
          <w:szCs w:val="28"/>
        </w:rPr>
        <w:t xml:space="preserve">　监视空域：是指为飞行活动提供飞行情报服务、航空气象服务、航空情报服务和告警服务的空域。</w:t>
      </w:r>
    </w:p>
    <w:p w:rsidR="00850EDB" w:rsidRPr="00F00BA2" w:rsidRDefault="0077355F">
      <w:pPr>
        <w:pStyle w:val="a7"/>
        <w:shd w:val="clear" w:color="auto" w:fill="FFFFFF"/>
        <w:spacing w:before="225" w:beforeAutospacing="0" w:after="225" w:afterAutospacing="0" w:line="360" w:lineRule="auto"/>
        <w:rPr>
          <w:rFonts w:ascii="Arial" w:eastAsia="仿宋" w:hAnsi="Arial" w:cs="Arial"/>
          <w:kern w:val="2"/>
          <w:sz w:val="28"/>
          <w:szCs w:val="28"/>
        </w:rPr>
      </w:pPr>
      <w:r w:rsidRPr="00F00BA2">
        <w:rPr>
          <w:rFonts w:ascii="Arial" w:eastAsia="仿宋" w:hAnsi="Arial" w:cs="Arial"/>
          <w:kern w:val="2"/>
          <w:sz w:val="28"/>
          <w:szCs w:val="28"/>
        </w:rPr>
        <w:t xml:space="preserve">　　报告空域：是指为飞行活动提供航空气象服务和告警服务，并根据用户需求提供航空情报服务的空域。</w:t>
      </w:r>
    </w:p>
    <w:p w:rsidR="00850EDB" w:rsidRPr="00F00BA2" w:rsidRDefault="0077355F">
      <w:pPr>
        <w:pStyle w:val="a7"/>
        <w:shd w:val="clear" w:color="auto" w:fill="FFFFFF"/>
        <w:spacing w:before="225" w:beforeAutospacing="0" w:after="225" w:afterAutospacing="0" w:line="360" w:lineRule="auto"/>
        <w:ind w:firstLine="570"/>
        <w:rPr>
          <w:rFonts w:ascii="Arial" w:eastAsia="仿宋" w:hAnsi="Arial" w:cs="Arial"/>
          <w:kern w:val="2"/>
          <w:sz w:val="28"/>
          <w:szCs w:val="28"/>
        </w:rPr>
      </w:pPr>
      <w:r w:rsidRPr="00F00BA2">
        <w:rPr>
          <w:rFonts w:ascii="Arial" w:eastAsia="仿宋" w:hAnsi="Arial" w:cs="Arial"/>
          <w:kern w:val="2"/>
          <w:sz w:val="28"/>
          <w:szCs w:val="28"/>
        </w:rPr>
        <w:t>目视飞行航线：是为确保航空用户能够飞到预定空域，且飞行人员在目视条件下飞行的航线。</w:t>
      </w:r>
    </w:p>
    <w:p w:rsidR="00850EDB" w:rsidRPr="00F00BA2" w:rsidRDefault="0077355F">
      <w:pPr>
        <w:pStyle w:val="a7"/>
        <w:shd w:val="clear" w:color="auto" w:fill="FFFFFF"/>
        <w:spacing w:before="225" w:beforeAutospacing="0" w:after="225" w:afterAutospacing="0" w:line="360" w:lineRule="auto"/>
        <w:ind w:firstLine="570"/>
        <w:rPr>
          <w:rFonts w:ascii="Arial" w:eastAsia="仿宋" w:hAnsi="Arial" w:cs="Arial"/>
          <w:kern w:val="2"/>
          <w:sz w:val="28"/>
          <w:szCs w:val="28"/>
        </w:rPr>
      </w:pPr>
      <w:r w:rsidRPr="00F00BA2">
        <w:rPr>
          <w:rFonts w:ascii="Arial" w:eastAsia="仿宋" w:hAnsi="Arial" w:cs="Arial"/>
          <w:kern w:val="2"/>
          <w:sz w:val="28"/>
          <w:szCs w:val="28"/>
        </w:rPr>
        <w:t>融合空域：是指有其他载人航空器同时运行的空域。</w:t>
      </w:r>
    </w:p>
    <w:p w:rsidR="00850EDB" w:rsidRPr="00F00BA2" w:rsidRDefault="0077355F">
      <w:pPr>
        <w:pStyle w:val="a7"/>
        <w:shd w:val="clear" w:color="auto" w:fill="FFFFFF"/>
        <w:spacing w:before="225" w:beforeAutospacing="0" w:after="225" w:afterAutospacing="0" w:line="360" w:lineRule="auto"/>
        <w:ind w:firstLine="570"/>
        <w:rPr>
          <w:rFonts w:ascii="Arial" w:eastAsia="仿宋" w:hAnsi="Arial" w:cs="Arial"/>
          <w:kern w:val="2"/>
          <w:sz w:val="28"/>
          <w:szCs w:val="28"/>
        </w:rPr>
      </w:pPr>
      <w:r w:rsidRPr="00F00BA2">
        <w:rPr>
          <w:rFonts w:ascii="Arial" w:eastAsia="仿宋" w:hAnsi="Arial" w:cs="Arial"/>
          <w:kern w:val="2"/>
          <w:sz w:val="28"/>
          <w:szCs w:val="28"/>
        </w:rPr>
        <w:t>隔离空域：是指专门分配给遥控驾驶航空器运行的空域，通过限制其他载人航空器的进入以规避碰撞风险。</w:t>
      </w:r>
    </w:p>
    <w:p w:rsidR="00850EDB" w:rsidRPr="00F00BA2" w:rsidRDefault="0077355F" w:rsidP="00F00BA2">
      <w:pPr>
        <w:pStyle w:val="10"/>
        <w:rPr>
          <w:rFonts w:ascii="Arial" w:hAnsi="Arial" w:cs="Arial"/>
        </w:rPr>
      </w:pPr>
      <w:bookmarkStart w:id="18" w:name="_Toc514429107"/>
      <w:bookmarkStart w:id="19" w:name="_Toc514429141"/>
      <w:r w:rsidRPr="00F00BA2">
        <w:rPr>
          <w:rFonts w:ascii="Arial" w:hAnsi="Arial" w:cs="Arial"/>
        </w:rPr>
        <w:lastRenderedPageBreak/>
        <w:t>4.</w:t>
      </w:r>
      <w:r w:rsidRPr="00F00BA2">
        <w:rPr>
          <w:rFonts w:ascii="Arial" w:hAnsi="Arial" w:cs="Arial"/>
        </w:rPr>
        <w:t>航线的规划</w:t>
      </w:r>
      <w:bookmarkEnd w:id="18"/>
      <w:bookmarkEnd w:id="19"/>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1.</w:t>
      </w:r>
      <w:r w:rsidRPr="00F00BA2">
        <w:rPr>
          <w:rFonts w:ascii="Arial" w:eastAsia="仿宋" w:hAnsi="Arial" w:cs="Arial"/>
          <w:sz w:val="28"/>
          <w:szCs w:val="28"/>
        </w:rPr>
        <w:t>作业前根据作业任务及无人机巡检范围合理规划航线。</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2.</w:t>
      </w:r>
      <w:r w:rsidRPr="00F00BA2">
        <w:rPr>
          <w:rFonts w:ascii="Arial" w:eastAsia="仿宋" w:hAnsi="Arial" w:cs="Arial"/>
          <w:sz w:val="28"/>
          <w:szCs w:val="28"/>
        </w:rPr>
        <w:t>航线规划应避开军事禁区、空中危险区和空中限制区，远离人口稠密区、重要建筑和设施，通讯阻隔区、无线电干扰区、大风或切边风多发区，尽量避免沿高速公路和铁路飞行。</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3.</w:t>
      </w:r>
      <w:r w:rsidRPr="00F00BA2">
        <w:rPr>
          <w:rFonts w:ascii="Arial" w:eastAsia="仿宋" w:hAnsi="Arial" w:cs="Arial"/>
          <w:sz w:val="28"/>
          <w:szCs w:val="28"/>
        </w:rPr>
        <w:t>应根据巡检线路的杆塔坐标、塔高等技术参数，结合线路途经区域地图和现成勘察情况绘制航线，制定巡检方式、起降落位置及安全策略。</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4.</w:t>
      </w:r>
      <w:r w:rsidRPr="00F00BA2">
        <w:rPr>
          <w:rFonts w:ascii="Arial" w:eastAsia="仿宋" w:hAnsi="Arial" w:cs="Arial"/>
          <w:sz w:val="28"/>
          <w:szCs w:val="28"/>
        </w:rPr>
        <w:t>首次飞行的航线应该增加净空距离，确保安全后方可按照正常巡检距离开展作业。若飞行航线与杆塔坐标偏差较大，应及时修正航线库。</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5.</w:t>
      </w:r>
      <w:r w:rsidRPr="00F00BA2">
        <w:rPr>
          <w:rFonts w:ascii="Arial" w:eastAsia="仿宋" w:hAnsi="Arial" w:cs="Arial"/>
          <w:sz w:val="28"/>
          <w:szCs w:val="28"/>
        </w:rPr>
        <w:t>线路转角较大，宜采用内切过弯的飞行模式；相邻杆塔高程相差较大时，宜采取直线逐渐爬升或盘旋爬升的方式飞行，不应急速升降。</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6.</w:t>
      </w:r>
      <w:r w:rsidRPr="00F00BA2">
        <w:rPr>
          <w:rFonts w:ascii="Arial" w:eastAsia="仿宋" w:hAnsi="Arial" w:cs="Arial"/>
          <w:sz w:val="28"/>
          <w:szCs w:val="28"/>
        </w:rPr>
        <w:t>应建立巡检作业航线库，对已作业的航线及时存档、更新，并标注特殊区段信息（线路施工、工程建设及其它影响飞行安全的区段）。</w:t>
      </w:r>
    </w:p>
    <w:p w:rsidR="00850EDB" w:rsidRPr="00F00BA2" w:rsidRDefault="00F00BA2" w:rsidP="00F00BA2">
      <w:pPr>
        <w:pStyle w:val="10"/>
        <w:rPr>
          <w:rFonts w:ascii="Arial" w:hAnsi="Arial" w:cs="Arial"/>
          <w:kern w:val="2"/>
        </w:rPr>
      </w:pPr>
      <w:bookmarkStart w:id="20" w:name="_Toc514429108"/>
      <w:bookmarkStart w:id="21" w:name="_Toc514429142"/>
      <w:r w:rsidRPr="00F00BA2">
        <w:rPr>
          <w:rFonts w:ascii="Arial" w:hAnsi="Arial" w:cs="Arial"/>
        </w:rPr>
        <w:t xml:space="preserve">5 </w:t>
      </w:r>
      <w:r w:rsidR="0077355F" w:rsidRPr="00F00BA2">
        <w:rPr>
          <w:rFonts w:ascii="Arial" w:hAnsi="Arial" w:cs="Arial"/>
        </w:rPr>
        <w:t>空域申请及计划申报</w:t>
      </w:r>
      <w:bookmarkEnd w:id="20"/>
      <w:bookmarkEnd w:id="21"/>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1</w:t>
      </w:r>
      <w:r w:rsidRPr="00F00BA2">
        <w:rPr>
          <w:rFonts w:ascii="Arial" w:eastAsia="仿宋" w:hAnsi="Arial" w:cs="Arial"/>
          <w:sz w:val="28"/>
          <w:szCs w:val="28"/>
        </w:rPr>
        <w:t>、空域申请由工作许可人负责。</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lastRenderedPageBreak/>
        <w:t>2</w:t>
      </w:r>
      <w:r w:rsidRPr="00F00BA2">
        <w:rPr>
          <w:rFonts w:ascii="Arial" w:eastAsia="仿宋" w:hAnsi="Arial" w:cs="Arial"/>
          <w:sz w:val="28"/>
          <w:szCs w:val="28"/>
        </w:rPr>
        <w:t>、巡检作业前至少</w:t>
      </w:r>
      <w:r w:rsidRPr="00F00BA2">
        <w:rPr>
          <w:rFonts w:ascii="Arial" w:eastAsia="仿宋" w:hAnsi="Arial" w:cs="Arial"/>
          <w:sz w:val="28"/>
          <w:szCs w:val="28"/>
        </w:rPr>
        <w:t>7</w:t>
      </w:r>
      <w:r w:rsidRPr="00F00BA2">
        <w:rPr>
          <w:rFonts w:ascii="Arial" w:eastAsia="仿宋" w:hAnsi="Arial" w:cs="Arial"/>
          <w:sz w:val="28"/>
          <w:szCs w:val="28"/>
        </w:rPr>
        <w:t>个工作日，工作许可人应向线路相关空管部门申请空域并提交下列文件：空域申请函、无人机驾驶员合格证复印件、空域在地图区域位置及工作地点坐标、公司营业执照副本复印件、质量体系认证复印件。</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 xml:space="preserve"> 3</w:t>
      </w:r>
      <w:r w:rsidRPr="00F00BA2">
        <w:rPr>
          <w:rFonts w:ascii="Arial" w:eastAsia="仿宋" w:hAnsi="Arial" w:cs="Arial"/>
          <w:sz w:val="28"/>
          <w:szCs w:val="28"/>
        </w:rPr>
        <w:t>、工作负责人应提前了解作业现场当天的气象情况，决定是否能够进行飞行巡检作业。在飞行前一日</w:t>
      </w:r>
      <w:r w:rsidRPr="00F00BA2">
        <w:rPr>
          <w:rFonts w:ascii="Arial" w:eastAsia="仿宋" w:hAnsi="Arial" w:cs="Arial"/>
          <w:sz w:val="28"/>
          <w:szCs w:val="28"/>
        </w:rPr>
        <w:t>15</w:t>
      </w:r>
      <w:r w:rsidRPr="00F00BA2">
        <w:rPr>
          <w:rFonts w:ascii="Arial" w:eastAsia="仿宋" w:hAnsi="Arial" w:cs="Arial"/>
          <w:sz w:val="28"/>
          <w:szCs w:val="28"/>
        </w:rPr>
        <w:t>时前，将次日飞行计划上报当地飞行管制单位，并于飞行前</w:t>
      </w:r>
      <w:r w:rsidRPr="00F00BA2">
        <w:rPr>
          <w:rFonts w:ascii="Arial" w:eastAsia="仿宋" w:hAnsi="Arial" w:cs="Arial"/>
          <w:sz w:val="28"/>
          <w:szCs w:val="28"/>
        </w:rPr>
        <w:t>1</w:t>
      </w:r>
      <w:r w:rsidRPr="00F00BA2">
        <w:rPr>
          <w:rFonts w:ascii="Arial" w:eastAsia="仿宋" w:hAnsi="Arial" w:cs="Arial"/>
          <w:sz w:val="28"/>
          <w:szCs w:val="28"/>
        </w:rPr>
        <w:t>小时向相应空管部门提出联系放飞事宜，经批准后方可实施。</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飞行计划内容通常应包括：单位、航空器类别、架数、空域范围、任务性质、飞行架次、飞行高度、飞行日期及开始和结束的时间、任务现场联系方式等。</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4</w:t>
      </w:r>
      <w:r w:rsidRPr="00F00BA2">
        <w:rPr>
          <w:rFonts w:ascii="Arial" w:eastAsia="仿宋" w:hAnsi="Arial" w:cs="Arial"/>
          <w:sz w:val="28"/>
          <w:szCs w:val="28"/>
        </w:rPr>
        <w:t>、作业结束后，工作负责人向工作许可人汇报作业结束，工作许可人应及时向调度、空管部门汇报工作结束。</w:t>
      </w:r>
    </w:p>
    <w:p w:rsidR="00850EDB" w:rsidRPr="00F00BA2" w:rsidRDefault="0077355F" w:rsidP="00F00BA2">
      <w:pPr>
        <w:spacing w:beforeLines="50" w:before="156" w:line="360" w:lineRule="auto"/>
        <w:ind w:firstLineChars="200" w:firstLine="560"/>
        <w:rPr>
          <w:rFonts w:ascii="Arial" w:eastAsia="仿宋" w:hAnsi="Arial" w:cs="Arial"/>
          <w:sz w:val="28"/>
          <w:szCs w:val="28"/>
        </w:rPr>
      </w:pPr>
      <w:r w:rsidRPr="00F00BA2">
        <w:rPr>
          <w:rFonts w:ascii="Arial" w:eastAsia="仿宋" w:hAnsi="Arial" w:cs="Arial"/>
          <w:sz w:val="28"/>
          <w:szCs w:val="28"/>
        </w:rPr>
        <w:t>5</w:t>
      </w:r>
      <w:r w:rsidRPr="00F00BA2">
        <w:rPr>
          <w:rFonts w:ascii="Arial" w:eastAsia="仿宋" w:hAnsi="Arial" w:cs="Arial"/>
          <w:sz w:val="28"/>
          <w:szCs w:val="28"/>
        </w:rPr>
        <w:t>、空域申请流程</w:t>
      </w:r>
    </w:p>
    <w:p w:rsidR="00850EDB" w:rsidRPr="00F00BA2" w:rsidRDefault="00D44CCB" w:rsidP="00D44CCB">
      <w:pPr>
        <w:ind w:leftChars="-135" w:hangingChars="101" w:hanging="283"/>
        <w:rPr>
          <w:rFonts w:ascii="Arial" w:hAnsi="Arial" w:cs="Arial"/>
          <w:color w:val="444444"/>
          <w:szCs w:val="21"/>
        </w:rPr>
      </w:pPr>
      <w:r w:rsidRPr="00F00BA2">
        <w:rPr>
          <w:rFonts w:ascii="Arial" w:eastAsia="仿宋" w:hAnsi="Arial" w:cs="Arial"/>
          <w:sz w:val="28"/>
          <w:szCs w:val="28"/>
        </w:rPr>
        <w:object w:dxaOrig="8295" w:dyaOrig="12460">
          <v:shape id="_x0000_i1026" type="#_x0000_t75" style="width:442.8pt;height:664.8pt" o:ole="" filled="t">
            <v:imagedata r:id="rId11" o:title=""/>
            <o:lock v:ext="edit" aspectratio="f"/>
          </v:shape>
          <o:OLEObject Type="Embed" ProgID="Visio.Drawing.11" ShapeID="_x0000_i1026" DrawAspect="Content" ObjectID="_1588398833" r:id="rId12"/>
        </w:object>
      </w:r>
    </w:p>
    <w:sectPr w:rsidR="00850EDB" w:rsidRPr="00F00BA2" w:rsidSect="00D44CC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07F" w:rsidRDefault="0071307F" w:rsidP="00D44CCB">
      <w:r>
        <w:separator/>
      </w:r>
    </w:p>
  </w:endnote>
  <w:endnote w:type="continuationSeparator" w:id="0">
    <w:p w:rsidR="0071307F" w:rsidRDefault="0071307F" w:rsidP="00D4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Default="00F00BA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Pr="00F00BA2" w:rsidRDefault="00F00BA2">
    <w:pPr>
      <w:pStyle w:val="a5"/>
      <w:jc w:val="right"/>
      <w:rPr>
        <w:rFonts w:ascii="Arial" w:eastAsia="仿宋" w:hAnsi="Arial" w:cs="Arial"/>
      </w:rPr>
    </w:pPr>
    <w:r w:rsidRPr="00F00BA2">
      <w:rPr>
        <w:rFonts w:ascii="Arial" w:eastAsia="仿宋" w:hAnsi="Arial" w:cs="Arial"/>
      </w:rPr>
      <w:t>第</w:t>
    </w:r>
    <w:r w:rsidRPr="00F00BA2">
      <w:rPr>
        <w:rFonts w:ascii="Arial" w:eastAsia="仿宋" w:hAnsi="Arial" w:cs="Arial"/>
      </w:rPr>
      <w:fldChar w:fldCharType="begin"/>
    </w:r>
    <w:r w:rsidRPr="00F00BA2">
      <w:rPr>
        <w:rFonts w:ascii="Arial" w:eastAsia="仿宋" w:hAnsi="Arial" w:cs="Arial"/>
      </w:rPr>
      <w:instrText>PAGE   \* MERGEFORMAT</w:instrText>
    </w:r>
    <w:r w:rsidRPr="00F00BA2">
      <w:rPr>
        <w:rFonts w:ascii="Arial" w:eastAsia="仿宋" w:hAnsi="Arial" w:cs="Arial"/>
      </w:rPr>
      <w:fldChar w:fldCharType="separate"/>
    </w:r>
    <w:r w:rsidR="00FA5D80" w:rsidRPr="00FA5D80">
      <w:rPr>
        <w:rFonts w:ascii="Arial" w:eastAsia="仿宋" w:hAnsi="Arial" w:cs="Arial"/>
        <w:noProof/>
        <w:lang w:val="zh-CN"/>
      </w:rPr>
      <w:t>4</w:t>
    </w:r>
    <w:r w:rsidRPr="00F00BA2">
      <w:rPr>
        <w:rFonts w:ascii="Arial" w:eastAsia="仿宋" w:hAnsi="Arial" w:cs="Arial"/>
      </w:rPr>
      <w:fldChar w:fldCharType="end"/>
    </w:r>
    <w:r w:rsidRPr="00F00BA2">
      <w:rPr>
        <w:rFonts w:ascii="Arial" w:eastAsia="仿宋" w:hAnsi="Arial" w:cs="Arial"/>
      </w:rPr>
      <w:t>页</w:t>
    </w:r>
  </w:p>
  <w:p w:rsidR="00D44CCB" w:rsidRDefault="00D44CC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Default="00F00BA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07F" w:rsidRDefault="0071307F" w:rsidP="00D44CCB">
      <w:r>
        <w:separator/>
      </w:r>
    </w:p>
  </w:footnote>
  <w:footnote w:type="continuationSeparator" w:id="0">
    <w:p w:rsidR="0071307F" w:rsidRDefault="0071307F" w:rsidP="00D44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Default="0071307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50001" o:spid="_x0000_s2050" type="#_x0000_t136" style="position:absolute;left:0;text-align:left;margin-left:0;margin-top:0;width:482.4pt;height:79.8pt;rotation:315;z-index:-2;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Default="0071307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50002" o:spid="_x0000_s2051" type="#_x0000_t136" style="position:absolute;left:0;text-align:left;margin-left:0;margin-top:0;width:482.4pt;height:79.8pt;rotation:315;z-index:-1;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r w:rsidR="00F00BA2" w:rsidRPr="00BB56DC">
      <w:rPr>
        <w:rFonts w:ascii="仿宋" w:eastAsia="仿宋" w:hAnsi="仿宋" w:hint="eastAsia"/>
      </w:rPr>
      <w:t xml:space="preserve">基于立体巡检体系的无人机装备在智能巡检作业中的综合示范应用        </w:t>
    </w:r>
    <w:r w:rsidR="00F00BA2">
      <w:rPr>
        <w:rFonts w:ascii="仿宋" w:eastAsia="仿宋" w:hAnsi="仿宋" w:hint="eastAsia"/>
      </w:rPr>
      <w:t xml:space="preserve">    </w:t>
    </w:r>
    <w:r w:rsidR="00F00BA2" w:rsidRPr="00F00BA2">
      <w:rPr>
        <w:rFonts w:ascii="仿宋" w:eastAsia="仿宋" w:hAnsi="仿宋" w:hint="eastAsia"/>
      </w:rPr>
      <w:t>无人机空域申请管理办法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A2" w:rsidRDefault="0071307F" w:rsidP="00F00BA2">
    <w:pPr>
      <w:pStyle w:val="a6"/>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50000" o:spid="_x0000_s2049" type="#_x0000_t136" style="position:absolute;left:0;text-align:left;margin-left:0;margin-top:0;width:482.4pt;height:79.8pt;rotation:315;z-index:-3;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54CC9"/>
    <w:multiLevelType w:val="multilevel"/>
    <w:tmpl w:val="57854CC9"/>
    <w:lvl w:ilvl="0" w:tentative="1">
      <w:start w:val="1"/>
      <w:numFmt w:val="decimal"/>
      <w:pStyle w:val="1"/>
      <w:lvlText w:val="%1"/>
      <w:lvlJc w:val="left"/>
      <w:pPr>
        <w:ind w:left="425" w:hanging="425"/>
      </w:pPr>
      <w:rPr>
        <w:rFonts w:hint="eastAsia"/>
        <w:sz w:val="28"/>
        <w:szCs w:val="28"/>
      </w:rPr>
    </w:lvl>
    <w:lvl w:ilvl="1" w:tentative="1">
      <w:start w:val="1"/>
      <w:numFmt w:val="decimal"/>
      <w:pStyle w:val="2"/>
      <w:lvlText w:val="%1.%2"/>
      <w:lvlJc w:val="left"/>
      <w:pPr>
        <w:ind w:left="425" w:hanging="425"/>
      </w:pPr>
      <w:rPr>
        <w:rFonts w:hint="eastAsia"/>
        <w:sz w:val="21"/>
        <w:szCs w:val="21"/>
      </w:rPr>
    </w:lvl>
    <w:lvl w:ilvl="2" w:tentative="1">
      <w:start w:val="1"/>
      <w:numFmt w:val="decimal"/>
      <w:lvlText w:val="%1.%2.%3"/>
      <w:lvlJc w:val="left"/>
      <w:pPr>
        <w:ind w:left="851" w:hanging="851"/>
      </w:pPr>
      <w:rPr>
        <w:rFonts w:hint="eastAsia"/>
      </w:rPr>
    </w:lvl>
    <w:lvl w:ilvl="3" w:tentative="1">
      <w:start w:val="1"/>
      <w:numFmt w:val="decimal"/>
      <w:lvlText w:val="%1.%2.%3.%4"/>
      <w:lvlJc w:val="left"/>
      <w:pPr>
        <w:ind w:left="1276" w:hanging="1276"/>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
    <w:nsid w:val="5A2FAECD"/>
    <w:multiLevelType w:val="singleLevel"/>
    <w:tmpl w:val="5A2FAECD"/>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0EDB"/>
    <w:rsid w:val="0071307F"/>
    <w:rsid w:val="0077355F"/>
    <w:rsid w:val="00850EDB"/>
    <w:rsid w:val="00D44CCB"/>
    <w:rsid w:val="00E5494D"/>
    <w:rsid w:val="00F00BA2"/>
    <w:rsid w:val="00FA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rPr>
  </w:style>
  <w:style w:type="paragraph" w:styleId="10">
    <w:name w:val="heading 1"/>
    <w:basedOn w:val="a"/>
    <w:next w:val="a"/>
    <w:link w:val="1Char"/>
    <w:uiPriority w:val="9"/>
    <w:qFormat/>
    <w:rsid w:val="00F00BA2"/>
    <w:pPr>
      <w:keepNext/>
      <w:keepLines/>
      <w:spacing w:before="340" w:after="330" w:line="578" w:lineRule="auto"/>
      <w:outlineLvl w:val="0"/>
    </w:pPr>
    <w:rPr>
      <w:rFonts w:eastAsia="仿宋"/>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rFonts w:cs="黑体"/>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rFonts w:cs="黑体"/>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hAnsi="Cambria" w:cs="黑体"/>
      <w:b/>
      <w:bCs/>
      <w:sz w:val="32"/>
      <w:szCs w:val="32"/>
    </w:rPr>
  </w:style>
  <w:style w:type="paragraph" w:customStyle="1" w:styleId="1">
    <w:name w:val="标准规范1级"/>
    <w:basedOn w:val="a8"/>
    <w:uiPriority w:val="99"/>
    <w:pPr>
      <w:numPr>
        <w:numId w:val="1"/>
      </w:numPr>
      <w:spacing w:line="360" w:lineRule="auto"/>
      <w:jc w:val="both"/>
    </w:pPr>
    <w:rPr>
      <w:rFonts w:ascii="Times New Roman" w:eastAsia="黑体" w:hAnsi="Times New Roman" w:cs="宋体"/>
      <w:b w:val="0"/>
      <w:bCs w:val="0"/>
      <w:kern w:val="0"/>
      <w:sz w:val="21"/>
      <w:szCs w:val="20"/>
    </w:rPr>
  </w:style>
  <w:style w:type="paragraph" w:customStyle="1" w:styleId="2">
    <w:name w:val="标准规范2级"/>
    <w:basedOn w:val="a"/>
    <w:uiPriority w:val="99"/>
    <w:qFormat/>
    <w:pPr>
      <w:numPr>
        <w:ilvl w:val="1"/>
        <w:numId w:val="1"/>
      </w:numPr>
      <w:spacing w:before="120" w:line="360" w:lineRule="auto"/>
    </w:pPr>
    <w:rPr>
      <w:rFonts w:ascii="Times New Roman" w:hAnsi="Times New Roman" w:cs="宋体"/>
      <w:color w:val="000000"/>
      <w:sz w:val="24"/>
    </w:rPr>
  </w:style>
  <w:style w:type="paragraph" w:customStyle="1" w:styleId="a9">
    <w:name w:val="前言、引言标题"/>
    <w:next w:val="a"/>
    <w:pPr>
      <w:shd w:val="clear" w:color="FFFFFF" w:fill="FFFFFF"/>
      <w:spacing w:before="640" w:after="560"/>
      <w:jc w:val="center"/>
      <w:outlineLvl w:val="0"/>
    </w:pPr>
    <w:rPr>
      <w:rFonts w:ascii="黑体" w:eastAsia="黑体"/>
      <w:b/>
      <w:sz w:val="32"/>
    </w:rPr>
  </w:style>
  <w:style w:type="paragraph" w:customStyle="1" w:styleId="C-">
    <w:name w:val="C标准-正文格式"/>
    <w:basedOn w:val="a"/>
    <w:link w:val="C-Char"/>
    <w:uiPriority w:val="99"/>
    <w:qFormat/>
    <w:pPr>
      <w:spacing w:line="360" w:lineRule="auto"/>
    </w:pPr>
    <w:rPr>
      <w:rFonts w:ascii="Times New Roman" w:hAnsi="Times New Roman" w:cs="宋体"/>
      <w:sz w:val="24"/>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 w:type="character" w:customStyle="1" w:styleId="Char3">
    <w:name w:val="标题 Char"/>
    <w:link w:val="a8"/>
    <w:uiPriority w:val="10"/>
    <w:rPr>
      <w:rFonts w:ascii="Cambria" w:eastAsia="宋体" w:hAnsi="Cambria" w:cs="黑体"/>
      <w:b/>
      <w:bCs/>
      <w:sz w:val="32"/>
      <w:szCs w:val="32"/>
    </w:rPr>
  </w:style>
  <w:style w:type="character" w:customStyle="1" w:styleId="C-Char">
    <w:name w:val="C标准-正文格式 Char"/>
    <w:link w:val="C-"/>
    <w:uiPriority w:val="99"/>
    <w:rPr>
      <w:rFonts w:ascii="Times New Roman" w:eastAsia="宋体" w:hAnsi="Times New Roman" w:cs="宋体"/>
      <w:sz w:val="24"/>
      <w:szCs w:val="20"/>
    </w:rPr>
  </w:style>
  <w:style w:type="character" w:customStyle="1" w:styleId="Char0">
    <w:name w:val="批注框文本 Char"/>
    <w:link w:val="a4"/>
    <w:uiPriority w:val="99"/>
    <w:semiHidden/>
    <w:rPr>
      <w:rFonts w:ascii="Calibri" w:eastAsia="宋体" w:hAnsi="Calibri" w:cs="Times New Roman"/>
      <w:sz w:val="18"/>
      <w:szCs w:val="18"/>
    </w:rPr>
  </w:style>
  <w:style w:type="character" w:customStyle="1" w:styleId="Char">
    <w:name w:val="日期 Char"/>
    <w:link w:val="a3"/>
    <w:uiPriority w:val="99"/>
    <w:semiHidden/>
    <w:rPr>
      <w:rFonts w:ascii="Calibri" w:eastAsia="宋体" w:hAnsi="Calibri" w:cs="Times New Roman"/>
      <w:szCs w:val="20"/>
    </w:rPr>
  </w:style>
  <w:style w:type="paragraph" w:customStyle="1" w:styleId="CharCharCharCharChar2Char">
    <w:name w:val="Char Char Char Char Char2 Char"/>
    <w:basedOn w:val="a"/>
    <w:rsid w:val="00D44CCB"/>
    <w:rPr>
      <w:rFonts w:ascii="Times New Roman" w:hAnsi="Times New Roman"/>
    </w:rPr>
  </w:style>
  <w:style w:type="character" w:customStyle="1" w:styleId="1Char">
    <w:name w:val="标题 1 Char"/>
    <w:link w:val="10"/>
    <w:uiPriority w:val="9"/>
    <w:rsid w:val="00F00BA2"/>
    <w:rPr>
      <w:rFonts w:ascii="Calibri" w:eastAsia="仿宋" w:hAnsi="Calibri"/>
      <w:b/>
      <w:bCs/>
      <w:kern w:val="44"/>
      <w:sz w:val="32"/>
      <w:szCs w:val="44"/>
    </w:rPr>
  </w:style>
  <w:style w:type="paragraph" w:styleId="11">
    <w:name w:val="toc 1"/>
    <w:basedOn w:val="a"/>
    <w:next w:val="a"/>
    <w:autoRedefine/>
    <w:uiPriority w:val="39"/>
    <w:unhideWhenUsed/>
    <w:rsid w:val="00F00BA2"/>
    <w:pPr>
      <w:tabs>
        <w:tab w:val="right" w:leader="dot" w:pos="8296"/>
      </w:tabs>
      <w:spacing w:before="120" w:after="120"/>
      <w:jc w:val="left"/>
    </w:pPr>
    <w:rPr>
      <w:rFonts w:cs="Calibri"/>
      <w:b/>
      <w:bCs/>
      <w:caps/>
      <w:sz w:val="20"/>
    </w:rPr>
  </w:style>
  <w:style w:type="paragraph" w:styleId="20">
    <w:name w:val="toc 2"/>
    <w:basedOn w:val="a"/>
    <w:next w:val="a"/>
    <w:autoRedefine/>
    <w:uiPriority w:val="39"/>
    <w:unhideWhenUsed/>
    <w:rsid w:val="00F00BA2"/>
    <w:pPr>
      <w:ind w:left="210"/>
      <w:jc w:val="left"/>
    </w:pPr>
    <w:rPr>
      <w:rFonts w:cs="Calibri"/>
      <w:smallCaps/>
      <w:sz w:val="20"/>
    </w:rPr>
  </w:style>
  <w:style w:type="paragraph" w:styleId="3">
    <w:name w:val="toc 3"/>
    <w:basedOn w:val="a"/>
    <w:next w:val="a"/>
    <w:autoRedefine/>
    <w:uiPriority w:val="39"/>
    <w:unhideWhenUsed/>
    <w:rsid w:val="00F00BA2"/>
    <w:pPr>
      <w:ind w:left="420"/>
      <w:jc w:val="left"/>
    </w:pPr>
    <w:rPr>
      <w:rFonts w:cs="Calibri"/>
      <w:i/>
      <w:iCs/>
      <w:sz w:val="20"/>
    </w:rPr>
  </w:style>
  <w:style w:type="paragraph" w:styleId="4">
    <w:name w:val="toc 4"/>
    <w:basedOn w:val="a"/>
    <w:next w:val="a"/>
    <w:autoRedefine/>
    <w:uiPriority w:val="39"/>
    <w:unhideWhenUsed/>
    <w:rsid w:val="00F00BA2"/>
    <w:pPr>
      <w:ind w:left="630"/>
      <w:jc w:val="left"/>
    </w:pPr>
    <w:rPr>
      <w:rFonts w:cs="Calibri"/>
      <w:sz w:val="18"/>
      <w:szCs w:val="18"/>
    </w:rPr>
  </w:style>
  <w:style w:type="paragraph" w:styleId="5">
    <w:name w:val="toc 5"/>
    <w:basedOn w:val="a"/>
    <w:next w:val="a"/>
    <w:autoRedefine/>
    <w:uiPriority w:val="39"/>
    <w:unhideWhenUsed/>
    <w:rsid w:val="00F00BA2"/>
    <w:pPr>
      <w:ind w:left="840"/>
      <w:jc w:val="left"/>
    </w:pPr>
    <w:rPr>
      <w:rFonts w:cs="Calibri"/>
      <w:sz w:val="18"/>
      <w:szCs w:val="18"/>
    </w:rPr>
  </w:style>
  <w:style w:type="paragraph" w:styleId="6">
    <w:name w:val="toc 6"/>
    <w:basedOn w:val="a"/>
    <w:next w:val="a"/>
    <w:autoRedefine/>
    <w:uiPriority w:val="39"/>
    <w:unhideWhenUsed/>
    <w:rsid w:val="00F00BA2"/>
    <w:pPr>
      <w:ind w:left="1050"/>
      <w:jc w:val="left"/>
    </w:pPr>
    <w:rPr>
      <w:rFonts w:cs="Calibri"/>
      <w:sz w:val="18"/>
      <w:szCs w:val="18"/>
    </w:rPr>
  </w:style>
  <w:style w:type="paragraph" w:styleId="7">
    <w:name w:val="toc 7"/>
    <w:basedOn w:val="a"/>
    <w:next w:val="a"/>
    <w:autoRedefine/>
    <w:uiPriority w:val="39"/>
    <w:unhideWhenUsed/>
    <w:rsid w:val="00F00BA2"/>
    <w:pPr>
      <w:ind w:left="1260"/>
      <w:jc w:val="left"/>
    </w:pPr>
    <w:rPr>
      <w:rFonts w:cs="Calibri"/>
      <w:sz w:val="18"/>
      <w:szCs w:val="18"/>
    </w:rPr>
  </w:style>
  <w:style w:type="paragraph" w:styleId="8">
    <w:name w:val="toc 8"/>
    <w:basedOn w:val="a"/>
    <w:next w:val="a"/>
    <w:autoRedefine/>
    <w:uiPriority w:val="39"/>
    <w:unhideWhenUsed/>
    <w:rsid w:val="00F00BA2"/>
    <w:pPr>
      <w:ind w:left="1470"/>
      <w:jc w:val="left"/>
    </w:pPr>
    <w:rPr>
      <w:rFonts w:cs="Calibri"/>
      <w:sz w:val="18"/>
      <w:szCs w:val="18"/>
    </w:rPr>
  </w:style>
  <w:style w:type="paragraph" w:styleId="9">
    <w:name w:val="toc 9"/>
    <w:basedOn w:val="a"/>
    <w:next w:val="a"/>
    <w:autoRedefine/>
    <w:uiPriority w:val="39"/>
    <w:unhideWhenUsed/>
    <w:rsid w:val="00F00BA2"/>
    <w:pPr>
      <w:ind w:left="1680"/>
      <w:jc w:val="left"/>
    </w:pPr>
    <w:rPr>
      <w:rFonts w:cs="Calibri"/>
      <w:sz w:val="18"/>
      <w:szCs w:val="18"/>
    </w:rPr>
  </w:style>
  <w:style w:type="character" w:styleId="aa">
    <w:name w:val="Hyperlink"/>
    <w:uiPriority w:val="99"/>
    <w:unhideWhenUsed/>
    <w:rsid w:val="00F00B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Microsoft_Visio_2003-2010___1.vsd"/><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DF6848-9A1E-417D-A73A-065FC378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299</Words>
  <Characters>1707</Characters>
  <Application>Microsoft Office Word</Application>
  <DocSecurity>0</DocSecurity>
  <Lines>14</Lines>
  <Paragraphs>4</Paragraphs>
  <ScaleCrop>false</ScaleCrop>
  <Company>微软中国</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无人机空域申请管理办法</dc:title>
  <dc:creator>赵赫男</dc:creator>
  <cp:lastModifiedBy>ylmfeng</cp:lastModifiedBy>
  <cp:revision>3</cp:revision>
  <dcterms:created xsi:type="dcterms:W3CDTF">2015-11-05T07:28:00Z</dcterms:created>
  <dcterms:modified xsi:type="dcterms:W3CDTF">2018-05-21T01:07:00Z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