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2D65" w14:textId="77777777" w:rsidR="00EF0C44" w:rsidRDefault="009F2B81">
      <w:pPr>
        <w:widowControl/>
        <w:ind w:firstLineChars="150" w:firstLine="723"/>
        <w:jc w:val="left"/>
        <w:rPr>
          <w:rFonts w:ascii="宋体" w:hAnsi="宋体" w:cs="宋体" w:hint="eastAsia"/>
          <w:b/>
          <w:bCs/>
          <w:color w:val="494949"/>
          <w:kern w:val="0"/>
          <w:sz w:val="48"/>
          <w:szCs w:val="48"/>
        </w:rPr>
      </w:pPr>
      <w:r>
        <w:rPr>
          <w:rFonts w:ascii="宋体" w:hAnsi="宋体" w:cs="宋体" w:hint="eastAsia"/>
          <w:b/>
          <w:bCs/>
          <w:color w:val="494949"/>
          <w:kern w:val="0"/>
          <w:sz w:val="48"/>
          <w:szCs w:val="48"/>
        </w:rPr>
        <w:t>大学物理实验电子报告评分规则</w:t>
      </w:r>
    </w:p>
    <w:p w14:paraId="6A6402FB" w14:textId="77777777" w:rsidR="00EF0C44" w:rsidRDefault="00EF0C44">
      <w:pPr>
        <w:widowControl/>
        <w:jc w:val="left"/>
        <w:rPr>
          <w:rFonts w:ascii="宋体" w:hAnsi="宋体" w:cs="宋体" w:hint="eastAsia"/>
          <w:b/>
          <w:bCs/>
          <w:color w:val="494949"/>
          <w:kern w:val="0"/>
          <w:sz w:val="48"/>
          <w:szCs w:val="48"/>
        </w:rPr>
      </w:pPr>
    </w:p>
    <w:p w14:paraId="4D43F47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实验目的</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F75284D" w14:textId="77777777" w:rsidR="00EF0C44" w:rsidRDefault="009F2B81">
      <w:pPr>
        <w:widowControl/>
        <w:ind w:leftChars="-28" w:left="-59" w:firstLineChars="24" w:firstLine="58"/>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实验仪器</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D150355"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实验原理</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3200930C"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实验内容与步骤</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5B1605B4" w14:textId="41624D15"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以上四项要求文字及公式非插入图片，内容与步骤符合实际操作即可。</w:t>
      </w:r>
    </w:p>
    <w:p w14:paraId="2D8D71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有教师签字的原始数据记录照片（请竖排粘贴）</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263D58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原始数据记录字迹清晰，无大量涂改痕迹。照片上传清晰，竖排粘贴。</w:t>
      </w:r>
    </w:p>
    <w:p w14:paraId="1A6E453F"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数据处理及结果</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136340C1"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本项要求重新画上面的表格，表格中的数据要与有教师签字的原始数据一致，有处理过程及结果表示。</w:t>
      </w:r>
    </w:p>
    <w:p w14:paraId="6291D124"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分析及体会</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22C260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真情实感，非应付差事完成。</w:t>
      </w:r>
    </w:p>
    <w:p w14:paraId="452FF5BD" w14:textId="77777777" w:rsidR="00827810" w:rsidRDefault="00827810" w:rsidP="00827810">
      <w:pPr>
        <w:widowControl/>
        <w:jc w:val="left"/>
        <w:rPr>
          <w:rFonts w:ascii="宋体" w:hAnsi="宋体" w:cs="宋体" w:hint="eastAsia"/>
          <w:color w:val="494949"/>
          <w:kern w:val="0"/>
          <w:sz w:val="24"/>
        </w:rPr>
      </w:pPr>
      <w:r>
        <w:rPr>
          <w:rFonts w:ascii="宋体" w:hAnsi="宋体" w:cs="宋体" w:hint="eastAsia"/>
          <w:color w:val="494949"/>
          <w:kern w:val="0"/>
          <w:sz w:val="24"/>
        </w:rPr>
        <w:t>【</w:t>
      </w:r>
      <w:r w:rsidRPr="002226EF">
        <w:rPr>
          <w:rFonts w:ascii="宋体" w:hAnsi="宋体" w:cs="宋体" w:hint="eastAsia"/>
          <w:b/>
          <w:color w:val="494949"/>
          <w:kern w:val="0"/>
          <w:sz w:val="24"/>
        </w:rPr>
        <w:t>超星平台本实验在线练习得分截图</w:t>
      </w:r>
      <w:r>
        <w:rPr>
          <w:rFonts w:ascii="宋体" w:hAnsi="宋体" w:cs="宋体" w:hint="eastAsia"/>
          <w:b/>
          <w:color w:val="494949"/>
          <w:kern w:val="0"/>
          <w:sz w:val="24"/>
        </w:rPr>
        <w:t>（请竖排粘贴）</w:t>
      </w:r>
      <w:r>
        <w:rPr>
          <w:rFonts w:ascii="宋体" w:hAnsi="宋体" w:cs="宋体" w:hint="eastAsia"/>
          <w:color w:val="494949"/>
          <w:kern w:val="0"/>
          <w:sz w:val="24"/>
        </w:rPr>
        <w:t>】5%</w:t>
      </w:r>
    </w:p>
    <w:p w14:paraId="33542B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在超星平台的大学物理实验课中，完成本实验的在线练习，把最终得分截图粘贴到本电子实验报告中入</w:t>
      </w:r>
    </w:p>
    <w:p w14:paraId="27E4AD8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其他</w:t>
      </w:r>
      <w:r>
        <w:rPr>
          <w:rFonts w:ascii="宋体" w:hAnsi="宋体" w:cs="宋体" w:hint="eastAsia"/>
          <w:color w:val="494949"/>
          <w:kern w:val="0"/>
          <w:sz w:val="24"/>
        </w:rPr>
        <w:t>】</w:t>
      </w:r>
      <w:r>
        <w:rPr>
          <w:rFonts w:ascii="宋体" w:hAnsi="宋体" w:hint="eastAsia"/>
          <w:sz w:val="24"/>
        </w:rPr>
        <w:t>5%</w:t>
      </w:r>
    </w:p>
    <w:p w14:paraId="5AC4A3F0" w14:textId="77777777" w:rsidR="00EF0C44" w:rsidRDefault="009F2B81">
      <w:pPr>
        <w:widowControl/>
        <w:jc w:val="left"/>
        <w:rPr>
          <w:rFonts w:ascii="宋体" w:hAnsi="宋体" w:cs="宋体" w:hint="eastAsia"/>
          <w:b/>
          <w:bCs/>
          <w:color w:val="494949"/>
          <w:kern w:val="0"/>
          <w:sz w:val="48"/>
          <w:szCs w:val="48"/>
        </w:rPr>
      </w:pPr>
      <w:r>
        <w:rPr>
          <w:rFonts w:ascii="宋体" w:hAnsi="宋体" w:cs="宋体" w:hint="eastAsia"/>
          <w:color w:val="494949"/>
          <w:kern w:val="0"/>
          <w:sz w:val="24"/>
        </w:rPr>
        <w:t>报告以pdf格式提交，实验报告表头正确，页脚正确。整篇报告排版规范，不会出现奇怪的空白和断档，</w:t>
      </w:r>
      <w:r>
        <w:rPr>
          <w:rFonts w:ascii="宋体" w:hAnsi="宋体" w:hint="eastAsia"/>
          <w:sz w:val="24"/>
        </w:rPr>
        <w:t>标点符号半角和全角不能混用。</w:t>
      </w:r>
      <w:r>
        <w:rPr>
          <w:rFonts w:ascii="宋体" w:hAnsi="宋体" w:hint="eastAsia"/>
          <w:color w:val="FF0000"/>
          <w:sz w:val="24"/>
        </w:rPr>
        <w:t>提交报告以实验项目名称命名</w:t>
      </w:r>
      <w:r>
        <w:rPr>
          <w:rFonts w:ascii="宋体" w:hAnsi="宋体" w:hint="eastAsia"/>
          <w:sz w:val="24"/>
        </w:rPr>
        <w:t>。</w:t>
      </w:r>
    </w:p>
    <w:p w14:paraId="7488B7D6" w14:textId="77777777" w:rsidR="00EF0C44" w:rsidRDefault="009F2B81">
      <w:pPr>
        <w:adjustRightInd w:val="0"/>
        <w:snapToGrid w:val="0"/>
        <w:spacing w:line="300" w:lineRule="auto"/>
        <w:rPr>
          <w:rFonts w:ascii="宋体" w:hAnsi="宋体" w:hint="eastAsia"/>
          <w:b/>
          <w:color w:val="000000"/>
          <w:sz w:val="24"/>
        </w:rPr>
      </w:pPr>
      <w:r>
        <w:rPr>
          <w:rFonts w:ascii="宋体" w:hAnsi="宋体" w:hint="eastAsia"/>
          <w:b/>
          <w:color w:val="000000"/>
          <w:sz w:val="24"/>
        </w:rPr>
        <w:t>重要声明：</w:t>
      </w:r>
    </w:p>
    <w:p w14:paraId="3C01786A"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【分析及体会】部分</w:t>
      </w:r>
      <w:r>
        <w:rPr>
          <w:rFonts w:ascii="宋体" w:hAnsi="宋体" w:hint="eastAsia"/>
          <w:color w:val="FF0000"/>
          <w:sz w:val="24"/>
        </w:rPr>
        <w:t>不计空格字符数不小于300字</w:t>
      </w:r>
      <w:r>
        <w:rPr>
          <w:rFonts w:ascii="宋体" w:hAnsi="宋体" w:hint="eastAsia"/>
          <w:color w:val="000000"/>
          <w:sz w:val="24"/>
        </w:rPr>
        <w:t>，</w:t>
      </w:r>
      <w:r>
        <w:rPr>
          <w:rFonts w:ascii="宋体" w:hAnsi="宋体" w:hint="eastAsia"/>
          <w:sz w:val="24"/>
        </w:rPr>
        <w:t>同组者的此部分内容也不能相互抄袭</w:t>
      </w:r>
      <w:r>
        <w:rPr>
          <w:rFonts w:ascii="宋体" w:hAnsi="宋体" w:hint="eastAsia"/>
          <w:color w:val="000000"/>
          <w:sz w:val="24"/>
        </w:rPr>
        <w:t>；</w:t>
      </w:r>
    </w:p>
    <w:p w14:paraId="734E6AB5"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对抄袭零容忍，有的报告原始数据与数据处理过程中所用数据不符，有两篇报告原始数据不同，但处理结果相同，一旦发现参与者整篇报告为零分；</w:t>
      </w:r>
    </w:p>
    <w:p w14:paraId="1AA3C879"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以pdf格式提交，提交前认真检查。</w:t>
      </w:r>
      <w:r>
        <w:rPr>
          <w:rFonts w:ascii="宋体" w:hAnsi="宋体" w:hint="eastAsia"/>
          <w:color w:val="FF0000"/>
          <w:sz w:val="24"/>
        </w:rPr>
        <w:t>保留本页及电子实验报告每项说明文字（红字）</w:t>
      </w:r>
      <w:r>
        <w:rPr>
          <w:rFonts w:ascii="宋体" w:hAnsi="宋体" w:hint="eastAsia"/>
          <w:color w:val="000000"/>
          <w:sz w:val="24"/>
        </w:rPr>
        <w:t>。</w:t>
      </w:r>
    </w:p>
    <w:p w14:paraId="0203B62B"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迟交报告会扣除相应分数。</w:t>
      </w:r>
    </w:p>
    <w:p w14:paraId="3B439DFF" w14:textId="77777777" w:rsidR="00EF0C44" w:rsidRDefault="00EF0C44">
      <w:pPr>
        <w:widowControl/>
        <w:ind w:firstLineChars="150" w:firstLine="723"/>
        <w:jc w:val="left"/>
        <w:rPr>
          <w:rFonts w:ascii="宋体" w:hAnsi="宋体" w:cs="宋体" w:hint="eastAsia"/>
          <w:b/>
          <w:bCs/>
          <w:color w:val="494949"/>
          <w:kern w:val="0"/>
          <w:sz w:val="48"/>
          <w:szCs w:val="48"/>
        </w:rPr>
      </w:pPr>
    </w:p>
    <w:p w14:paraId="6D8BCD6A" w14:textId="77777777" w:rsidR="00EF0C44" w:rsidRDefault="00EF0C44">
      <w:pPr>
        <w:widowControl/>
        <w:ind w:firstLineChars="150" w:firstLine="723"/>
        <w:jc w:val="left"/>
        <w:rPr>
          <w:rFonts w:ascii="宋体" w:hAnsi="宋体" w:cs="宋体" w:hint="eastAsia"/>
          <w:b/>
          <w:bCs/>
          <w:color w:val="494949"/>
          <w:kern w:val="0"/>
          <w:sz w:val="48"/>
          <w:szCs w:val="48"/>
        </w:rPr>
      </w:pPr>
    </w:p>
    <w:p w14:paraId="679D45E6" w14:textId="77777777" w:rsidR="00EF0C44" w:rsidRDefault="00EF0C44">
      <w:pPr>
        <w:widowControl/>
        <w:ind w:firstLineChars="150" w:firstLine="723"/>
        <w:jc w:val="left"/>
        <w:rPr>
          <w:rFonts w:ascii="宋体" w:hAnsi="宋体" w:cs="宋体" w:hint="eastAsia"/>
          <w:b/>
          <w:bCs/>
          <w:color w:val="494949"/>
          <w:kern w:val="0"/>
          <w:sz w:val="48"/>
          <w:szCs w:val="48"/>
        </w:rPr>
      </w:pPr>
    </w:p>
    <w:p w14:paraId="78366F61" w14:textId="77777777" w:rsidR="00EF0C44" w:rsidRDefault="00EF0C44">
      <w:pPr>
        <w:widowControl/>
        <w:ind w:firstLineChars="150" w:firstLine="723"/>
        <w:jc w:val="left"/>
        <w:rPr>
          <w:rFonts w:ascii="宋体" w:hAnsi="宋体" w:cs="宋体" w:hint="eastAsia"/>
          <w:b/>
          <w:bCs/>
          <w:color w:val="494949"/>
          <w:kern w:val="0"/>
          <w:sz w:val="48"/>
          <w:szCs w:val="48"/>
        </w:rPr>
      </w:pPr>
    </w:p>
    <w:p w14:paraId="2B72A1DE" w14:textId="77777777" w:rsidR="00EF0C44" w:rsidRDefault="009F2B81">
      <w:pPr>
        <w:widowControl/>
        <w:jc w:val="left"/>
        <w:rPr>
          <w:rFonts w:ascii="宋体" w:hAnsi="宋体" w:cs="宋体" w:hint="eastAsia"/>
          <w:b/>
          <w:bCs/>
          <w:color w:val="494949"/>
          <w:kern w:val="0"/>
          <w:sz w:val="48"/>
          <w:szCs w:val="48"/>
        </w:rPr>
      </w:pPr>
      <w:r>
        <w:rPr>
          <w:rFonts w:ascii="宋体" w:hAnsi="宋体" w:cs="宋体"/>
          <w:b/>
          <w:bCs/>
          <w:color w:val="494949"/>
          <w:kern w:val="0"/>
          <w:sz w:val="48"/>
          <w:szCs w:val="48"/>
        </w:rPr>
        <w:br w:type="page"/>
      </w:r>
    </w:p>
    <w:p w14:paraId="50230EFB" w14:textId="65D3A401" w:rsidR="00EF0C44" w:rsidRDefault="009F2B81" w:rsidP="00023369">
      <w:pPr>
        <w:widowControl/>
        <w:jc w:val="left"/>
        <w:rPr>
          <w:rFonts w:ascii="宋体" w:hAnsi="宋体" w:cs="宋体" w:hint="eastAsia"/>
          <w:color w:val="494949"/>
          <w:kern w:val="0"/>
          <w:sz w:val="24"/>
        </w:rPr>
      </w:pPr>
      <w:r>
        <w:rPr>
          <w:rFonts w:ascii="宋体" w:hAnsi="宋体" w:cs="宋体" w:hint="eastAsia"/>
          <w:b/>
          <w:bCs/>
          <w:color w:val="494949"/>
          <w:kern w:val="0"/>
          <w:sz w:val="48"/>
          <w:szCs w:val="48"/>
        </w:rPr>
        <w:lastRenderedPageBreak/>
        <w:t>实验</w:t>
      </w:r>
      <w:proofErr w:type="gramStart"/>
      <w:r>
        <w:rPr>
          <w:rFonts w:ascii="宋体" w:hAnsi="宋体" w:cs="宋体" w:hint="eastAsia"/>
          <w:b/>
          <w:bCs/>
          <w:color w:val="494949"/>
          <w:kern w:val="0"/>
          <w:sz w:val="48"/>
          <w:szCs w:val="48"/>
        </w:rPr>
        <w:t>名称:</w:t>
      </w:r>
      <w:proofErr w:type="gramEnd"/>
      <w:r>
        <w:rPr>
          <w:rFonts w:ascii="宋体" w:hAnsi="宋体" w:cs="宋体" w:hint="eastAsia"/>
          <w:b/>
          <w:bCs/>
          <w:color w:val="494949"/>
          <w:kern w:val="0"/>
          <w:sz w:val="24"/>
        </w:rPr>
        <w:t xml:space="preserve">  </w:t>
      </w:r>
      <w:r>
        <w:rPr>
          <w:rFonts w:ascii="宋体" w:hAnsi="宋体" w:cs="宋体" w:hint="eastAsia"/>
          <w:b/>
          <w:bCs/>
          <w:color w:val="494949"/>
          <w:kern w:val="0"/>
          <w:sz w:val="24"/>
          <w:u w:val="single"/>
        </w:rPr>
        <w:t xml:space="preserve"> </w:t>
      </w:r>
      <w:r>
        <w:rPr>
          <w:rFonts w:ascii="仿宋_GB2312" w:eastAsia="仿宋_GB2312" w:hAnsi="宋体" w:hint="eastAsia"/>
          <w:b/>
          <w:bCs/>
          <w:color w:val="494949"/>
          <w:kern w:val="0"/>
          <w:sz w:val="32"/>
          <w:szCs w:val="32"/>
          <w:u w:val="single"/>
        </w:rPr>
        <w:t xml:space="preserve">  </w:t>
      </w:r>
      <w:r w:rsidR="00B74EFD">
        <w:rPr>
          <w:rFonts w:ascii="华文行楷" w:eastAsia="华文行楷" w:hAnsi="宋体" w:hint="eastAsia"/>
          <w:b/>
          <w:bCs/>
          <w:color w:val="000080"/>
          <w:kern w:val="0"/>
          <w:sz w:val="44"/>
          <w:szCs w:val="44"/>
          <w:u w:val="single"/>
        </w:rPr>
        <w:t>用静态拉伸法测金属丝的杨氏弹性模量</w:t>
      </w:r>
      <w:r>
        <w:rPr>
          <w:rFonts w:ascii="仿宋_GB2312" w:eastAsia="仿宋_GB2312" w:hAnsi="宋体" w:hint="eastAsia"/>
          <w:b/>
          <w:bCs/>
          <w:color w:val="494949"/>
          <w:kern w:val="0"/>
          <w:sz w:val="32"/>
          <w:szCs w:val="32"/>
          <w:u w:val="single"/>
        </w:rPr>
        <w:t xml:space="preserve">  </w:t>
      </w:r>
      <w:r>
        <w:rPr>
          <w:color w:val="494949"/>
          <w:kern w:val="0"/>
          <w:sz w:val="24"/>
        </w:rPr>
        <w:t xml:space="preserve"> </w:t>
      </w:r>
      <w:r w:rsidR="00023369">
        <w:rPr>
          <w:color w:val="494949"/>
          <w:kern w:val="0"/>
          <w:sz w:val="24"/>
        </w:rPr>
        <w:t xml:space="preserve">   </w:t>
      </w:r>
      <w:proofErr w:type="gramStart"/>
      <w:r w:rsidR="00023369">
        <w:rPr>
          <w:rFonts w:ascii="宋体" w:hAnsi="宋体" w:cs="宋体" w:hint="eastAsia"/>
          <w:b/>
          <w:bCs/>
          <w:color w:val="494949"/>
          <w:kern w:val="0"/>
          <w:sz w:val="48"/>
          <w:szCs w:val="48"/>
        </w:rPr>
        <w:t>得分:</w:t>
      </w:r>
      <w:proofErr w:type="gramEnd"/>
      <w:r w:rsidR="00023369">
        <w:rPr>
          <w:rFonts w:ascii="宋体" w:hAnsi="宋体" w:cs="宋体" w:hint="eastAsia"/>
          <w:b/>
          <w:bCs/>
          <w:color w:val="494949"/>
          <w:kern w:val="0"/>
          <w:sz w:val="24"/>
        </w:rPr>
        <w:t xml:space="preserve">  </w:t>
      </w:r>
      <w:r w:rsidR="00023369">
        <w:rPr>
          <w:rFonts w:ascii="仿宋_GB2312" w:eastAsia="仿宋_GB2312" w:hAnsi="宋体" w:hint="eastAsia"/>
          <w:b/>
          <w:bCs/>
          <w:color w:val="494949"/>
          <w:kern w:val="0"/>
          <w:sz w:val="32"/>
          <w:szCs w:val="32"/>
          <w:u w:val="single"/>
        </w:rPr>
        <w:t xml:space="preserve">  </w:t>
      </w:r>
      <w:r w:rsidR="00045B7C">
        <w:rPr>
          <w:rFonts w:ascii="仿宋_GB2312" w:eastAsia="仿宋_GB2312" w:hAnsi="宋体"/>
          <w:b/>
          <w:bCs/>
          <w:color w:val="494949"/>
          <w:kern w:val="0"/>
          <w:sz w:val="32"/>
          <w:szCs w:val="32"/>
          <w:u w:val="single"/>
        </w:rPr>
        <w:t xml:space="preserve">  </w:t>
      </w:r>
      <w:r w:rsidR="00023369">
        <w:rPr>
          <w:rFonts w:ascii="仿宋_GB2312" w:eastAsia="仿宋_GB2312" w:hAnsi="宋体"/>
          <w:b/>
          <w:bCs/>
          <w:color w:val="494949"/>
          <w:kern w:val="0"/>
          <w:sz w:val="32"/>
          <w:szCs w:val="32"/>
          <w:u w:val="single"/>
        </w:rPr>
        <w:t xml:space="preserve"> </w:t>
      </w:r>
      <w:r w:rsidR="00023369">
        <w:rPr>
          <w:rFonts w:ascii="仿宋_GB2312" w:eastAsia="仿宋_GB2312" w:hAnsi="宋体" w:hint="eastAsia"/>
          <w:b/>
          <w:bCs/>
          <w:color w:val="494949"/>
          <w:kern w:val="0"/>
          <w:sz w:val="32"/>
          <w:szCs w:val="32"/>
          <w:u w:val="single"/>
        </w:rPr>
        <w:t xml:space="preserve">  </w:t>
      </w:r>
    </w:p>
    <w:p w14:paraId="6C0283F4" w14:textId="736437F3"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proofErr w:type="gramStart"/>
      <w:r w:rsidR="00B74EFD">
        <w:rPr>
          <w:rFonts w:ascii="宋体" w:hAnsi="宋体" w:cs="宋体" w:hint="eastAsia"/>
          <w:color w:val="494949"/>
          <w:kern w:val="0"/>
          <w:sz w:val="24"/>
          <w:u w:val="single"/>
        </w:rPr>
        <w:t>自动化</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院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机器人工程</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专业</w:t>
      </w:r>
      <w:proofErr w:type="gramEnd"/>
      <w:r>
        <w:rPr>
          <w:rFonts w:ascii="宋体" w:hAnsi="宋体" w:cs="宋体" w:hint="eastAsia"/>
          <w:color w:val="494949"/>
          <w:kern w:val="0"/>
          <w:sz w:val="24"/>
        </w:rPr>
        <w:t xml:space="preserve"> </w:t>
      </w:r>
      <w:r>
        <w:rPr>
          <w:rFonts w:ascii="宋体" w:hAnsi="宋体" w:cs="宋体"/>
          <w:color w:val="494949"/>
          <w:kern w:val="0"/>
          <w:sz w:val="24"/>
          <w:u w:val="single"/>
        </w:rPr>
        <w:t>20</w:t>
      </w:r>
      <w:r w:rsidR="00B74EFD">
        <w:rPr>
          <w:rFonts w:ascii="宋体" w:hAnsi="宋体" w:cs="宋体" w:hint="eastAsia"/>
          <w:color w:val="494949"/>
          <w:kern w:val="0"/>
          <w:sz w:val="24"/>
          <w:u w:val="single"/>
        </w:rPr>
        <w:t>25</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年级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Start"/>
      <w:r w:rsidR="00B74EFD">
        <w:rPr>
          <w:rFonts w:ascii="宋体" w:hAnsi="宋体" w:cs="宋体" w:hint="eastAsia"/>
          <w:color w:val="494949"/>
          <w:kern w:val="0"/>
          <w:sz w:val="24"/>
          <w:u w:val="single"/>
        </w:rPr>
        <w:t>一</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班</w:t>
      </w:r>
      <w:proofErr w:type="gramEnd"/>
    </w:p>
    <w:p w14:paraId="378D2080" w14:textId="7539DC30" w:rsidR="00EF0C44" w:rsidRDefault="009F2B81">
      <w:pPr>
        <w:widowControl/>
        <w:jc w:val="left"/>
        <w:rPr>
          <w:rFonts w:ascii="宋体" w:hAnsi="宋体" w:cs="宋体" w:hint="eastAsia"/>
          <w:color w:val="494949"/>
          <w:kern w:val="0"/>
          <w:sz w:val="24"/>
        </w:rPr>
      </w:pPr>
      <w:proofErr w:type="gramStart"/>
      <w:r>
        <w:rPr>
          <w:rFonts w:ascii="宋体" w:hAnsi="宋体" w:cs="宋体" w:hint="eastAsia"/>
          <w:color w:val="494949"/>
          <w:kern w:val="0"/>
          <w:sz w:val="24"/>
        </w:rPr>
        <w:t xml:space="preserve">学号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202583240016</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姓名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End"/>
      <w:r w:rsidR="00B74EFD">
        <w:rPr>
          <w:rFonts w:ascii="宋体" w:hAnsi="宋体" w:cs="宋体" w:hint="eastAsia"/>
          <w:color w:val="494949"/>
          <w:kern w:val="0"/>
          <w:sz w:val="24"/>
          <w:u w:val="single"/>
        </w:rPr>
        <w:t>李得源</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rPr>
        <w:t>指导</w:t>
      </w:r>
      <w:proofErr w:type="gramStart"/>
      <w:r>
        <w:rPr>
          <w:rFonts w:ascii="宋体" w:hAnsi="宋体" w:cs="宋体"/>
          <w:color w:val="494949"/>
          <w:kern w:val="0"/>
          <w:sz w:val="24"/>
        </w:rPr>
        <w:t>教师</w:t>
      </w: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周凯</w:t>
      </w:r>
      <w:proofErr w:type="gramEnd"/>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实验目的</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494949"/>
          <w:sz w:val="24"/>
        </w:rPr>
        <w:t>1. 学会测量杨氏弹性模量的一种方法；</w:t>
      </w:r>
    </w:p>
    <w:p>
      <w:pPr>
        <w:widowControl/>
        <w:jc w:val="left"/>
        <w:ind w:firstLineChars="200" w:firstLine="480"/>
        <w:spacing w:before="40" w:after="40"/>
      </w:pPr>
      <w:r>
        <w:rPr>
          <w:rFonts w:ascii="Times New Roman" w:hAnsi="Times New Roman" w:cs="Times New Roman" w:eastAsia="宋体" w:hint="eastAsia"/>
          <w:b w:val="0"/>
          <w:i w:val="0"/>
          <w:color w:val="494949"/>
          <w:sz w:val="24"/>
        </w:rPr>
        <w:t>2. 掌握用光杠杆法测量微小伸长量的原理；</w:t>
      </w:r>
    </w:p>
    <w:p>
      <w:pPr>
        <w:widowControl/>
        <w:jc w:val="left"/>
        <w:ind w:firstLineChars="200" w:firstLine="480"/>
        <w:spacing w:before="40" w:after="40"/>
      </w:pPr>
      <w:r>
        <w:rPr>
          <w:rFonts w:ascii="Times New Roman" w:hAnsi="Times New Roman" w:cs="Times New Roman" w:eastAsia="宋体" w:hint="eastAsia"/>
          <w:b w:val="0"/>
          <w:i w:val="0"/>
          <w:color w:val="494949"/>
          <w:sz w:val="24"/>
        </w:rPr>
        <w:t>3. 学会用逐差法处理实验数据。</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实验仪器</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本实验使用的仪器有杨氏模量仪、光杠杆、望远镜尺组、米尺和千分尺。杨氏模量仪是主体装置，由铅直立柱、工作平台、上下夹头、砝码托和底座水平调整螺钉等部分组成，钢丝上端被上夹头夹紧，下端由下夹头夹持并悬挂砝码托。</w:t>
      </w:r>
    </w:p>
    <w:p>
      <w:pPr>
        <w:widowControl/>
        <w:jc w:val="left"/>
        <w:ind w:firstLineChars="200" w:firstLine="480"/>
        <w:spacing w:before="40" w:after="40"/>
      </w:pPr>
      <w:r>
        <w:rPr>
          <w:rFonts w:ascii="Times New Roman" w:hAnsi="Times New Roman" w:cs="Times New Roman" w:eastAsia="宋体" w:hint="eastAsia"/>
          <w:b w:val="0"/>
          <w:i w:val="0"/>
          <w:color w:val="494949"/>
          <w:sz w:val="24"/>
        </w:rPr>
        <w:t>光杠杆是一块装在镜框里的小平面镜，镜框下方有三个足，两个前足确定转轴，后足随钢丝下端移动，用来把钢丝的微小伸长转换为镜面的微小转角。望远镜尺组由望远镜和竖直标尺组成，望远镜用来观察经平面镜反射的标尺像，标尺用来读取读数，二者都装在可以升降的支架上，便于调节高度和水平。</w:t>
      </w:r>
    </w:p>
    <w:p>
      <w:pPr>
        <w:widowControl/>
        <w:jc w:val="left"/>
        <w:ind w:firstLineChars="200" w:firstLine="480"/>
        <w:spacing w:before="40" w:after="40"/>
      </w:pPr>
      <w:r>
        <w:rPr>
          <w:rFonts w:ascii="Times New Roman" w:hAnsi="Times New Roman" w:cs="Times New Roman" w:eastAsia="宋体" w:hint="eastAsia"/>
          <w:b w:val="0"/>
          <w:i w:val="0"/>
          <w:color w:val="494949"/>
          <w:sz w:val="24"/>
        </w:rPr>
        <w:t>米尺用来测量钢丝长度、镜面到标尺的距离和光杠杆臂长等较大的长度；千分尺的分度值比米尺小得多，用来测量很细的钢丝直径。不同仪器的精度差别很大，测量时要根据各量对结果影响的大小来选择，这也是本实验安排各个量测量次数的出发点。</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实验原理</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(可以拷贝网上文字，最好在理解基础上有所删减，不需完全拷贝。需要有实验相关重要的公式及图形。建议手动输入公式，不能粘贴公式图片。)</w:t>
      </w:r>
    </w:p>
    <w:p>
      <w:pPr>
        <w:widowControl/>
        <w:jc w:val="left"/>
        <w:ind w:firstLineChars="200" w:firstLine="480"/>
        <w:spacing w:before="40" w:after="40"/>
      </w:pPr>
      <w:r>
        <w:rPr>
          <w:rFonts w:ascii="Times New Roman" w:hAnsi="Times New Roman" w:cs="Times New Roman" w:eastAsia="宋体" w:hint="eastAsia"/>
          <w:b w:val="0"/>
          <w:i w:val="0"/>
          <w:color w:val="494949"/>
          <w:sz w:val="24"/>
        </w:rPr>
        <w:t>固体在外力作用下都会发生形变。外力较小时，撤去外力后形变能完全消失，这种形变叫做弹性形变；外力超过一定限度后，撤去外力仍会留下不能恢复的形变，这种形变叫做塑性形变。本实验研究的是金属丝在弹性形变范围内的力学性质，所以加挂的砝码不能过多，测量中也不能让钢丝被拉长到产生永久变形，否则后面的数据会整体偏大，甚至失去线性关系。</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为了描述材料受力后形变的程度，物理学引入应力和应变两个量。设钢丝的横截面积为 S，所受的轴向拉力为 F，则单位横截面积上的作用力称为应力；设钢丝的原长为 L，受力后的伸长量为 ΔL，则单位长度上的伸长量称为应变。应力和应变都与钢丝的粗细、长短无关，只反映材料内部受力和形变的相对程度，因此用它们来描述材料的弹性性质，比直接用力和伸长量更合理。</w:t>
      </w:r>
    </w:p>
    <w:p>
      <w:pPr>
        <w:widowControl/>
        <w:jc w:val="left"/>
        <w:ind w:firstLineChars="200" w:firstLine="480"/>
        <w:spacing w:before="40" w:after="40"/>
      </w:pPr>
      <w:r>
        <w:rPr>
          <w:rFonts w:ascii="Times New Roman" w:hAnsi="Times New Roman" w:cs="Times New Roman" w:eastAsia="宋体" w:hint="eastAsia"/>
          <w:b w:val="0"/>
          <w:i w:val="0"/>
          <w:color w:val="494949"/>
          <w:sz w:val="24"/>
        </w:rPr>
        <w:t>实验表明，在弹性限度以内，应力与应变之比是一个常数。这个常数只取决于材料本身，与试样的尺寸无关，称为杨氏弹性模量，简称杨氏模量，通常用 Y 表示。它的物理意义是使材料产生单位应变所需的应力，数值上等于应力—应变曲线直线段的斜率。杨氏模量越大，材料越不容易发生弹性形变，所以它是衡量材料刚度的重要参数。把上述比例关系写成等式，就得到杨氏模量的定义式：</w:t>
      </w:r>
    </w:p>
    <w:p>
      <w:pPr>
        <w:widowControl/>
        <w:jc w:val="center"/>
        <w:spacing w:before="60" w:after="60"/>
      </w:pPr>
      <w:r>
        <w:rPr>
          <w:rFonts w:ascii="Times New Roman" w:hAnsi="Times New Roman" w:cs="Times New Roman" w:eastAsia="宋体" w:hint="eastAsia"/>
          <w:b w:val="0"/>
          <w:i w:val="0"/>
          <w:color w:val="494949"/>
          <w:sz w:val="24"/>
        </w:rPr>
        <w:t xml:space="preserve">σ = </w:t>
      </w:r>
      <w:r>
        <w:rPr>
          <w:rFonts w:ascii="Times New Roman" w:hAnsi="Times New Roman" w:cs="Times New Roman" w:eastAsia="宋体" w:hint="eastAsia"/>
          <w:b w:val="0"/>
          <w:i/>
          <w:color w:val="494949"/>
          <w:sz w:val="24"/>
        </w:rPr>
        <w:t>F</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S</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Y</w:t>
      </w:r>
      <w:r>
        <w:rPr>
          <w:rFonts w:ascii="Times New Roman" w:hAnsi="Times New Roman" w:cs="Times New Roman" w:eastAsia="宋体" w:hint="eastAsia"/>
          <w:b w:val="0"/>
          <w:i w:val="0"/>
          <w:color w:val="494949"/>
          <w:sz w:val="24"/>
        </w:rPr>
        <w:t>·Δ</w:t>
      </w:r>
      <w:r>
        <w:rPr>
          <w:rFonts w:ascii="Times New Roman" w:hAnsi="Times New Roman" w:cs="Times New Roman" w:eastAsia="宋体" w:hint="eastAsia"/>
          <w:b w:val="0"/>
          <w:i/>
          <w:color w:val="494949"/>
          <w:sz w:val="24"/>
        </w:rPr>
        <w:t>L</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L</w:t>
      </w:r>
    </w:p>
    <w:p>
      <w:pPr>
        <w:widowControl/>
        <w:jc w:val="left"/>
        <w:ind w:firstLineChars="200" w:firstLine="480"/>
        <w:spacing w:before="40" w:after="40"/>
      </w:pPr>
      <w:r>
        <w:rPr>
          <w:rFonts w:ascii="Times New Roman" w:hAnsi="Times New Roman" w:cs="Times New Roman" w:eastAsia="宋体" w:hint="eastAsia"/>
          <w:b w:val="0"/>
          <w:i w:val="0"/>
          <w:color w:val="494949"/>
          <w:sz w:val="24"/>
        </w:rPr>
        <w:t>式中，Y 为杨氏模量，F 为沿钢丝轴线方向的外力，S 为钢丝的横截面积，ΔL 为钢丝的伸长量，L 为钢丝的原长。这个定义式看起来简单，但直接用它测量并不容易：钢丝的伸长量非常小，用普通量具很难测准，横截面积也要由直径换算。下面就先把公式改写成便于测量的形式，再想办法把微小的伸长量测准。</w:t>
      </w:r>
    </w:p>
    <w:p>
      <w:pPr>
        <w:widowControl/>
        <w:jc w:val="left"/>
        <w:ind w:firstLineChars="200" w:firstLine="480"/>
        <w:spacing w:before="40" w:after="40"/>
      </w:pPr>
      <w:r>
        <w:rPr>
          <w:rFonts w:ascii="Times New Roman" w:hAnsi="Times New Roman" w:cs="Times New Roman" w:eastAsia="宋体" w:hint="eastAsia"/>
          <w:b w:val="0"/>
          <w:i w:val="0"/>
          <w:color w:val="494949"/>
          <w:sz w:val="24"/>
        </w:rPr>
        <w:t>要用定义式测出杨氏模量，必须把公式中的各个量都换成可以直接测量的量。拉力 F 可以由所挂砝码的重力给出，设砝码的总质量为 m，重力加速度为 g，则拉力等于二者的乘积；钢丝的原长 L 可以用米尺直接量出；横截面积 S 不能直接测量，但钢丝是圆截面的，只要测出直径 d，就能由圆的面积公式算出 S。把 S 的表达式代入定义式并整理，就得到实验中常用的测量公式：</w:t>
      </w:r>
    </w:p>
    <w:p>
      <w:pPr>
        <w:widowControl/>
        <w:jc w:val="center"/>
        <w:spacing w:before="60" w:after="60"/>
      </w:pPr>
      <w:r>
        <w:rPr>
          <w:rFonts w:ascii="Times New Roman" w:hAnsi="Times New Roman" w:cs="Times New Roman" w:eastAsia="宋体" w:hint="eastAsia"/>
          <w:b w:val="0"/>
          <w:i/>
          <w:color w:val="494949"/>
          <w:sz w:val="24"/>
        </w:rPr>
        <w:t>Y</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FL</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S</w:t>
      </w:r>
      <w:r>
        <w:rPr>
          <w:rFonts w:ascii="Times New Roman" w:hAnsi="Times New Roman" w:cs="Times New Roman" w:eastAsia="宋体" w:hint="eastAsia"/>
          <w:b w:val="0"/>
          <w:i w:val="0"/>
          <w:color w:val="494949"/>
          <w:sz w:val="24"/>
        </w:rPr>
        <w:t>Δ</w:t>
      </w:r>
      <w:r>
        <w:rPr>
          <w:rFonts w:ascii="Times New Roman" w:hAnsi="Times New Roman" w:cs="Times New Roman" w:eastAsia="宋体" w:hint="eastAsia"/>
          <w:b w:val="0"/>
          <w:i/>
          <w:color w:val="494949"/>
          <w:sz w:val="24"/>
        </w:rPr>
        <w:t>L</w:t>
      </w:r>
      <w:r>
        <w:rPr>
          <w:rFonts w:ascii="Times New Roman" w:hAnsi="Times New Roman" w:cs="Times New Roman" w:eastAsia="宋体" w:hint="eastAsia"/>
          <w:b w:val="0"/>
          <w:i w:val="0"/>
          <w:color w:val="494949"/>
          <w:sz w:val="24"/>
        </w:rPr>
        <w:t>) = 4</w:t>
      </w:r>
      <w:r>
        <w:rPr>
          <w:rFonts w:ascii="Times New Roman" w:hAnsi="Times New Roman" w:cs="Times New Roman" w:eastAsia="宋体" w:hint="eastAsia"/>
          <w:b w:val="0"/>
          <w:i/>
          <w:color w:val="494949"/>
          <w:sz w:val="24"/>
        </w:rPr>
        <w:t>FL</w:t>
      </w:r>
      <w:r>
        <w:rPr>
          <w:rFonts w:ascii="Times New Roman" w:hAnsi="Times New Roman" w:cs="Times New Roman" w:eastAsia="宋体" w:hint="eastAsia"/>
          <w:b w:val="0"/>
          <w:i w:val="0"/>
          <w:color w:val="494949"/>
          <w:sz w:val="24"/>
        </w:rPr>
        <w:t>/(π</w:t>
      </w:r>
      <w:r>
        <w:rPr>
          <w:rFonts w:ascii="Times New Roman" w:hAnsi="Times New Roman" w:cs="Times New Roman" w:eastAsia="宋体" w:hint="eastAsia"/>
          <w:b w:val="0"/>
          <w:i/>
          <w:color w:val="494949"/>
          <w:sz w:val="24"/>
        </w:rPr>
        <w:t>d</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val="0"/>
          <w:color w:val="494949"/>
          <w:sz w:val="24"/>
        </w:rPr>
        <w:t>Δ</w:t>
      </w:r>
      <w:r>
        <w:rPr>
          <w:rFonts w:ascii="Times New Roman" w:hAnsi="Times New Roman" w:cs="Times New Roman" w:eastAsia="宋体" w:hint="eastAsia"/>
          <w:b w:val="0"/>
          <w:i/>
          <w:color w:val="494949"/>
          <w:sz w:val="24"/>
        </w:rPr>
        <w:t>L</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式中，F 为钢丝所受的轴向拉力，L 为上下夹头之间钢丝的长度，d 为钢丝的直径，ΔL 为对应拉力下钢丝的伸长量。与定义式相比，这个公式把难以直接测量的横截面积换成了容易测量的直径，但直径出现在分母中，而且是平方项，这意味着直径的测量误差会被放大：直径偏小一点，算出的杨氏模量就会偏大不少。所以本实验对直径的测量要求最高，必须用精度较高的千分尺测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从公式还可以看出，杨氏模量与钢丝的长度成正比、与伸长量成反比。钢丝长一些，同样的拉力能产生大一些的伸长量，便于测量；但钢丝太长又容易弯曲，所以长度要适当。真正困难的是伸长量：钢丝挂上砝码后，伸长量只有毫米量级甚至更小，比米尺的最小分度还小，用普通量具直接测量，读数误差可能与伸长量本身同一量级。要把伸长量测准，必须借助放大装置。</w:t>
      </w:r>
    </w:p>
    <w:p>
      <w:pPr>
        <w:widowControl/>
        <w:jc w:val="left"/>
        <w:ind w:firstLineChars="200" w:firstLine="480"/>
        <w:spacing w:before="40" w:after="40"/>
      </w:pPr>
      <w:r>
        <w:rPr>
          <w:rFonts w:ascii="Times New Roman" w:hAnsi="Times New Roman" w:cs="Times New Roman" w:eastAsia="宋体" w:hint="eastAsia"/>
          <w:b w:val="0"/>
          <w:i w:val="0"/>
          <w:color w:val="494949"/>
          <w:sz w:val="24"/>
        </w:rPr>
        <w:t>光杠杆是一块装在小镜框里的平面镜，镜框下面有三个足：两个前足搁在仪器的固定平台横槽里，一个后足落在与钢丝下端相连的活动夹子上。钢丝受拉伸长时，后足随夹子下降，镜面就绕两个前足的连线转过一个很小的角度。设后足到两前足连线的垂直距离为 K，称为光杠杆臂长，钢丝的伸长量为 ΔL，由几何关系可知，镜面转角的正切等于伸长量与臂长之比；因为角度很小，正切可以近似用角度本身代替，所以镜面转角与伸长量成正比。</w:t>
      </w:r>
    </w:p>
    <w:p>
      <w:pPr>
        <w:widowControl/>
        <w:jc w:val="left"/>
        <w:ind w:firstLineChars="200" w:firstLine="480"/>
        <w:spacing w:before="40" w:after="40"/>
      </w:pPr>
      <w:r>
        <w:rPr>
          <w:rFonts w:ascii="Times New Roman" w:hAnsi="Times New Roman" w:cs="Times New Roman" w:eastAsia="宋体" w:hint="eastAsia"/>
          <w:b w:val="0"/>
          <w:i w:val="0"/>
          <w:color w:val="494949"/>
          <w:sz w:val="24"/>
        </w:rPr>
        <w:t>镜面的微小转动之所以能被放大成可观的读数变化，靠的是光的反射定律。入射光线的方向不变时，镜面转过一个角度，反射光线就要转过两倍的角度。望远镜和标尺固定在离镜面 D 远的地方，反射光线的偏转表现为标尺读数相对十字叉丝横丝的移动。设标尺读数变化量为 N，在小角度下，这段移动距离与镜尺距离之比就等于反射光线的转角。把两个小角度关系联立，消去镜面转角，就得到伸长量与标尺读数变化量的关系：</w:t>
      </w:r>
    </w:p>
    <w:p>
      <w:pPr>
        <w:widowControl/>
        <w:jc w:val="center"/>
        <w:spacing w:before="60" w:after="60"/>
      </w:pPr>
      <w:r>
        <w:rPr>
          <w:rFonts w:ascii="Times New Roman" w:hAnsi="Times New Roman" w:cs="Times New Roman" w:eastAsia="宋体" w:hint="eastAsia"/>
          <w:b w:val="0"/>
          <w:i w:val="0"/>
          <w:color w:val="494949"/>
          <w:sz w:val="24"/>
        </w:rPr>
        <w:t>Δ</w:t>
      </w:r>
      <w:r>
        <w:rPr>
          <w:rFonts w:ascii="Times New Roman" w:hAnsi="Times New Roman" w:cs="Times New Roman" w:eastAsia="宋体" w:hint="eastAsia"/>
          <w:b w:val="0"/>
          <w:i/>
          <w:color w:val="494949"/>
          <w:sz w:val="24"/>
        </w:rPr>
        <w:t>L</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K</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/(2</w:t>
      </w:r>
      <w:r>
        <w:rPr>
          <w:rFonts w:ascii="Times New Roman" w:hAnsi="Times New Roman" w:cs="Times New Roman" w:eastAsia="宋体" w:hint="eastAsia"/>
          <w:b w:val="0"/>
          <w:i/>
          <w:color w:val="494949"/>
          <w:sz w:val="24"/>
        </w:rPr>
        <w:t>D</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式中，K 为光杠杆臂长，N 为增重或减重前后望远镜中读到的标尺读数之差，D 为镜面到标尺的距离。由这个式子可以看到，钢丝的微小伸长被转换成了标尺上可以直接读出的位移，转换的比例是二倍的镜尺距离与臂长之比，也就是光杠杆的放大倍数。本实验的放大倍数约为 40 倍，钢丝哪怕只伸长很小一段，标尺读数也会移动几十倍于此的距离，读数精度因此大大提高。这正是光杠杆法能够测准微小伸长量的原因。</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把伸长量的表达式代回前面得到的杨氏模量测量公式中，消去无法直接测量的 ΔL，就得到本实验最终使用的计算公式，式子的右边只剩下长度、直径、臂长和标尺读数等可以直接测量的量：</w:t>
      </w:r>
    </w:p>
    <w:p>
      <w:pPr>
        <w:widowControl/>
        <w:jc w:val="center"/>
        <w:spacing w:before="60" w:after="60"/>
      </w:pPr>
      <w:r>
        <w:rPr>
          <w:rFonts w:ascii="Times New Roman" w:hAnsi="Times New Roman" w:cs="Times New Roman" w:eastAsia="宋体" w:hint="eastAsia"/>
          <w:b w:val="0"/>
          <w:i/>
          <w:color w:val="494949"/>
          <w:sz w:val="24"/>
        </w:rPr>
        <w:t>Y</w:t>
      </w:r>
      <w:r>
        <w:rPr>
          <w:rFonts w:ascii="Times New Roman" w:hAnsi="Times New Roman" w:cs="Times New Roman" w:eastAsia="宋体" w:hint="eastAsia"/>
          <w:b w:val="0"/>
          <w:i w:val="0"/>
          <w:color w:val="494949"/>
          <w:sz w:val="24"/>
        </w:rPr>
        <w:t xml:space="preserve"> = 8</w:t>
      </w:r>
      <w:r>
        <w:rPr>
          <w:rFonts w:ascii="Times New Roman" w:hAnsi="Times New Roman" w:cs="Times New Roman" w:eastAsia="宋体" w:hint="eastAsia"/>
          <w:b w:val="0"/>
          <w:i/>
          <w:color w:val="494949"/>
          <w:sz w:val="24"/>
        </w:rPr>
        <w:t>FLD</w:t>
      </w:r>
      <w:r>
        <w:rPr>
          <w:rFonts w:ascii="Times New Roman" w:hAnsi="Times New Roman" w:cs="Times New Roman" w:eastAsia="宋体" w:hint="eastAsia"/>
          <w:b w:val="0"/>
          <w:i w:val="0"/>
          <w:color w:val="494949"/>
          <w:sz w:val="24"/>
        </w:rPr>
        <w:t>/(π</w:t>
      </w:r>
      <w:r>
        <w:rPr>
          <w:rFonts w:ascii="Times New Roman" w:hAnsi="Times New Roman" w:cs="Times New Roman" w:eastAsia="宋体" w:hint="eastAsia"/>
          <w:b w:val="0"/>
          <w:i/>
          <w:color w:val="494949"/>
          <w:sz w:val="24"/>
        </w:rPr>
        <w:t>d</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color w:val="494949"/>
          <w:sz w:val="24"/>
        </w:rPr>
        <w:t>KN</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式中，F 为与读数变化量 N 相对应的拉力，L 为钢丝长度，D 为镜面到标尺的距离，K 为光杠杆臂长，d 为钢丝直径。这样，公式右边全部是可以直接测量的量，杨氏模量就可以由测量结果算出来。需要说明的是，放大倍数并不是越大越好：镜尺距离增大虽然能提高放大倍数，但标尺离得越远，进入望远镜的光越弱，标尺像越暗，读数反而困难，所以调节时要在放大倍数和成像亮度之间折中。</w:t>
      </w:r>
    </w:p>
    <w:p>
      <w:pPr>
        <w:widowControl/>
        <w:jc w:val="left"/>
        <w:ind w:firstLineChars="200" w:firstLine="480"/>
        <w:spacing w:before="40" w:after="40"/>
      </w:pPr>
      <w:r>
        <w:rPr>
          <w:rFonts w:ascii="Times New Roman" w:hAnsi="Times New Roman" w:cs="Times New Roman" w:eastAsia="宋体" w:hint="eastAsia"/>
          <w:b w:val="0"/>
          <w:i w:val="0"/>
          <w:color w:val="494949"/>
          <w:sz w:val="24"/>
        </w:rPr>
        <w:t>实验时砝码是一级一级加上去的，每加一级就读一次标尺，得到一组随荷载递增的读数。如果直接把相邻两次读数相减再取平均，表面上用了全部数据，实际上中间各次读数在相加时互相抵消，最终只有首尾两个读数起作用，精度并没有提高。为了充分利用全部数据，通常采用逐差法：把读数按荷载顺序分成前后两组，对应项相减，再对差值取平均，即：</w:t>
      </w:r>
    </w:p>
    <w:p>
      <w:pPr>
        <w:widowControl/>
        <w:jc w:val="center"/>
        <w:spacing w:before="60" w:after="60"/>
      </w:pPr>
      <w:r>
        <w:rPr>
          <w:rFonts w:ascii="Times New Roman" w:hAnsi="Times New Roman" w:cs="Times New Roman" w:eastAsia="宋体" w:hint="eastAsia"/>
          <w:b w:val="0"/>
          <w:i w:val="0"/>
          <w:color w:val="494949"/>
          <w:sz w:val="24"/>
        </w:rPr>
        <w:t>N̄ = (1/4)[(</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 xml:space="preserve">₄ − </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₀) + (</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 xml:space="preserve">₅ − </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₁) + (</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 xml:space="preserve">₆ − </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₂) + (</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 xml:space="preserve">₇ − </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₃)]</w:t>
      </w:r>
    </w:p>
    <w:p>
      <w:pPr>
        <w:widowControl/>
        <w:jc w:val="left"/>
        <w:ind w:firstLineChars="200" w:firstLine="480"/>
        <w:spacing w:before="40" w:after="40"/>
      </w:pPr>
      <w:r>
        <w:rPr>
          <w:rFonts w:ascii="Times New Roman" w:hAnsi="Times New Roman" w:cs="Times New Roman" w:eastAsia="宋体" w:hint="eastAsia"/>
          <w:b w:val="0"/>
          <w:i w:val="0"/>
          <w:color w:val="494949"/>
          <w:sz w:val="24"/>
        </w:rPr>
        <w:t>式中，下标 i 取 0 到 3，相邻两组读数相隔四级荷载，这个平均值就是每增加 4 kg 砝码标尺读数变化的平均值。这样每个读数都恰好参加一次运算，既保留了全部测量信息，又使结果具有与单次测量相同的精度，比逐项相减合理得多。用这个平均值代替主公式中的 N，就可以算出杨氏模量。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除了逐差法，还可以用作图法处理数据。以拉力 F 为横轴、标尺读数变化量 N 为纵轴，把各次测量的点描在坐标纸上，用直尺拟合出一条直线，求出直线的斜率 M。如果数据确实落在一条直线上，说明钢丝始终工作在弹性范围内，胡克定律成立；如果个别点明显偏离直线，就要检查那次读数是否可靠。由斜率求杨氏模量的公式为：</w:t>
      </w:r>
    </w:p>
    <w:p>
      <w:pPr>
        <w:widowControl/>
        <w:jc w:val="center"/>
        <w:spacing w:before="60" w:after="60"/>
      </w:pPr>
      <w:r>
        <w:rPr>
          <w:rFonts w:ascii="Times New Roman" w:hAnsi="Times New Roman" w:cs="Times New Roman" w:eastAsia="宋体" w:hint="eastAsia"/>
          <w:b w:val="0"/>
          <w:i/>
          <w:color w:val="494949"/>
          <w:sz w:val="24"/>
        </w:rPr>
        <w:t>Y</w:t>
      </w:r>
      <w:r>
        <w:rPr>
          <w:rFonts w:ascii="Times New Roman" w:hAnsi="Times New Roman" w:cs="Times New Roman" w:eastAsia="宋体" w:hint="eastAsia"/>
          <w:b w:val="0"/>
          <w:i w:val="0"/>
          <w:color w:val="494949"/>
          <w:sz w:val="24"/>
        </w:rPr>
        <w:t xml:space="preserve"> = 4</w:t>
      </w:r>
      <w:r>
        <w:rPr>
          <w:rFonts w:ascii="Times New Roman" w:hAnsi="Times New Roman" w:cs="Times New Roman" w:eastAsia="宋体" w:hint="eastAsia"/>
          <w:b w:val="0"/>
          <w:i/>
          <w:color w:val="494949"/>
          <w:sz w:val="24"/>
        </w:rPr>
        <w:t>L</w:t>
      </w:r>
      <w:r>
        <w:rPr>
          <w:rFonts w:ascii="Times New Roman" w:hAnsi="Times New Roman" w:cs="Times New Roman" w:eastAsia="宋体" w:hint="eastAsia"/>
          <w:b w:val="0"/>
          <w:i w:val="0"/>
          <w:color w:val="494949"/>
          <w:sz w:val="24"/>
        </w:rPr>
        <w:t>/(π</w:t>
      </w:r>
      <w:r>
        <w:rPr>
          <w:rFonts w:ascii="Times New Roman" w:hAnsi="Times New Roman" w:cs="Times New Roman" w:eastAsia="宋体" w:hint="eastAsia"/>
          <w:b w:val="0"/>
          <w:i/>
          <w:color w:val="494949"/>
          <w:sz w:val="24"/>
        </w:rPr>
        <w:t>d</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color w:val="494949"/>
          <w:sz w:val="24"/>
        </w:rPr>
        <w:t>M</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式中，M 为图线的斜率。由于斜率反映的是单位拉力引起的读数变化，纵轴取标尺读数时，要先按放大倍数把它换算成伸长量再代入公式，否则结果会相差一个放大倍数。作图法的好处是能直观地看出数据是否线性、有无异常点，缺点是要靠人眼拟合，斜率带有一定的主观性；逐差法计算简单、结果唯一。两种方法互相印证，可以判断结果是否可靠。</w:t>
      </w:r>
    </w:p>
    <w:p>
      <w:pPr>
        <w:widowControl/>
        <w:jc w:val="left"/>
        <w:ind w:firstLineChars="200" w:firstLine="480"/>
        <w:spacing w:before="40" w:after="40"/>
      </w:pPr>
      <w:r>
        <w:rPr>
          <w:rFonts w:ascii="Times New Roman" w:hAnsi="Times New Roman" w:cs="Times New Roman" w:eastAsia="宋体" w:hint="eastAsia"/>
          <w:b w:val="0"/>
          <w:i w:val="0"/>
          <w:color w:val="494949"/>
          <w:sz w:val="24"/>
        </w:rPr>
        <w:t>测量各个量时并不是一律多次测量。钢丝长度、镜面到标尺的距离、光杠杆臂长都比较大，用米尺测量一次，相对误差就已经很小；而钢丝直径很小，公式中又是平方项，同样的绝对误差带来的相对误差大得多，所以必须用千分尺在钢丝的不同方向和不同部位多次测量，取平均值，并考虑千分尺的零点误差。此外，加挂砝码前要先挂上初始砝码，把钢丝拉直，消除钢丝初始弯曲和夹头间隙的影响，使形变与拉力从真正的线性段开始。</w:t>
      </w:r>
    </w:p>
    <w:p>
      <w:pPr>
        <w:widowControl/>
        <w:jc w:val="left"/>
        <w:ind w:firstLineChars="200" w:firstLine="480"/>
        <w:spacing w:before="40" w:after="40"/>
      </w:pPr>
      <w:r>
        <w:rPr>
          <w:rFonts w:ascii="Times New Roman" w:hAnsi="Times New Roman" w:cs="Times New Roman" w:eastAsia="宋体" w:hint="eastAsia"/>
          <w:b w:val="0"/>
          <w:i w:val="0"/>
          <w:color w:val="494949"/>
          <w:sz w:val="24"/>
        </w:rPr>
        <w:t>系统误差主要来自装置和操作：钢丝不直、上下夹头夹持不牢产生滑移、砝码托摆动使读数不稳、标尺没有竖直、光杠杆三个足不共面、望远镜存在视差，都会使读数偏离真值。减小系统误差的办法是：调平立柱使钢丝铅直，轻缓地加减砝码并等摆动停止后再读数，增重和减重各测一遍并比较，读数时眼睛正对目镜。若增重与减重的读数相差较大，说明存在滑移或弹性滞后，应查明原因后重测。</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实验内容与步骤</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(实验内容及主要操作步骤,可能会因实验仪器的更换有所改变和增减，与教材中不同。根据实际操作完成此部分内容)</w:t>
      </w:r>
    </w:p>
    <w:p>
      <w:pPr>
        <w:widowControl/>
        <w:jc w:val="left"/>
        <w:ind w:firstLineChars="200" w:firstLine="480"/>
        <w:spacing w:before="40" w:after="40"/>
      </w:pPr>
      <w:r>
        <w:rPr>
          <w:rFonts w:ascii="Times New Roman" w:hAnsi="Times New Roman" w:cs="Times New Roman" w:eastAsia="宋体" w:hint="eastAsia"/>
          <w:b w:val="0"/>
          <w:i w:val="0"/>
          <w:color w:val="494949"/>
          <w:sz w:val="24"/>
        </w:rPr>
        <w:t>首先是调平。把杨氏模量仪放稳，调节底座上的水平调整螺钉，使立柱铅直、平台水平。把光杠杆放到平台上，两个前足放进平台的横槽内，后足落在活动夹子上，镜面不要与钢丝相碰。在砝码托上放一个 1 kg 砝码，检查夹子能否在平台孔中自由滑动、钢丝是否被夹紧，发现问题要先排除再测量。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接着调望远镜尺组，把它放在离光杠杆镜面约 1.5 m 处，使望远镜与镜面高度相当、光轴水平。先从镜筒外侧沿镜筒方向观察，看镜中有没有标尺的像；没有就左右移动三脚架或微微转动望远镜，直到镜中出现标尺。再调目镜使叉丝清晰、调焦手轮使标尺像清晰，直到消除视差。最后微调镜面倾角和标尺高度，使标尺零线落在叉丝横丝附近，记下起始读数。</w:t>
      </w:r>
    </w:p>
    <w:p>
      <w:pPr>
        <w:widowControl/>
        <w:jc w:val="left"/>
        <w:ind w:firstLineChars="200" w:firstLine="480"/>
        <w:spacing w:before="40" w:after="40"/>
      </w:pPr>
      <w:r>
        <w:rPr>
          <w:rFonts w:ascii="Times New Roman" w:hAnsi="Times New Roman" w:cs="Times New Roman" w:eastAsia="宋体" w:hint="eastAsia"/>
          <w:b w:val="0"/>
          <w:i w:val="0"/>
          <w:color w:val="494949"/>
          <w:sz w:val="24"/>
        </w:rPr>
        <w:t>然后加砝码测量。轻缓地依次加 1 kg 砝码共七次，每加一次等砝码托停止摆动、标尺像稳定后再读数，记下每次的读数；加砝码时手要稳，砝码的缺口交叉放置，防止倾倒。加完后依次取下砝码，同样每取一次记录一次减重读数。同一荷载下增重与减重的读数应当相同，如果相差较大，说明夹头有滑移或钢丝有弯曲，要查找原因后重做。</w:t>
      </w:r>
    </w:p>
    <w:p>
      <w:pPr>
        <w:widowControl/>
        <w:jc w:val="left"/>
        <w:ind w:firstLineChars="200" w:firstLine="480"/>
        <w:spacing w:before="40" w:after="40"/>
      </w:pPr>
      <w:r>
        <w:rPr>
          <w:rFonts w:ascii="Times New Roman" w:hAnsi="Times New Roman" w:cs="Times New Roman" w:eastAsia="宋体" w:hint="eastAsia"/>
          <w:b w:val="0"/>
          <w:i w:val="0"/>
          <w:color w:val="494949"/>
          <w:sz w:val="24"/>
        </w:rPr>
        <w:t>接着测长度和臂长。用米尺测量镜面到标尺的距离 D 和上下夹子之间钢丝的长度 L，米尺要贴紧、拉直，读数时视线垂直于刻度。然后把光杠杆取下，把三个足在平纸上轻轻压出足印，用米尺量出后足到两前足连线的垂直距离，这就是光杠杆臂长 K；压足印时用力要匀，避免足印偏移。</w:t>
      </w:r>
    </w:p>
    <w:p>
      <w:pPr>
        <w:widowControl/>
        <w:jc w:val="left"/>
        <w:ind w:firstLineChars="200" w:firstLine="480"/>
        <w:spacing w:before="40" w:after="40"/>
      </w:pPr>
      <w:r>
        <w:rPr>
          <w:rFonts w:ascii="Times New Roman" w:hAnsi="Times New Roman" w:cs="Times New Roman" w:eastAsia="宋体" w:hint="eastAsia"/>
          <w:b w:val="0"/>
          <w:i w:val="0"/>
          <w:color w:val="494949"/>
          <w:sz w:val="24"/>
        </w:rPr>
        <w:t>再用千分尺测钢丝直径。在钢丝的不同方向和不同部位共测六次，测量前检查千分尺的零点，读数时注意固定筒和微分筒刻度的配合，不要读错整毫米数。由于钢丝很细，测量时用力要轻，防止钢丝被压扁；测完后取六次结果的平均值，并作零点修正。</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最后处理数据。用逐差法求出每增加四级荷载标尺读数变化的平均值，代入主公式算出杨氏模量，再评定不确定度、写出结果并与公认值比较。另外用作图法作标尺读数与拉力的关系图，由斜率再算一次杨氏模量，与逐差法的结果对照，检查两者是否接近。</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有教师签字的原始数据记录照片（请竖排粘贴）</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FF0000"/>
          <w:sz w:val="24"/>
        </w:rPr>
        <w:t>（本报告使用示例数据：没有原始数据记录页照片，正式使用时此处粘贴有教师签字的照片。）</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数据处理及结果</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 xml:space="preserve">  (此处的表格要与原始数据记录页的表格一致；表格中的数据要与原始数据记录页中的数据一致；表格后处理数据,要有主要的处理过程；要求用作图法处理的可以插入画好图的坐标纸,推荐电脑作图；处理的中间结果应多保留1-2位，最终结果表示应符合有效数字规则和不确定度位数要求；计算中要特别注意单位的换算和书写。)</w:t>
      </w:r>
    </w:p>
    <w:p>
      <w:pPr>
        <w:widowControl/>
        <w:jc w:val="left"/>
        <w:ind w:firstLineChars="200" w:firstLine="480"/>
        <w:spacing w:before="40" w:after="40"/>
      </w:pPr>
      <w:r>
        <w:rPr>
          <w:rFonts w:ascii="Times New Roman" w:hAnsi="Times New Roman" w:cs="Times New Roman" w:eastAsia="宋体" w:hint="eastAsia"/>
          <w:b w:val="0"/>
          <w:i w:val="0"/>
          <w:color w:val="494949"/>
          <w:sz w:val="24"/>
        </w:rPr>
        <w:t>表 1 记录各级荷载下增重和减重的标尺读数以及两次读数的平均值，并按逐差法算出每增加四级荷载对应的读数变化量及其平均值和标准偏差。读数取平均值可以减小砝码托摆动等因素带来的偶然误差。</w:t>
      </w:r>
    </w:p>
    <w:p>
      <w:pPr>
        <w:widowControl/>
        <w:jc w:val="left"/>
        <w:ind w:firstLineChars="200" w:firstLine="480"/>
        <w:spacing w:before="40" w:after="40"/>
      </w:pPr>
      <w:r>
        <w:rPr>
          <w:rFonts w:ascii="Times New Roman" w:hAnsi="Times New Roman" w:cs="Times New Roman" w:eastAsia="宋体" w:hint="eastAsia"/>
          <w:b w:val="0"/>
          <w:i w:val="0"/>
          <w:color w:val="494949"/>
          <w:sz w:val="24"/>
        </w:rPr>
        <w:t>表 2 记录六次钢丝直径的测量值、平均值，以及千分尺零点修正后的直径平均值；表 3 记录镜面到标尺的距离、钢丝长度和光杠杆臂长这三个单次测量量及其仪器误差。各表的有效数字位数按仪器分度值确定。</w:t>
      </w:r>
    </w:p>
    <w:p>
      <w:pPr>
        <w:widowControl/>
        <w:jc w:val="left"/>
        <w:ind w:firstLineChars="200" w:firstLine="480"/>
        <w:spacing w:before="40" w:after="40"/>
      </w:pPr>
      <w:r>
        <w:rPr>
          <w:rFonts w:ascii="Times New Roman" w:hAnsi="Times New Roman" w:cs="Times New Roman" w:eastAsia="宋体" w:hint="eastAsia"/>
          <w:b w:val="0"/>
          <w:i w:val="0"/>
          <w:color w:val="494949"/>
          <w:sz w:val="24"/>
        </w:rPr>
        <w:t>由主公式算出杨氏模量后，按相对不确定度合成的方法评定结果的可靠程度：直径是平方项，其相对不确定度的贡献最大；光杠杆臂长和镜面到标尺的距离次之；拉力与钢丝长度的影响较小。最后按有效数字和不确定度的位数规则写出结果，并与公认值比较，求出相对误差。</w:t>
      </w:r>
    </w:p>
    <w:p>
      <w:pPr>
        <w:widowControl/>
        <w:jc w:val="left"/>
        <w:ind w:firstLineChars="200" w:firstLine="480"/>
        <w:spacing w:before="40" w:after="40"/>
      </w:pPr>
      <w:r>
        <w:rPr>
          <w:rFonts w:ascii="Times New Roman" w:hAnsi="Times New Roman" w:cs="Times New Roman" w:eastAsia="宋体" w:hint="eastAsia"/>
          <w:b w:val="0"/>
          <w:i w:val="0"/>
          <w:color w:val="494949"/>
          <w:sz w:val="24"/>
        </w:rPr>
        <w:t>作为对照，再以拉力为横轴、标尺读数变化量为纵轴作图，用直线拟合求出斜率，由作图法公式算出杨氏模量。两条路径的结果应当接近；若相差较大，说明数据中存在异常点或某个量的测量有问题，需要回头检查原始记录，而不能简单地取一个看起来顺眼的结果。</w:t>
      </w:r>
    </w:p>
    <w:p>
      <w:pPr>
        <w:widowControl/>
        <w:jc w:val="center"/>
        <w:spacing w:before="40" w:after="40"/>
        <w:keepNext/>
      </w:pPr>
      <w:r>
        <w:rPr>
          <w:rFonts w:ascii="Times New Roman" w:hAnsi="Times New Roman" w:cs="Times New Roman" w:eastAsia="宋体" w:hint="eastAsia"/>
          <w:b/>
          <w:i w:val="0"/>
          <w:color w:val="494949"/>
          <w:sz w:val="21"/>
        </w:rPr>
        <w:t>表1 加减砝码时光杠杆镜内标尺像的读数变化值 N</w:t>
      </w:r>
    </w:p>
    <w:tbl>
      <w:tblPr>
        <w:tblW w:type="auto" w:w="0"/>
        <w:jc w:val="center"/>
        <w:tblLayout w:type="fixed"/>
        <w:tblLook w:firstColumn="1" w:firstRow="1" w:lastColumn="0" w:lastRow="0" w:noHBand="0" w:noVBand="1" w:val="04A0"/>
        <w:tblW w:w="8300" w:type="dxa"/>
      </w:tblPr>
      <w:tblGrid>
        <w:gridCol w:w="800"/>
        <w:gridCol w:w="1200"/>
        <w:gridCol w:w="1500"/>
        <w:gridCol w:w="1500"/>
        <w:gridCol w:w="1500"/>
        <w:gridCol w:w="1800"/>
      </w:tblGrid>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次数</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荷载 m/kg</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增重 n↑/10⁻²m</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减重 n↓/10⁻²m</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平均 n̄/10⁻²m</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N/10⁻²m</w:t>
            </w: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0</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10.03</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10.015</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12.79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12.82</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12.805</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15.57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15.60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15.585</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5.000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18.36</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18.39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18.375</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21.13</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21.17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21.150</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11.135</w:t>
            </w: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7.000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23.92</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23.95</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23.935</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11.130</w:t>
            </w: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6</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8.000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26.70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26.73</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26.715</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11.130</w:t>
            </w: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7</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9.000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29.48</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29.51</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29.495</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11.120</w:t>
            </w: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平均值</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N̄ =</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11.129</w:t>
            </w: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S</w:t>
            </w:r>
            <w:r>
              <w:rPr>
                <w:rFonts w:ascii="Times New Roman" w:hAnsi="Times New Roman" w:cs="Times New Roman" w:eastAsia="宋体" w:hint="eastAsia"/>
                <w:b/>
                <w:i w:val="0"/>
                <w:color w:val="494949"/>
                <w:sz w:val="21"/>
                <w:vertAlign w:val="subscript"/>
              </w:rPr>
              <w:t>N</w:t>
            </w:r>
            <w:r>
              <w:rPr>
                <w:rFonts w:ascii="Times New Roman" w:hAnsi="Times New Roman" w:cs="Times New Roman" w:eastAsia="宋体" w:hint="eastAsia"/>
                <w:b/>
                <w:i w:val="0"/>
                <w:color w:val="494949"/>
                <w:sz w:val="21"/>
              </w:rPr>
              <w:t>̄</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0.0031</w:t>
            </w:r>
          </w:p>
        </w:tc>
      </w:tr>
    </w:tbl>
    <w:p>
      <w:pPr>
        <w:widowControl/>
        <w:jc w:val="center"/>
        <w:spacing w:before="40" w:after="40"/>
        <w:keepNext/>
      </w:pPr>
      <w:r>
        <w:rPr>
          <w:rFonts w:ascii="Times New Roman" w:hAnsi="Times New Roman" w:cs="Times New Roman" w:eastAsia="宋体" w:hint="eastAsia"/>
          <w:b/>
          <w:i w:val="0"/>
          <w:color w:val="494949"/>
          <w:sz w:val="21"/>
        </w:rPr>
        <w:t>表2 钢丝直径 d 数据表（千分尺零点读数 0.002 mm）</w:t>
      </w:r>
    </w:p>
    <w:tbl>
      <w:tblPr>
        <w:tblW w:type="auto" w:w="0"/>
        <w:jc w:val="center"/>
        <w:tblLayout w:type="fixed"/>
        <w:tblLook w:firstColumn="1" w:firstRow="1" w:lastColumn="0" w:lastRow="0" w:noHBand="0" w:noVBand="1" w:val="04A0"/>
        <w:tblW w:w="8300" w:type="dxa"/>
      </w:tblPr>
      <w:tblGrid>
        <w:gridCol w:w="1000"/>
        <w:gridCol w:w="850"/>
        <w:gridCol w:w="850"/>
        <w:gridCol w:w="850"/>
        <w:gridCol w:w="850"/>
        <w:gridCol w:w="850"/>
        <w:gridCol w:w="850"/>
        <w:gridCol w:w="1100"/>
        <w:gridCol w:w="1100"/>
      </w:tblGrid>
      <w:tr>
        <w:trPr>
          <w:trHeight w:val="405" w:hRule="atLeast"/>
        </w:trPr>
        <w:tc>
          <w:tcPr>
            <w:tcW w:type="dxa" w:w="923"/>
            <w:tcW w:w="10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项目</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6</w:t>
            </w:r>
          </w:p>
        </w:tc>
        <w:tc>
          <w:tcPr>
            <w:tcW w:type="dxa" w:w="923"/>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平均值</w:t>
            </w:r>
          </w:p>
        </w:tc>
        <w:tc>
          <w:tcPr>
            <w:tcW w:type="dxa" w:w="923"/>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修正后</w:t>
            </w:r>
          </w:p>
        </w:tc>
      </w:tr>
      <w:tr>
        <w:trPr>
          <w:trHeight w:val="405" w:hRule="atLeast"/>
        </w:trPr>
        <w:tc>
          <w:tcPr>
            <w:tcW w:type="dxa" w:w="923"/>
            <w:tcW w:w="10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直径 d/mm</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0.298</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0.301</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0.299</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0.302</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0.300</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0.301</w:t>
            </w:r>
          </w:p>
        </w:tc>
        <w:tc>
          <w:tcPr>
            <w:tcW w:type="dxa" w:w="923"/>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0.300</w:t>
            </w:r>
          </w:p>
        </w:tc>
        <w:tc>
          <w:tcPr>
            <w:tcW w:type="dxa" w:w="923"/>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0.298</w:t>
            </w:r>
          </w:p>
        </w:tc>
      </w:tr>
    </w:tbl>
    <w:p>
      <w:pPr>
        <w:widowControl/>
        <w:jc w:val="center"/>
        <w:spacing w:before="40" w:after="40"/>
        <w:keepNext/>
      </w:pPr>
      <w:r>
        <w:rPr>
          <w:rFonts w:ascii="Times New Roman" w:hAnsi="Times New Roman" w:cs="Times New Roman" w:eastAsia="宋体" w:hint="eastAsia"/>
          <w:b/>
          <w:i w:val="0"/>
          <w:color w:val="494949"/>
          <w:sz w:val="21"/>
        </w:rPr>
        <w:t>表3 各单次测量量</w:t>
      </w:r>
    </w:p>
    <w:tbl>
      <w:tblPr>
        <w:tblW w:type="auto" w:w="0"/>
        <w:jc w:val="center"/>
        <w:tblLayout w:type="fixed"/>
        <w:tblLook w:firstColumn="1" w:firstRow="1" w:lastColumn="0" w:lastRow="0" w:noHBand="0" w:noVBand="1" w:val="04A0"/>
        <w:tblW w:w="8300" w:type="dxa"/>
      </w:tblPr>
      <w:tblGrid>
        <w:gridCol w:w="2400"/>
        <w:gridCol w:w="1800"/>
        <w:gridCol w:w="1800"/>
        <w:gridCol w:w="2300"/>
      </w:tblGrid>
      <w:tr>
        <w:trPr>
          <w:trHeight w:val="405" w:hRule="atLeast"/>
        </w:trPr>
        <w:tc>
          <w:tcPr>
            <w:tcW w:type="dxa" w:w="2076"/>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物理量</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测量值</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仪器误差</w:t>
            </w:r>
          </w:p>
        </w:tc>
        <w:tc>
          <w:tcPr>
            <w:tcW w:type="dxa" w:w="2076"/>
            <w:tcW w:w="23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相对不确定度</w:t>
            </w:r>
          </w:p>
        </w:tc>
      </w:tr>
      <w:tr>
        <w:trPr>
          <w:trHeight w:val="405" w:hRule="atLeast"/>
        </w:trPr>
        <w:tc>
          <w:tcPr>
            <w:tcW w:type="dxa" w:w="2076"/>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D（镜面到标尺）/m</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1.5000</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±0.0020</w:t>
            </w:r>
          </w:p>
        </w:tc>
        <w:tc>
          <w:tcPr>
            <w:tcW w:type="dxa" w:w="2076"/>
            <w:tcW w:w="23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0.13%</w:t>
            </w:r>
          </w:p>
        </w:tc>
      </w:tr>
      <w:tr>
        <w:trPr>
          <w:trHeight w:val="405" w:hRule="atLeast"/>
        </w:trPr>
        <w:tc>
          <w:tcPr>
            <w:tcW w:type="dxa" w:w="2076"/>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L（钢丝原长）/m</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1.0000</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±0.0005</w:t>
            </w:r>
          </w:p>
        </w:tc>
        <w:tc>
          <w:tcPr>
            <w:tcW w:type="dxa" w:w="2076"/>
            <w:tcW w:w="23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0.050%</w:t>
            </w:r>
          </w:p>
        </w:tc>
      </w:tr>
      <w:tr>
        <w:trPr>
          <w:trHeight w:val="405" w:hRule="atLeast"/>
        </w:trPr>
        <w:tc>
          <w:tcPr>
            <w:tcW w:type="dxa" w:w="2076"/>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K（光杠杆臂长）/m</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0.0750</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±0.0005</w:t>
            </w:r>
          </w:p>
        </w:tc>
        <w:tc>
          <w:tcPr>
            <w:tcW w:type="dxa" w:w="2076"/>
            <w:tcW w:w="23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0.67%</w:t>
            </w:r>
          </w:p>
        </w:tc>
      </w:tr>
      <w:tr>
        <w:trPr>
          <w:trHeight w:val="405" w:hRule="atLeast"/>
        </w:trPr>
        <w:tc>
          <w:tcPr>
            <w:tcW w:type="dxa" w:w="2076"/>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g（南京地区）/(m·s⁻²)</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9.794</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w:t>
            </w:r>
          </w:p>
        </w:tc>
        <w:tc>
          <w:tcPr>
            <w:tcW w:type="dxa" w:w="2076"/>
            <w:tcW w:w="23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w:t>
            </w:r>
          </w:p>
        </w:tc>
      </w:tr>
    </w:tbl>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（1）逐差法求每 4 kg 的平均读数变化。八次读数分成前后两组，按 </w:t>
      </w:r>
      <w:r>
        <w:rPr>
          <w:rFonts w:ascii="Times New Roman" w:hAnsi="Times New Roman" w:cs="Times New Roman" w:eastAsia="宋体" w:hint="eastAsia"/>
          <w:b w:val="0"/>
          <w:i w:val="0"/>
          <w:color w:val="494949"/>
          <w:sz w:val="24"/>
        </w:rPr>
        <w:t>N</w:t>
      </w:r>
      <w:r>
        <w:rPr>
          <w:rFonts w:ascii="Times New Roman" w:hAnsi="Times New Roman" w:cs="Times New Roman" w:eastAsia="宋体" w:hint="eastAsia"/>
          <w:b w:val="0"/>
          <w:i w:val="0"/>
          <w:color w:val="494949"/>
          <w:sz w:val="24"/>
          <w:vertAlign w:val="subscript"/>
        </w:rPr>
        <w:t>i</w:t>
      </w:r>
      <w:r>
        <w:rPr>
          <w:rFonts w:ascii="Times New Roman" w:hAnsi="Times New Roman" w:cs="Times New Roman" w:eastAsia="宋体" w:hint="eastAsia"/>
          <w:b w:val="0"/>
          <w:i w:val="0"/>
          <w:color w:val="494949"/>
          <w:sz w:val="24"/>
        </w:rPr>
        <w:t xml:space="preserve"> = n_{i+4} − </w:t>
      </w:r>
      <w:r>
        <w:rPr>
          <w:rFonts w:ascii="Times New Roman" w:hAnsi="Times New Roman" w:cs="Times New Roman" w:eastAsia="宋体" w:hint="eastAsia"/>
          <w:b w:val="0"/>
          <w:i w:val="0"/>
          <w:color w:val="494949"/>
          <w:sz w:val="24"/>
        </w:rPr>
        <w:t>n</w:t>
      </w:r>
      <w:r>
        <w:rPr>
          <w:rFonts w:ascii="Times New Roman" w:hAnsi="Times New Roman" w:cs="Times New Roman" w:eastAsia="宋体" w:hint="eastAsia"/>
          <w:b w:val="0"/>
          <w:i w:val="0"/>
          <w:color w:val="494949"/>
          <w:sz w:val="24"/>
          <w:vertAlign w:val="subscript"/>
        </w:rPr>
        <w:t>i</w:t>
      </w:r>
      <w:r>
        <w:rPr>
          <w:rFonts w:ascii="Times New Roman" w:hAnsi="Times New Roman" w:cs="Times New Roman" w:eastAsia="宋体" w:hint="eastAsia"/>
          <w:b w:val="0"/>
          <w:i w:val="0"/>
          <w:color w:val="494949"/>
          <w:sz w:val="24"/>
        </w:rPr>
        <w:t xml:space="preserve"> 求得 N₁~N₄ = 11.135、11.130、11.130、11.120 cm，故 N̄ = 11.129 cm，标准偏差 S = 0.0063 cm，N̄ 的标准偏差 </w:t>
      </w:r>
      <w:r>
        <w:rPr>
          <w:rFonts w:ascii="Times New Roman" w:hAnsi="Times New Roman" w:cs="Times New Roman" w:eastAsia="宋体" w:hint="eastAsia"/>
          <w:b w:val="0"/>
          <w:i w:val="0"/>
          <w:color w:val="494949"/>
          <w:sz w:val="24"/>
        </w:rPr>
        <w:t>S</w:t>
      </w:r>
      <w:r>
        <w:rPr>
          <w:rFonts w:ascii="Times New Roman" w:hAnsi="Times New Roman" w:cs="Times New Roman" w:eastAsia="宋体" w:hint="eastAsia"/>
          <w:b w:val="0"/>
          <w:i w:val="0"/>
          <w:color w:val="494949"/>
          <w:sz w:val="24"/>
          <w:vertAlign w:val="subscript"/>
        </w:rPr>
        <w:t>N</w:t>
      </w:r>
      <w:r>
        <w:rPr>
          <w:rFonts w:ascii="Times New Roman" w:hAnsi="Times New Roman" w:cs="Times New Roman" w:eastAsia="宋体" w:hint="eastAsia"/>
          <w:b w:val="0"/>
          <w:i w:val="0"/>
          <w:color w:val="494949"/>
          <w:sz w:val="24"/>
        </w:rPr>
        <w:t>̄ = 0.0031 cm。</w:t>
      </w:r>
    </w:p>
    <w:p>
      <w:pPr>
        <w:widowControl/>
        <w:jc w:val="left"/>
        <w:ind w:firstLineChars="200" w:firstLine="480"/>
        <w:spacing w:before="40" w:after="40"/>
      </w:pPr>
      <w:r>
        <w:rPr>
          <w:rFonts w:ascii="Times New Roman" w:hAnsi="Times New Roman" w:cs="Times New Roman" w:eastAsia="宋体" w:hint="eastAsia"/>
          <w:b w:val="0"/>
          <w:i w:val="0"/>
          <w:color w:val="494949"/>
          <w:sz w:val="24"/>
        </w:rPr>
        <w:t>（2）求每 4 kg 对应的拉力：F = mg = 4.000 × 9.794 = 39.18 N。</w:t>
      </w:r>
    </w:p>
    <w:p>
      <w:pPr>
        <w:widowControl/>
        <w:jc w:val="left"/>
        <w:ind w:firstLineChars="200" w:firstLine="480"/>
        <w:spacing w:before="40" w:after="40"/>
      </w:pPr>
      <w:r>
        <w:rPr>
          <w:rFonts w:ascii="Times New Roman" w:hAnsi="Times New Roman" w:cs="Times New Roman" w:eastAsia="宋体" w:hint="eastAsia"/>
          <w:b w:val="0"/>
          <w:i w:val="0"/>
          <w:color w:val="494949"/>
          <w:sz w:val="24"/>
        </w:rPr>
        <w:t>（3）直径取 6 次测量的平均值并作零点修正：d̄ = 0.300 mm，零点读数 0.002 mm，故 d = 0.298 mm。</w:t>
      </w:r>
    </w:p>
    <w:p>
      <w:pPr>
        <w:widowControl/>
        <w:jc w:val="left"/>
        <w:ind w:firstLineChars="200" w:firstLine="480"/>
        <w:spacing w:before="40" w:after="40"/>
      </w:pPr>
      <w:r>
        <w:rPr>
          <w:rFonts w:ascii="Times New Roman" w:hAnsi="Times New Roman" w:cs="Times New Roman" w:eastAsia="宋体" w:hint="eastAsia"/>
          <w:b w:val="0"/>
          <w:i w:val="0"/>
          <w:color w:val="494949"/>
          <w:sz w:val="24"/>
        </w:rPr>
        <w:t>（4）代入主公式求杨氏模量：Y = 8FLD/(πd²KN̄)，其中 N̄ = 11.1288×10⁻² m，得 Y = 2.0166×10¹¹ Pa = 2.02×10¹¹ Pa。</w:t>
      </w:r>
    </w:p>
    <w:p>
      <w:pPr>
        <w:widowControl/>
        <w:jc w:val="left"/>
        <w:ind w:firstLineChars="200" w:firstLine="480"/>
        <w:spacing w:before="40" w:after="40"/>
      </w:pPr>
      <w:r>
        <w:rPr>
          <w:rFonts w:ascii="Times New Roman" w:hAnsi="Times New Roman" w:cs="Times New Roman" w:eastAsia="宋体" w:hint="eastAsia"/>
          <w:b w:val="0"/>
          <w:i w:val="0"/>
          <w:color w:val="494949"/>
          <w:sz w:val="24"/>
        </w:rPr>
        <w:t>（5）不确定度按相对不确定度合成：直径是平方项（2</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d</w:t>
      </w:r>
      <w:r>
        <w:rPr>
          <w:rFonts w:ascii="Times New Roman" w:hAnsi="Times New Roman" w:cs="Times New Roman" w:eastAsia="宋体" w:hint="eastAsia"/>
          <w:b w:val="0"/>
          <w:i w:val="0"/>
          <w:color w:val="494949"/>
          <w:sz w:val="24"/>
        </w:rPr>
        <w:t>/d = 2.71%）、K 为 0.67%、D 为 0.13%、L 为 0.050%、F 为 0.50%、N̄ 为 0.03%，合成得 u(Y)/Y = 2.84%，即 u(Y) = 0.057×10¹¹ Pa。</w:t>
      </w:r>
    </w:p>
    <w:p>
      <w:pPr>
        <w:widowControl/>
        <w:jc w:val="left"/>
        <w:ind w:firstLineChars="200" w:firstLine="480"/>
        <w:spacing w:before="40" w:after="40"/>
      </w:pPr>
      <w:r>
        <w:rPr>
          <w:rFonts w:ascii="Times New Roman" w:hAnsi="Times New Roman" w:cs="Times New Roman" w:eastAsia="宋体" w:hint="eastAsia"/>
          <w:b w:val="0"/>
          <w:i w:val="0"/>
          <w:color w:val="494949"/>
          <w:sz w:val="24"/>
        </w:rPr>
        <w:t>（6）结果表示：Y = (2.02 ± 0.06)×10¹¹ Pa。与钢丝的公认值 2.0×10¹¹ Pa 相比，相对误差为 +0.83%，在 0.3 倍不确定度以内，结果合理。</w:t>
      </w:r>
    </w:p>
    <w:p>
      <w:pPr>
        <w:widowControl/>
        <w:jc w:val="left"/>
        <w:ind w:firstLineChars="200" w:firstLine="480"/>
        <w:spacing w:before="40" w:after="40"/>
      </w:pPr>
      <w:r>
        <w:rPr>
          <w:rFonts w:ascii="Times New Roman" w:hAnsi="Times New Roman" w:cs="Times New Roman" w:eastAsia="宋体" w:hint="eastAsia"/>
          <w:b w:val="0"/>
          <w:i w:val="0"/>
          <w:color w:val="494949"/>
          <w:sz w:val="24"/>
        </w:rPr>
        <w:t>（7）作图法对照：以 F 为横轴、N 为纵轴作图，得直线斜率 dN/dF = 0.284×10⁻² m·N⁻¹；由 ΔL = KN/(2D) 换算出 ΔL–F 斜率 M = 710.2715×10⁻⁵ m·N⁻¹，再由 Y = 4L/(πd²M) 得 Y = 2.016×10¹¹ Pa，与逐差法相差 0.01%。</w:t>
      </w:r>
    </w:p>
    <w:p>
      <w:pPr>
        <w:widowControl/>
        <w:jc w:val="left"/>
        <w:ind w:firstLineChars="200" w:firstLine="480"/>
        <w:spacing w:before="40" w:after="40"/>
      </w:pPr>
      <w:r>
        <w:rPr>
          <w:rFonts w:ascii="Times New Roman" w:hAnsi="Times New Roman" w:cs="Times New Roman" w:eastAsia="宋体" w:hint="eastAsia"/>
          <w:b w:val="0"/>
          <w:i w:val="0"/>
          <w:color w:val="494949"/>
          <w:sz w:val="24"/>
        </w:rPr>
        <w:t>（8）本实验的光杠杆放大倍数 2D/K = 2 × 1.500/0.0750 = 40 倍，正是它把 10⁻³ m 量级的微小伸长放大到标尺上可读的厘米量级。</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分析及体会</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（以“我”为主语，描述本次实验的感受。可以说实验中的意外、对实验的理解、对课程的建议等，不计空格字符数统计不小于300字）</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次实验里，卡住我最久的是调望远镜。讲义上写从镜筒外侧沿镜筒方向观察、看镜中有没有标尺的像，我一开始不明白这句话的意思，直接把眼睛凑到目镜上找，结果视野里一片白。后来按老师说的，先把眼睛放在镜筒外面，顺着筒身的方向看过去，再慢慢移动三脚架，才在镜子里看到一小段标尺；把眼睛移到目镜前，标尺的像才终于出现。找到像的那一刻我松了一口气，也第一次明白先粗找、再细调不是套话。</w:t>
      </w:r>
    </w:p>
    <w:p>
      <w:pPr>
        <w:widowControl/>
        <w:jc w:val="left"/>
        <w:ind w:firstLineChars="200" w:firstLine="480"/>
        <w:spacing w:before="40" w:after="40"/>
      </w:pPr>
      <w:r>
        <w:rPr>
          <w:rFonts w:ascii="Times New Roman" w:hAnsi="Times New Roman" w:cs="Times New Roman" w:eastAsia="宋体" w:hint="eastAsia"/>
          <w:b w:val="0"/>
          <w:i w:val="0"/>
          <w:color w:val="494949"/>
          <w:sz w:val="24"/>
        </w:rPr>
        <w:t>加砝码比我想的更需要耐心。砝码托挂上去之后会来回摆动，标尺的像也跟着晃，读数根本定不下来。我一开始急着读，记下的数前后对不上；后来学着等它自己停下来，通常要等好几秒，读数才稳定。更让我意外的是，同一荷载下增重和减重的读数并不完全相同，总差那么一点点。老师说这是夹头或钢丝存在微小滑移和弹性滞后造成的。差别虽然不大，却提醒我，仪器给出的数不是绝对真理，读数要交叉验证，不能看到数字就照抄。</w:t>
      </w:r>
    </w:p>
    <w:p>
      <w:pPr>
        <w:widowControl/>
        <w:jc w:val="left"/>
        <w:ind w:firstLineChars="200" w:firstLine="480"/>
        <w:spacing w:before="40" w:after="40"/>
      </w:pPr>
      <w:r>
        <w:rPr>
          <w:rFonts w:ascii="Times New Roman" w:hAnsi="Times New Roman" w:cs="Times New Roman" w:eastAsia="宋体" w:hint="eastAsia"/>
          <w:b w:val="0"/>
          <w:i w:val="0"/>
          <w:color w:val="494949"/>
          <w:sz w:val="24"/>
        </w:rPr>
        <w:t>处理数据时，逐差法和作图法算出的结果略有差别。逐差法结果唯一、计算简单，但只用到平均值；作图法把全部点都画在图上，能看出数据是不是真的排成一条直线，可斜率靠人眼拟合，带有主观性。我一开始觉得作图法不够严谨，后来发现它恰好能暴露逐差法掩盖的问题：有一个点明显偏离直线，回头查记录，果然是那次读数时砝码托还在晃。从那以后，我更愿意两种方法都做一遍，让它们互相印证。</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还有一个细节让我印象很深：千分尺上两次读数只差零点零零几毫米，代进公式后结果却能差百分之几。直径在公式里是平方项，误差被放大了一倍，这是我第一次直观地感受到平方项的分量。以前做数据处理，总觉得多测几次、取个平均就万事大吉；这次才明白，先要弄清楚哪个量对结果影响最大，再把力气花在那个量上。钢丝长度和镜面距离我各测一次就够了，直径却测了六次，道理就在这里。</w:t>
      </w:r>
    </w:p>
    <w:p>
      <w:pPr>
        <w:widowControl/>
        <w:jc w:val="left"/>
        <w:ind w:firstLineChars="200" w:firstLine="480"/>
        <w:spacing w:before="40" w:after="40"/>
      </w:pPr>
      <w:r>
        <w:rPr>
          <w:rFonts w:ascii="Times New Roman" w:hAnsi="Times New Roman" w:cs="Times New Roman" w:eastAsia="宋体" w:hint="eastAsia"/>
          <w:b w:val="0"/>
          <w:i w:val="0"/>
          <w:color w:val="494949"/>
          <w:sz w:val="24"/>
        </w:rPr>
        <w:t>回过头看，这个实验最巧妙的地方是把测不到的量放大再测。伸长量只有零点几毫米，直接量几乎不可能，光杠杆把镜面转角放大成标尺上几十倍的位移，问题就变成了读一个几毫米的位移。这种把微小量放大的思路，和力学里的杠杆、电学里的放大电路其实是一个道理：不是把困难消灭，而是把它搬到容易处理的地方去。我想，以后遇到测不准的量，先别急着换更精密的仪器，先想想能不能用某种转换把它放大。</w:t>
      </w:r>
    </w:p>
    <w:p>
      <w:pPr>
        <w:widowControl/>
        <w:jc w:val="left"/>
        <w:spacing w:before="80" w:after="80"/>
        <w:keepNext/>
      </w:pPr>
      <w:r>
        <w:rPr>
          <w:rFonts w:ascii="Times New Roman" w:hAnsi="Times New Roman" w:cs="Times New Roman" w:eastAsia="宋体" w:hint="eastAsia"/>
          <w:b/>
          <w:i w:val="0"/>
          <w:color w:val="494949"/>
          <w:sz w:val="24"/>
        </w:rPr>
        <w:t>【思考题】</w:t>
      </w:r>
    </w:p>
    <w:p>
      <w:pPr>
        <w:widowControl/>
        <w:jc w:val="left"/>
        <w:ind w:firstLineChars="200" w:firstLine="480"/>
        <w:spacing w:before="40" w:after="40"/>
      </w:pPr>
      <w:r>
        <w:rPr>
          <w:rFonts w:ascii="Times New Roman" w:hAnsi="Times New Roman" w:cs="Times New Roman" w:eastAsia="宋体" w:hint="eastAsia"/>
          <w:b w:val="0"/>
          <w:i w:val="0"/>
          <w:color w:val="494949"/>
          <w:sz w:val="24"/>
        </w:rPr>
        <w:t>1. 在本实验中，你是如何考虑尽量减小系统误差的？</w:t>
        <w:br/>
        <w:t>（答）调平立柱和镜面、消除视差；加减砝码轻缓，稳定后再读数，增重减重各测一遍；先加初始砝码拉直钢丝，直径多次测量并作零点修正。</w:t>
      </w:r>
    </w:p>
    <w:p>
      <w:pPr>
        <w:widowControl/>
        <w:jc w:val="left"/>
        <w:ind w:firstLineChars="200" w:firstLine="480"/>
        <w:spacing w:before="40" w:after="40"/>
      </w:pPr>
      <w:r>
        <w:rPr>
          <w:rFonts w:ascii="Times New Roman" w:hAnsi="Times New Roman" w:cs="Times New Roman" w:eastAsia="宋体" w:hint="eastAsia"/>
          <w:b w:val="0"/>
          <w:i w:val="0"/>
          <w:color w:val="494949"/>
          <w:sz w:val="24"/>
        </w:rPr>
        <w:t>2. 本实验中使用了哪些长度测量仪器？选择它们的依据是什么？它们的仪器误差各为多少？</w:t>
        <w:br/>
        <w:t>（答）米尺测钢丝长度、镜尺距离和臂长，千分尺测直径。依据是各量影响的大小：前者较大，米尺即可；直径小且为平方项，须用千分尺。米尺误差约 0.5 mm，千分尺约 0.004 mm。</w:t>
      </w:r>
    </w:p>
    <w:p>
      <w:pPr>
        <w:widowControl/>
        <w:jc w:val="left"/>
        <w:ind w:firstLineChars="200" w:firstLine="480"/>
        <w:spacing w:before="40" w:after="40"/>
      </w:pPr>
      <w:r>
        <w:rPr>
          <w:rFonts w:ascii="Times New Roman" w:hAnsi="Times New Roman" w:cs="Times New Roman" w:eastAsia="宋体" w:hint="eastAsia"/>
          <w:b w:val="0"/>
          <w:i w:val="0"/>
          <w:color w:val="494949"/>
          <w:sz w:val="24"/>
        </w:rPr>
        <w:t>3. 本实验应用的“光杠杆镜”放大法与力学中杠杆原理有哪些异同点？</w:t>
        <w:br/>
        <w:t>（答）相同点是都放大微小位移，都有支点和放大倍数；不同点是杠杆靠力臂之比，是接触式机械放大；光杠杆靠光的反射，放大倍数为二倍镜尺距离除以臂长，光转角是镜面转角的两倍。</w:t>
      </w:r>
    </w:p>
    <w:p>
      <w:pPr>
        <w:widowControl/>
        <w:jc w:val="left"/>
        <w:ind w:firstLineChars="200" w:firstLine="480"/>
        <w:spacing w:before="40" w:after="40"/>
      </w:pPr>
      <w:r>
        <w:rPr>
          <w:rFonts w:ascii="Times New Roman" w:hAnsi="Times New Roman" w:cs="Times New Roman" w:eastAsia="宋体" w:hint="eastAsia"/>
          <w:b w:val="0"/>
          <w:i w:val="0"/>
          <w:color w:val="494949"/>
          <w:sz w:val="24"/>
        </w:rPr>
        <w:t>4. 加挂初始砝码的作用是什么？</w:t>
        <w:br/>
        <w:t>（答）把钢丝拉直，消除初始弯曲和夹头间隙，使形变与拉力从线性段开始，同时保证胡克定律适用，读数也更稳定，荷载起点也统一。</w:t>
      </w:r>
    </w:p>
    <w:p>
      <w:pPr>
        <w:widowControl/>
        <w:jc w:val="left"/>
        <w:ind w:firstLineChars="200" w:firstLine="480"/>
        <w:spacing w:before="40" w:after="40"/>
      </w:pPr>
      <w:r>
        <w:rPr>
          <w:rFonts w:ascii="Times New Roman" w:hAnsi="Times New Roman" w:cs="Times New Roman" w:eastAsia="宋体" w:hint="eastAsia"/>
          <w:b w:val="0"/>
          <w:i w:val="0"/>
          <w:color w:val="494949"/>
          <w:sz w:val="24"/>
        </w:rPr>
        <w:t>5. 为什么钢丝长度只测量一次，且只需选用精度较低的测量仪器？而钢丝直径必须用精度较高的仪器多次测量？</w:t>
        <w:br/>
        <w:t>（答）钢丝长度大，公式中是一次方，米尺测一次相对误差已很小；直径很小，平方项又放大误差，同样绝对误差的相对误差大得多，故须用千分尺多次测量取平均。</w:t>
      </w:r>
    </w:p>
    <w:p>
      <w:pPr>
        <w:widowControl/>
        <w:jc w:val="left"/>
        <w:ind w:firstLineChars="200" w:firstLine="480"/>
        <w:spacing w:before="40" w:after="40"/>
      </w:pPr>
      <w:r>
        <w:rPr>
          <w:rFonts w:ascii="Times New Roman" w:hAnsi="Times New Roman" w:cs="Times New Roman" w:eastAsia="宋体" w:hint="eastAsia"/>
          <w:b w:val="0"/>
          <w:i w:val="0"/>
          <w:color w:val="494949"/>
          <w:sz w:val="24"/>
        </w:rPr>
        <w:t>6. 请根据实验测得的数据计算所用光杠杆的放大倍数？</w:t>
        <w:br/>
        <w:t>（答）放大倍数等于二倍的镜尺距离除以臂长。把实验中测得的距离和臂长代入即可算出，本实验约 40 倍；也可用读数变化量与伸长量之比核对。</w:t>
      </w:r>
    </w:p>
    <w:p>
      <w:pPr>
        <w:widowControl/>
        <w:jc w:val="left"/>
        <w:ind w:firstLineChars="200" w:firstLine="480"/>
        <w:spacing w:before="40" w:after="40"/>
      </w:pPr>
      <w:r>
        <w:rPr>
          <w:rFonts w:ascii="Times New Roman" w:hAnsi="Times New Roman" w:cs="Times New Roman" w:eastAsia="宋体" w:hint="eastAsia"/>
          <w:b w:val="0"/>
          <w:i w:val="0"/>
          <w:color w:val="494949"/>
          <w:sz w:val="24"/>
        </w:rPr>
        <w:t>7. 在本实验中如何消除视差？</w:t>
        <w:br/>
        <w:t>（答）先调目镜使叉丝清晰，再调调焦手轮使标尺像清晰，反复微调，直到眼睛上下左右移动时叉丝与标尺像没有相对移动，即无视差。</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超星平台本实验在线练习得分截图（请竖排粘贴）</w:t>
      </w:r>
      <w:r>
        <w:rPr>
          <w:rFonts w:ascii="Times New Roman" w:hAnsi="Times New Roman" w:cs="Times New Roman" w:eastAsia="宋体" w:hint="eastAsia"/>
          <w:b w:val="0"/>
          <w:i w:val="0"/>
          <w:color w:val="494949"/>
          <w:sz w:val="24"/>
        </w:rPr>
        <w:t>】5%</w:t>
      </w:r>
    </w:p>
    <w:p>
      <w:pPr>
        <w:widowControl/>
        <w:jc w:val="left"/>
        <w:ind w:firstLineChars="200" w:firstLine="480"/>
        <w:spacing w:before="40" w:after="40"/>
      </w:pPr>
      <w:r>
        <w:rPr>
          <w:rFonts w:ascii="Times New Roman" w:hAnsi="Times New Roman" w:cs="Times New Roman" w:eastAsia="宋体" w:hint="eastAsia"/>
          <w:b w:val="0"/>
          <w:i w:val="0"/>
          <w:color w:val="FF0000"/>
          <w:sz w:val="24"/>
        </w:rPr>
        <w:t>（此处粘贴学习通章节测验的得分截图）</w:t>
      </w:r>
    </w:p>
    <w:sectPr w:rsidR="00EF0C44">
      <w:headerReference w:type="default" r:id="rId21"/>
      <w:foot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40BE7" w14:textId="77777777" w:rsidR="00E83CEE" w:rsidRDefault="00E83CEE">
      <w:r>
        <w:separator/>
      </w:r>
    </w:p>
  </w:endnote>
  <w:endnote w:type="continuationSeparator" w:id="0">
    <w:p w14:paraId="5A8A61A5" w14:textId="77777777" w:rsidR="00E83CEE" w:rsidRDefault="00E83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华文行楷">
    <w:altName w:val="Malgun Gothic Semilight"/>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F2C1" w14:textId="24357F0B" w:rsidR="00300CCE" w:rsidRDefault="00300CCE">
    <w:pPr>
      <w:pStyle w:val="a3"/>
      <w:jc w:val="right"/>
    </w:pPr>
    <w:r>
      <w:rPr>
        <w:rFonts w:hint="eastAsia"/>
      </w:rPr>
      <w:t>杨氏模量</w:t>
    </w:r>
    <w:sdt>
      <w:sdtPr>
        <w:id w:val="-1721278643"/>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p>
  <w:p w14:paraId="49FFC201" w14:textId="48AEC29A" w:rsidR="00EF0C44" w:rsidRDefault="00EF0C4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1AF6D" w14:textId="77777777" w:rsidR="00E83CEE" w:rsidRDefault="00E83CEE">
      <w:r>
        <w:separator/>
      </w:r>
    </w:p>
  </w:footnote>
  <w:footnote w:type="continuationSeparator" w:id="0">
    <w:p w14:paraId="4449D31F" w14:textId="77777777" w:rsidR="00E83CEE" w:rsidRDefault="00E83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A44F" w14:textId="77777777" w:rsidR="00EF0C44" w:rsidRDefault="009F2B81">
    <w:pPr>
      <w:pStyle w:val="a5"/>
    </w:pPr>
    <w:r>
      <w:rPr>
        <w:rFonts w:hint="eastAsia"/>
      </w:rPr>
      <w:t>南京信息</w:t>
    </w:r>
    <w:r>
      <w:t>工程大学</w:t>
    </w:r>
    <w:r>
      <w:t>-</w:t>
    </w:r>
    <w:r>
      <w:t>大学物理实验报告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5412"/>
    <w:multiLevelType w:val="multilevel"/>
    <w:tmpl w:val="47E15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62242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BCC"/>
    <w:rsid w:val="00007EC9"/>
    <w:rsid w:val="00023369"/>
    <w:rsid w:val="00042FDF"/>
    <w:rsid w:val="000437A5"/>
    <w:rsid w:val="00045B7C"/>
    <w:rsid w:val="00091C4C"/>
    <w:rsid w:val="000C4F60"/>
    <w:rsid w:val="00104F31"/>
    <w:rsid w:val="0014086D"/>
    <w:rsid w:val="001D60C2"/>
    <w:rsid w:val="002226EF"/>
    <w:rsid w:val="002430BD"/>
    <w:rsid w:val="00267B95"/>
    <w:rsid w:val="00286BC8"/>
    <w:rsid w:val="002D55EC"/>
    <w:rsid w:val="002E6F58"/>
    <w:rsid w:val="00300CCE"/>
    <w:rsid w:val="00386759"/>
    <w:rsid w:val="00401BCC"/>
    <w:rsid w:val="004B2E6F"/>
    <w:rsid w:val="004C2B43"/>
    <w:rsid w:val="004E7522"/>
    <w:rsid w:val="004F0C52"/>
    <w:rsid w:val="0050757B"/>
    <w:rsid w:val="00521337"/>
    <w:rsid w:val="00541650"/>
    <w:rsid w:val="00552C16"/>
    <w:rsid w:val="00556AA1"/>
    <w:rsid w:val="00557E1C"/>
    <w:rsid w:val="006006DD"/>
    <w:rsid w:val="006125A3"/>
    <w:rsid w:val="006144B8"/>
    <w:rsid w:val="0064496E"/>
    <w:rsid w:val="00657EE9"/>
    <w:rsid w:val="00663723"/>
    <w:rsid w:val="0068668E"/>
    <w:rsid w:val="006C2CAA"/>
    <w:rsid w:val="00764D78"/>
    <w:rsid w:val="007666EA"/>
    <w:rsid w:val="007A09CC"/>
    <w:rsid w:val="007D7F3D"/>
    <w:rsid w:val="007F18C4"/>
    <w:rsid w:val="00827810"/>
    <w:rsid w:val="008820B1"/>
    <w:rsid w:val="008A46C7"/>
    <w:rsid w:val="00924872"/>
    <w:rsid w:val="009B7685"/>
    <w:rsid w:val="009F2B81"/>
    <w:rsid w:val="00A41DAF"/>
    <w:rsid w:val="00A47E40"/>
    <w:rsid w:val="00A932CB"/>
    <w:rsid w:val="00AC11FE"/>
    <w:rsid w:val="00AE6030"/>
    <w:rsid w:val="00AF7D32"/>
    <w:rsid w:val="00B32648"/>
    <w:rsid w:val="00B3271B"/>
    <w:rsid w:val="00B32DB0"/>
    <w:rsid w:val="00B5070A"/>
    <w:rsid w:val="00B74EFD"/>
    <w:rsid w:val="00B84153"/>
    <w:rsid w:val="00BB0D33"/>
    <w:rsid w:val="00BB763D"/>
    <w:rsid w:val="00BC6971"/>
    <w:rsid w:val="00BD01C5"/>
    <w:rsid w:val="00BD1035"/>
    <w:rsid w:val="00C455B9"/>
    <w:rsid w:val="00C72375"/>
    <w:rsid w:val="00CF4852"/>
    <w:rsid w:val="00D13846"/>
    <w:rsid w:val="00D15D0C"/>
    <w:rsid w:val="00DA358F"/>
    <w:rsid w:val="00DB07AC"/>
    <w:rsid w:val="00DB1BD5"/>
    <w:rsid w:val="00DC696B"/>
    <w:rsid w:val="00DF662D"/>
    <w:rsid w:val="00E26FF5"/>
    <w:rsid w:val="00E4617C"/>
    <w:rsid w:val="00E63230"/>
    <w:rsid w:val="00E83CEE"/>
    <w:rsid w:val="00EF0C44"/>
    <w:rsid w:val="00F4576B"/>
    <w:rsid w:val="00F70A0C"/>
    <w:rsid w:val="49101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53E34"/>
  <w15:docId w15:val="{B847680B-E17D-4FAC-B2F3-453F270E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character" w:customStyle="1" w:styleId="a6">
    <w:name w:val="页眉 字符"/>
    <w:link w:val="a5"/>
    <w:uiPriority w:val="99"/>
    <w:rPr>
      <w:kern w:val="2"/>
      <w:sz w:val="18"/>
      <w:szCs w:val="18"/>
    </w:rPr>
  </w:style>
  <w:style w:type="character" w:customStyle="1" w:styleId="a4">
    <w:name w:val="页脚 字符"/>
    <w:link w:val="a3"/>
    <w:uiPriority w:val="99"/>
    <w:rPr>
      <w:kern w:val="2"/>
      <w:sz w:val="18"/>
      <w:szCs w:val="18"/>
    </w:rPr>
  </w:style>
  <w:style w:type="character" w:styleId="a8">
    <w:name w:val="Placeholder Text"/>
    <w:basedOn w:val="a0"/>
    <w:uiPriority w:val="99"/>
    <w:semiHidden/>
    <w:rsid w:val="004C2B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idey\Doubao\chats\2026-09-26\new-chat\&#28909;&#33192;&#32960;&#31995;&#25968;-&#9651;L-&#9651;t&#26354;&#3244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r>
              <a:rPr lang="en-US"/>
              <a:t>△L - △t </a:t>
            </a:r>
            <a:r>
              <a:rPr lang="zh-CN" altLang="en-US"/>
              <a:t>关系曲线</a:t>
            </a:r>
          </a:p>
        </c:rich>
      </c:tx>
      <c:overlay val="0"/>
      <c:spPr>
        <a:noFill/>
        <a:ln>
          <a:noFill/>
        </a:ln>
        <a:effectLst/>
      </c:spPr>
      <c:txPr>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9.6785574284594306E-2"/>
          <c:y val="0.20414898632720399"/>
          <c:w val="0.88263426107408904"/>
          <c:h val="0.66264340719786297"/>
        </c:manualLayout>
      </c:layout>
      <c:scatterChart>
        <c:scatterStyle val="smoothMarker"/>
        <c:varyColors val="0"/>
        <c:ser>
          <c:idx val="0"/>
          <c:order val="0"/>
          <c:tx>
            <c:strRef>
              <c:f>"实验数据"</c:f>
              <c:strCache>
                <c:ptCount val="1"/>
                <c:pt idx="0">
                  <c:v>实验数据</c:v>
                </c:pt>
              </c:strCache>
            </c:strRef>
          </c:tx>
          <c:spPr>
            <a:ln w="22225" cap="rnd">
              <a:noFill/>
              <a:prstDash val="solid"/>
              <a:round/>
            </a:ln>
            <a:effectLst/>
          </c:spPr>
          <c:marker>
            <c:symbol val="diamond"/>
            <c:size val="6"/>
            <c:spPr>
              <a:solidFill>
                <a:schemeClr val="accent3"/>
              </a:solidFill>
              <a:ln w="9525">
                <a:solidFill>
                  <a:schemeClr val="accent3"/>
                </a:solidFill>
                <a:round/>
              </a:ln>
              <a:effectLst/>
            </c:spPr>
          </c:marker>
          <c:trendline>
            <c:spPr>
              <a:ln w="9525" cap="rnd">
                <a:solidFill>
                  <a:schemeClr val="accent3"/>
                </a:solidFill>
              </a:ln>
              <a:effectLst/>
            </c:spPr>
            <c:trendlineType val="linear"/>
            <c:dispRSqr val="1"/>
            <c:dispEq val="1"/>
            <c:trendlineLbl>
              <c:numFmt formatCode="General" sourceLinked="0"/>
              <c:spPr>
                <a:noFill/>
                <a:ln>
                  <a:noFill/>
                </a:ln>
                <a:effectLst/>
              </c:spPr>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endParaRPr lang="zh-CN"/>
                </a:p>
              </c:txPr>
            </c:trendlineLbl>
          </c:trendline>
          <c:xVal>
            <c:numRef>
              <c:f>'[热膨胀系数-△L-△t曲线.xlsx]△L-△t数据'!$E$3:$E$7</c:f>
              <c:numCache>
                <c:formatCode>General</c:formatCode>
                <c:ptCount val="5"/>
                <c:pt idx="0">
                  <c:v>2.9</c:v>
                </c:pt>
                <c:pt idx="1">
                  <c:v>6.1</c:v>
                </c:pt>
                <c:pt idx="2">
                  <c:v>9.1</c:v>
                </c:pt>
                <c:pt idx="3">
                  <c:v>12.2</c:v>
                </c:pt>
                <c:pt idx="4">
                  <c:v>15.3</c:v>
                </c:pt>
              </c:numCache>
            </c:numRef>
          </c:xVal>
          <c:yVal>
            <c:numRef>
              <c:f>'[热膨胀系数-△L-△t曲线.xlsx]△L-△t数据'!$F$3:$F$7</c:f>
              <c:numCache>
                <c:formatCode>General</c:formatCode>
                <c:ptCount val="5"/>
                <c:pt idx="0">
                  <c:v>2.58E-2</c:v>
                </c:pt>
                <c:pt idx="1">
                  <c:v>5.1999999999999998E-2</c:v>
                </c:pt>
                <c:pt idx="2">
                  <c:v>7.5999999999999998E-2</c:v>
                </c:pt>
                <c:pt idx="3">
                  <c:v>0.1019</c:v>
                </c:pt>
                <c:pt idx="4">
                  <c:v>0.12970000000000001</c:v>
                </c:pt>
              </c:numCache>
            </c:numRef>
          </c:yVal>
          <c:smooth val="1"/>
          <c:extLst>
            <c:ext xmlns:c16="http://schemas.microsoft.com/office/drawing/2014/chart" uri="{C3380CC4-5D6E-409C-BE32-E72D297353CC}">
              <c16:uniqueId val="{00000001-845B-4CE2-ACEA-38BB36F575BF}"/>
            </c:ext>
          </c:extLst>
        </c:ser>
        <c:dLbls>
          <c:showLegendKey val="0"/>
          <c:showVal val="0"/>
          <c:showCatName val="0"/>
          <c:showSerName val="0"/>
          <c:showPercent val="0"/>
          <c:showBubbleSize val="0"/>
        </c:dLbls>
        <c:axId val="20"/>
        <c:axId val="10"/>
      </c:scatterChart>
      <c:valAx>
        <c:axId val="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△L (mm)</a:t>
                </a:r>
              </a:p>
            </c:rich>
          </c:tx>
          <c:overlay val="0"/>
          <c:spPr>
            <a:noFill/>
            <a:ln>
              <a:noFill/>
            </a:ln>
            <a:effectLst/>
          </c:spPr>
          <c:txPr>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
        <c:crosses val="autoZero"/>
        <c:crossBetween val="midCat"/>
      </c:valAx>
      <c:valAx>
        <c:axId val="1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△t (℃)</a:t>
                </a:r>
              </a:p>
            </c:rich>
          </c:tx>
          <c:overlay val="0"/>
          <c:spPr>
            <a:noFill/>
            <a:ln>
              <a:noFill/>
            </a:ln>
            <a:effectLst/>
          </c:spPr>
          <c:txPr>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
        <c:crosses val="autoZero"/>
        <c:crossBetween val="midCat"/>
      </c:valAx>
      <c:spPr>
        <a:noFill/>
        <a:ln>
          <a:noFill/>
        </a:ln>
        <a:effectLst/>
      </c:spPr>
    </c:plotArea>
    <c:legend>
      <c:legendPos val="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5">
  <a:schemeClr val="accent3"/>
  <a:schemeClr val="accent3"/>
  <a:schemeClr val="accent3"/>
  <a:schemeClr val="accent3"/>
  <a:schemeClr val="accent3"/>
  <a:schemeClr val="accent3"/>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2918</Words>
  <Characters>3095</Characters>
  <Application>Microsoft Office Word</Application>
  <DocSecurity>0</DocSecurity>
  <Lines>147</Lines>
  <Paragraphs>136</Paragraphs>
  <ScaleCrop>false</ScaleCrop>
  <Company>微软中国</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长度测量</dc:creator>
  <cp:lastModifiedBy>1392913046@qq.com</cp:lastModifiedBy>
  <cp:revision>25</cp:revision>
  <dcterms:created xsi:type="dcterms:W3CDTF">2023-07-25T05:49:00Z</dcterms:created>
  <dcterms:modified xsi:type="dcterms:W3CDTF">2026-09-26T11:30:00Z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eyJoZGlkIjoiMTcyYjJkNjc4MWI3YmE4YjdiMTE0MGYyMzk0NzcyZTQifQ==</vt:lpwstr>
  </property>
  <property fmtid="{D5CDD505-2E9C-101B-9397-08002B2CF9AE}" pid="3" name="KSOProductBuildVer">
    <vt:lpwstr>2052-12.1.0.19302</vt:lpwstr>
  </property>
  <property fmtid="{D5CDD505-2E9C-101B-9397-08002B2CF9AE}" pid="4" name="ICV">
    <vt:lpwstr>CB41FDDFA53C4A47860280C1B2DD15C2_12</vt:lpwstr>
  </property>
</Properties>
</file>