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33A7F" w14:textId="4ED9B404" w:rsidR="00F839BA" w:rsidRDefault="00536AF4">
      <w:r>
        <w:rPr>
          <w:rFonts w:hint="eastAsia"/>
        </w:rPr>
        <w:t>1、</w:t>
      </w:r>
      <w:proofErr w:type="spellStart"/>
      <w:r>
        <w:rPr>
          <w:rFonts w:hint="eastAsia"/>
        </w:rPr>
        <w:t>UniDAX</w:t>
      </w:r>
      <w:r>
        <w:t>_</w:t>
      </w:r>
      <w:r>
        <w:rPr>
          <w:rFonts w:hint="eastAsia"/>
        </w:rPr>
        <w:t>MM</w:t>
      </w:r>
      <w:proofErr w:type="spellEnd"/>
      <w:r>
        <w:rPr>
          <w:rFonts w:hint="eastAsia"/>
        </w:rPr>
        <w:t>系统是用来支持UniDAX的深度报单、成交刷量和对冲功能的量化系统，正常运行时，每个功能都有对应的命令行程序在运行，例如下图：</w:t>
      </w:r>
    </w:p>
    <w:p w14:paraId="10DBD965" w14:textId="7CE6549F" w:rsidR="00536AF4" w:rsidRPr="00536AF4" w:rsidRDefault="00536AF4">
      <w:pPr>
        <w:rPr>
          <w:rFonts w:hint="eastAsia"/>
        </w:rPr>
      </w:pPr>
      <w:r>
        <w:rPr>
          <w:rFonts w:hint="eastAsia"/>
        </w:rPr>
        <w:t>深度报单：</w:t>
      </w:r>
      <w:proofErr w:type="spellStart"/>
      <w:r>
        <w:rPr>
          <w:rFonts w:hint="eastAsia"/>
        </w:rPr>
        <w:t>aeeth</w:t>
      </w:r>
      <w:proofErr w:type="spellEnd"/>
      <w:r>
        <w:rPr>
          <w:rFonts w:hint="eastAsia"/>
        </w:rPr>
        <w:t>正常运行</w:t>
      </w:r>
    </w:p>
    <w:p w14:paraId="79AB6568" w14:textId="2B4949BB" w:rsidR="00536AF4" w:rsidRDefault="00536AF4">
      <w:r>
        <w:rPr>
          <w:noProof/>
        </w:rPr>
        <w:drawing>
          <wp:inline distT="0" distB="0" distL="0" distR="0" wp14:anchorId="6888DD85" wp14:editId="1A2353E9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490D" w14:textId="6C56D660" w:rsidR="00536AF4" w:rsidRDefault="00536AF4">
      <w:r>
        <w:rPr>
          <w:rFonts w:hint="eastAsia"/>
        </w:rPr>
        <w:t>2、当前正在运行的命令行程序有1</w:t>
      </w:r>
      <w:r>
        <w:t>4</w:t>
      </w:r>
      <w:r>
        <w:rPr>
          <w:rFonts w:hint="eastAsia"/>
        </w:rPr>
        <w:t>个，其中1</w:t>
      </w:r>
      <w:r>
        <w:t>2</w:t>
      </w:r>
      <w:r>
        <w:rPr>
          <w:rFonts w:hint="eastAsia"/>
        </w:rPr>
        <w:t>个是深度报单程序（对应各币种名称），2个是刷量程序（</w:t>
      </w:r>
      <w:proofErr w:type="spellStart"/>
      <w:r>
        <w:rPr>
          <w:rFonts w:hint="eastAsia"/>
        </w:rPr>
        <w:t>run</w:t>
      </w:r>
      <w:r>
        <w:t>_</w:t>
      </w:r>
      <w:r>
        <w:rPr>
          <w:rFonts w:hint="eastAsia"/>
        </w:rPr>
        <w:t>ST</w:t>
      </w:r>
      <w:r>
        <w:t>_all</w:t>
      </w:r>
      <w:proofErr w:type="spellEnd"/>
      <w:r>
        <w:rPr>
          <w:rFonts w:hint="eastAsia"/>
        </w:rPr>
        <w:t>和r</w:t>
      </w:r>
      <w:r>
        <w:t>un_</w:t>
      </w:r>
      <w:r>
        <w:rPr>
          <w:rFonts w:hint="eastAsia"/>
        </w:rPr>
        <w:t>ST</w:t>
      </w:r>
      <w:r>
        <w:t>2_all</w:t>
      </w:r>
      <w:r>
        <w:rPr>
          <w:rFonts w:hint="eastAsia"/>
        </w:rPr>
        <w:t>）：</w:t>
      </w:r>
    </w:p>
    <w:p w14:paraId="5D4A1FA4" w14:textId="08B801A2" w:rsidR="00536AF4" w:rsidRDefault="00536AF4">
      <w:r>
        <w:rPr>
          <w:noProof/>
        </w:rPr>
        <w:drawing>
          <wp:inline distT="0" distB="0" distL="0" distR="0" wp14:anchorId="38454CAC" wp14:editId="559B2B77">
            <wp:extent cx="1714500" cy="2714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6471" w14:textId="031F40A2" w:rsidR="00536AF4" w:rsidRDefault="00536AF4">
      <w:r>
        <w:rPr>
          <w:noProof/>
        </w:rPr>
        <w:drawing>
          <wp:inline distT="0" distB="0" distL="0" distR="0" wp14:anchorId="1048ED37" wp14:editId="58C11A6A">
            <wp:extent cx="1704975" cy="495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3E72" w14:textId="55E4335F" w:rsidR="00536AF4" w:rsidRDefault="00536AF4">
      <w:r>
        <w:rPr>
          <w:rFonts w:hint="eastAsia"/>
        </w:rPr>
        <w:t>3、通过执行bat命令可以直接启动相关程序，位置在</w:t>
      </w:r>
      <w:r w:rsidRPr="00536AF4">
        <w:t>D:\Robin\UniDAX_MM\Run</w:t>
      </w:r>
    </w:p>
    <w:p w14:paraId="2E93B1BC" w14:textId="624E8F9B" w:rsidR="00536AF4" w:rsidRDefault="00536AF4">
      <w:r>
        <w:rPr>
          <w:rFonts w:hint="eastAsia"/>
        </w:rPr>
        <w:t>4、量化系统本身有一个自监控，当程序因自身bug中断时会自动重启，所以大部分时间不需要人工干预。</w:t>
      </w:r>
    </w:p>
    <w:p w14:paraId="2FFA0299" w14:textId="1B469A9E" w:rsidR="00536AF4" w:rsidRDefault="00536AF4">
      <w:pPr>
        <w:rPr>
          <w:rFonts w:hint="eastAsia"/>
        </w:rPr>
      </w:pPr>
      <w:r>
        <w:rPr>
          <w:rFonts w:hint="eastAsia"/>
        </w:rPr>
        <w:t>5、若因其他意外情况导致程序中断，需要重启时，可以关闭原命令行程序，并重新运行bat文件即可。</w:t>
      </w:r>
      <w:bookmarkStart w:id="0" w:name="_GoBack"/>
      <w:bookmarkEnd w:id="0"/>
    </w:p>
    <w:sectPr w:rsidR="0053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0C"/>
    <w:rsid w:val="00536AF4"/>
    <w:rsid w:val="00BE2A48"/>
    <w:rsid w:val="00E71B0C"/>
    <w:rsid w:val="00F8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4769"/>
  <w15:chartTrackingRefBased/>
  <w15:docId w15:val="{53236B18-E135-4743-B584-D0667FB6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2019-02-21T08:39:00Z</dcterms:created>
  <dcterms:modified xsi:type="dcterms:W3CDTF">2019-02-22T02:08:00Z</dcterms:modified>
</cp:coreProperties>
</file>