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1.引言</w:t>
      </w:r>
    </w:p>
    <w:p>
      <w:pPr>
        <w:pStyle w:val="3"/>
      </w:pPr>
      <w:r>
        <w:rPr>
          <w:rFonts w:hint="eastAsia"/>
        </w:rPr>
        <w:t>1.1编写的目的</w:t>
      </w:r>
    </w:p>
    <w:p>
      <w:pPr>
        <w:spacing w:line="360" w:lineRule="auto"/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软件设计</w:t>
      </w:r>
      <w:r>
        <w:rPr>
          <w:rFonts w:hint="eastAsia"/>
          <w:sz w:val="28"/>
          <w:szCs w:val="28"/>
        </w:rPr>
        <w:t>报告</w:t>
      </w:r>
      <w:r>
        <w:rPr>
          <w:sz w:val="28"/>
          <w:szCs w:val="28"/>
        </w:rPr>
        <w:t>是基于</w:t>
      </w:r>
      <w:r>
        <w:rPr>
          <w:rFonts w:hint="eastAsia"/>
          <w:sz w:val="28"/>
          <w:szCs w:val="28"/>
        </w:rPr>
        <w:t>贪吃蛇游戏网站</w:t>
      </w:r>
      <w:r>
        <w:rPr>
          <w:sz w:val="28"/>
          <w:szCs w:val="28"/>
        </w:rPr>
        <w:t>需求说明书编写的，开发这个软件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意义</w:t>
      </w:r>
      <w:r>
        <w:rPr>
          <w:rFonts w:hint="eastAsia"/>
          <w:sz w:val="28"/>
          <w:szCs w:val="28"/>
        </w:rPr>
        <w:t>在于</w:t>
      </w:r>
      <w:r>
        <w:rPr>
          <w:color w:val="000000" w:themeColor="text1"/>
          <w:sz w:val="28"/>
          <w:szCs w:val="28"/>
        </w:rPr>
        <w:t>让我们随时随地都能享受游戏，</w:t>
      </w:r>
      <w:r>
        <w:rPr>
          <w:rFonts w:hint="eastAsia"/>
          <w:color w:val="000000" w:themeColor="text1"/>
          <w:sz w:val="28"/>
          <w:szCs w:val="28"/>
        </w:rPr>
        <w:t>并且和其他玩家互动交流，</w:t>
      </w:r>
      <w:r>
        <w:rPr>
          <w:color w:val="000000" w:themeColor="text1"/>
          <w:sz w:val="28"/>
          <w:szCs w:val="28"/>
        </w:rPr>
        <w:t>让我们从繁重的日常生活中解脱出来</w:t>
      </w:r>
      <w:r>
        <w:rPr>
          <w:rFonts w:hint="eastAsia"/>
          <w:color w:val="000000" w:themeColor="text1"/>
          <w:sz w:val="28"/>
          <w:szCs w:val="28"/>
        </w:rPr>
        <w:t>，成为</w:t>
      </w:r>
      <w:r>
        <w:rPr>
          <w:rFonts w:hint="eastAsia"/>
          <w:sz w:val="28"/>
          <w:szCs w:val="28"/>
        </w:rPr>
        <w:t>一个</w:t>
      </w:r>
      <w:r>
        <w:rPr>
          <w:color w:val="000000" w:themeColor="text1"/>
          <w:sz w:val="28"/>
          <w:szCs w:val="28"/>
        </w:rPr>
        <w:t>适合于各阶层人士的具有很强的娱乐性和交互性的贪吃蛇的</w:t>
      </w:r>
      <w:r>
        <w:rPr>
          <w:rFonts w:hint="eastAsia"/>
          <w:color w:val="000000" w:themeColor="text1"/>
          <w:sz w:val="28"/>
          <w:szCs w:val="28"/>
        </w:rPr>
        <w:t>游戏网站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报告只与整个系统的</w:t>
      </w:r>
      <w:r>
        <w:rPr>
          <w:rFonts w:hint="eastAsia"/>
          <w:sz w:val="28"/>
          <w:szCs w:val="28"/>
        </w:rPr>
        <w:t>贪吃蛇游戏部分</w:t>
      </w:r>
      <w:r>
        <w:rPr>
          <w:sz w:val="28"/>
          <w:szCs w:val="28"/>
        </w:rPr>
        <w:t>有关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通过这份软件设计报告说明了该</w:t>
      </w:r>
      <w:r>
        <w:rPr>
          <w:rFonts w:hint="eastAsia"/>
          <w:sz w:val="28"/>
          <w:szCs w:val="28"/>
        </w:rPr>
        <w:t>部分</w:t>
      </w:r>
      <w:r>
        <w:rPr>
          <w:sz w:val="28"/>
          <w:szCs w:val="28"/>
        </w:rPr>
        <w:t>的结构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为软件编程和系统维护提供基础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术语表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SE Software Engineering 软件工程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CUT Coding&amp;Unit Test /Construct 编码及单元测试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DD Detail Design 详细设计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DP Defect Prevention ( CMM Level 5 KPA ) 缺陷预防(CMM第五级的KPA)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FURPS+ Functionality, Usability, Reliability, Performance,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Supportability, + Localizability, Portability 功能性，可用性，可靠性，性能，支持性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＋ 本地化，可移植性 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OOA Object Oriented Analysis 面对对象分析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OOD Object Oriented Design 面向对象设计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UAT User Acceptance Test 用户验收测试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UC Use Case 用例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UCD Use Case Diagram 用例图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UT Unit Testing 单元测试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WBS Work Breakdown Structure 工作分解结构 </w:t>
      </w:r>
    </w:p>
    <w:p>
      <w:pPr>
        <w:pStyle w:val="3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参考资料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《J</w:t>
      </w:r>
      <w:r>
        <w:rPr>
          <w:sz w:val="28"/>
          <w:szCs w:val="28"/>
        </w:rPr>
        <w:t>ava</w:t>
      </w:r>
      <w:r>
        <w:rPr>
          <w:rFonts w:hint="eastAsia"/>
          <w:sz w:val="28"/>
          <w:szCs w:val="28"/>
        </w:rPr>
        <w:t>语言程序设计-面向对象的设计思想与实践 第二版》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《数据库系统概论》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《P</w:t>
      </w:r>
      <w:r>
        <w:rPr>
          <w:sz w:val="28"/>
          <w:szCs w:val="28"/>
        </w:rPr>
        <w:t>ython</w:t>
      </w:r>
      <w:r>
        <w:rPr>
          <w:rFonts w:hint="eastAsia"/>
          <w:sz w:val="28"/>
          <w:szCs w:val="28"/>
        </w:rPr>
        <w:t>编程快速上手-让繁琐工作自动化》</w:t>
      </w:r>
    </w:p>
    <w:p>
      <w:pPr>
        <w:pStyle w:val="3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使用的文字处理和绘图工具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Adobe</w:t>
      </w:r>
      <w:r>
        <w:rPr>
          <w:sz w:val="28"/>
          <w:szCs w:val="28"/>
        </w:rPr>
        <w:t xml:space="preserve"> Dreamweaver CC 2018</w:t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模块设计</w:t>
      </w:r>
    </w:p>
    <w:p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用例图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67325" cy="3095625"/>
            <wp:effectExtent l="19050" t="0" r="9525" b="0"/>
            <wp:docPr id="1" name="图片 1" descr="搜狗截图20190623152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搜狗截图2019062315290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功能设计说明</w:t>
      </w:r>
    </w:p>
    <w:p>
      <w:pPr>
        <w:pStyle w:val="4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模块一</w:t>
      </w:r>
      <w:r>
        <w:t>—</w:t>
      </w:r>
      <w:r>
        <w:rPr>
          <w:rFonts w:hint="eastAsia"/>
        </w:rPr>
        <w:t>贪吃蛇</w:t>
      </w:r>
      <w:r>
        <w:tab/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在这一模块中，用户通过操作上下左右键来控制界面内贪吃蛇的移动方向，既要保证贪吃蛇能够吃到游戏内的豆子来增加自身的长度，也要保证贪吃蛇不会出现“撞墙”或咬到自己的情况发生。</w:t>
      </w:r>
    </w:p>
    <w:p>
      <w:pPr>
        <w:pStyle w:val="4"/>
      </w:pPr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模块二</w:t>
      </w:r>
      <w:r>
        <w:t>—</w:t>
      </w:r>
      <w:r>
        <w:rPr>
          <w:rFonts w:hint="eastAsia"/>
        </w:rPr>
        <w:t>论坛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在这一模块中，用户可以在游戏之余与别的玩家一起交流沟通，分享自己的游戏心得，交流游戏的技巧。</w:t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rPr>
          <w:rFonts w:hint="eastAsia"/>
        </w:rPr>
      </w:pPr>
      <w:r>
        <w:rPr>
          <w:rFonts w:hint="eastAsia"/>
        </w:rPr>
        <w:t>3.接口设计</w:t>
      </w:r>
    </w:p>
    <w:p>
      <w:pPr>
        <w:pStyle w:val="2"/>
      </w:pPr>
      <w:r>
        <w:rPr>
          <w:rFonts w:hint="eastAsia"/>
        </w:rPr>
        <w:t>3.1</w:t>
      </w:r>
      <w:r>
        <w:t>内部接口设计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这里规定了实体层的</w:t>
      </w:r>
      <w:r>
        <w:rPr>
          <w:sz w:val="28"/>
          <w:szCs w:val="28"/>
        </w:rPr>
        <w:t>Snake类和Food类两个类的接口，有助于之后对游戏的扩展。</w:t>
      </w:r>
    </w:p>
    <w:p>
      <w:pPr>
        <w:pStyle w:val="3"/>
      </w:pPr>
      <w:r>
        <w:rPr>
          <w:rFonts w:hint="eastAsia"/>
        </w:rPr>
        <w:t>3.2</w:t>
      </w:r>
      <w:r>
        <w:t>Snake类接口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move（）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蛇根据当前前进方向前进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getLength（）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获得蛇程度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boolean eat（)蛇吃掉食物，自身长度增加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boolean hit（）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判断蛇是否撞到自己</w:t>
      </w:r>
    </w:p>
    <w:p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3Node</w:t>
      </w:r>
      <w:r>
        <w:t>类接口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get</w:t>
      </w:r>
      <w:r>
        <w:rPr>
          <w:rFonts w:hint="eastAsia"/>
          <w:sz w:val="28"/>
          <w:szCs w:val="28"/>
        </w:rPr>
        <w:t>Node</w:t>
      </w:r>
      <w:r>
        <w:rPr>
          <w:sz w:val="28"/>
          <w:szCs w:val="28"/>
        </w:rPr>
        <w:t>X（)获得食物横坐标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get</w:t>
      </w:r>
      <w:r>
        <w:rPr>
          <w:rFonts w:hint="eastAsia"/>
          <w:sz w:val="28"/>
          <w:szCs w:val="28"/>
        </w:rPr>
        <w:t>Node</w:t>
      </w:r>
      <w:r>
        <w:rPr>
          <w:sz w:val="28"/>
          <w:szCs w:val="28"/>
        </w:rPr>
        <w:t>Y（)获得食物纵坐标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游戏界面总体设计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286500" cy="3495675"/>
            <wp:effectExtent l="19050" t="0" r="0" b="0"/>
            <wp:docPr id="2" name="图片 2" descr="C:\Users\FQTR\Documents\Tencent Files\1156296849\Image\C2C\65F784AF1EA0B41AC971992051B765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FQTR\Documents\Tencent Files\1156296849\Image\C2C\65F784AF1EA0B41AC971992051B765C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显示层：将蛇、食物、墙通过加载相应的图片形式化显示出来。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控制层：接收键盘事件，调用相关事件处理方法，以及计算游戏分数等方法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实体层：包含蛇、食物、墙数据（坐标，长度等）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业务层：具体的事件处理方法，以及对实体层数据进行更新的具体方法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="等线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时序图</w:t>
      </w:r>
    </w:p>
    <w:p>
      <w:pPr>
        <w:rPr>
          <w:rFonts w:hint="eastAsia" w:eastAsia="等线"/>
          <w:sz w:val="28"/>
          <w:szCs w:val="28"/>
          <w:lang w:eastAsia="zh-CN"/>
        </w:rPr>
      </w:pPr>
      <w:r>
        <w:rPr>
          <w:rFonts w:hint="eastAsia" w:eastAsia="等线"/>
          <w:sz w:val="28"/>
          <w:szCs w:val="28"/>
          <w:lang w:eastAsia="zh-CN"/>
        </w:rPr>
        <w:drawing>
          <wp:inline distT="0" distB="0" distL="114300" distR="114300">
            <wp:extent cx="4610100" cy="3867150"/>
            <wp:effectExtent l="0" t="0" r="0" b="0"/>
            <wp:docPr id="10" name="图片 10" descr="o_1deccrfte1mfj1epq11sjmng23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o_1deccrfte1mfj1epq11sjmng23a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 w:eastAsia="等线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类图</w:t>
      </w:r>
    </w:p>
    <w:p>
      <w:pPr>
        <w:rPr>
          <w:rFonts w:hint="eastAsia" w:eastAsia="等线"/>
          <w:sz w:val="28"/>
          <w:szCs w:val="28"/>
          <w:lang w:eastAsia="zh-CN"/>
        </w:rPr>
      </w:pPr>
      <w:r>
        <w:rPr>
          <w:rFonts w:hint="eastAsia" w:eastAsia="等线"/>
          <w:sz w:val="28"/>
          <w:szCs w:val="28"/>
          <w:lang w:eastAsia="zh-CN"/>
        </w:rPr>
        <w:drawing>
          <wp:inline distT="0" distB="0" distL="114300" distR="114300">
            <wp:extent cx="4867275" cy="5191125"/>
            <wp:effectExtent l="0" t="0" r="9525" b="9525"/>
            <wp:docPr id="6" name="图片 6" descr="o_1deccrftgnbe3h8kq31bqoip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o_1deccrftgnbe3h8kq31bqoip5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等线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系统层次划分图</w:t>
      </w:r>
    </w:p>
    <w:p>
      <w:pPr>
        <w:rPr>
          <w:rFonts w:hint="eastAsia" w:eastAsia="等线"/>
          <w:sz w:val="28"/>
          <w:szCs w:val="28"/>
          <w:lang w:eastAsia="zh-CN"/>
        </w:rPr>
      </w:pPr>
      <w:r>
        <w:rPr>
          <w:rFonts w:hint="eastAsia" w:eastAsia="等线"/>
          <w:sz w:val="28"/>
          <w:szCs w:val="28"/>
          <w:lang w:eastAsia="zh-CN"/>
        </w:rPr>
        <w:drawing>
          <wp:inline distT="0" distB="0" distL="114300" distR="114300">
            <wp:extent cx="5172075" cy="2514600"/>
            <wp:effectExtent l="0" t="0" r="9525" b="0"/>
            <wp:docPr id="4" name="图片 4" descr="o_1deccrfthb5dnfmhpn1emi1sg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o_1deccrfthb5dnfmhpn1emi1sgm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721"/>
    <w:rsid w:val="001166A7"/>
    <w:rsid w:val="00154F90"/>
    <w:rsid w:val="0041591B"/>
    <w:rsid w:val="00444E25"/>
    <w:rsid w:val="004E18DD"/>
    <w:rsid w:val="005A3B3D"/>
    <w:rsid w:val="00626FB5"/>
    <w:rsid w:val="00695BCD"/>
    <w:rsid w:val="006C62E4"/>
    <w:rsid w:val="008847BD"/>
    <w:rsid w:val="009E7941"/>
    <w:rsid w:val="009F1526"/>
    <w:rsid w:val="00B44DEE"/>
    <w:rsid w:val="00CF6721"/>
    <w:rsid w:val="00EC134E"/>
    <w:rsid w:val="00F1159F"/>
    <w:rsid w:val="00F451A9"/>
    <w:rsid w:val="00F65F30"/>
    <w:rsid w:val="0994755D"/>
    <w:rsid w:val="572F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表段落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9"/>
    <w:link w:val="7"/>
    <w:semiHidden/>
    <w:uiPriority w:val="99"/>
    <w:rPr>
      <w:kern w:val="2"/>
      <w:sz w:val="18"/>
      <w:szCs w:val="18"/>
    </w:rPr>
  </w:style>
  <w:style w:type="character" w:customStyle="1" w:styleId="12">
    <w:name w:val="页脚 Char"/>
    <w:basedOn w:val="9"/>
    <w:link w:val="6"/>
    <w:semiHidden/>
    <w:uiPriority w:val="99"/>
    <w:rPr>
      <w:kern w:val="2"/>
      <w:sz w:val="18"/>
      <w:szCs w:val="18"/>
    </w:rPr>
  </w:style>
  <w:style w:type="character" w:customStyle="1" w:styleId="13">
    <w:name w:val="批注框文本 Char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4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6">
    <w:name w:val="标题 3 Char"/>
    <w:basedOn w:val="9"/>
    <w:link w:val="4"/>
    <w:uiPriority w:val="9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201</Words>
  <Characters>1146</Characters>
  <Lines>9</Lines>
  <Paragraphs>2</Paragraphs>
  <TotalTime>37</TotalTime>
  <ScaleCrop>false</ScaleCrop>
  <LinksUpToDate>false</LinksUpToDate>
  <CharactersWithSpaces>1345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2019-06-24T01:55:00Z</dcterms:created>
  <dc:creator>pc</dc:creator>
  <cp:lastModifiedBy>木木木</cp:lastModifiedBy>
  <dcterms:modified xsi:type="dcterms:W3CDTF">2019-06-27T12:01:40Z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