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b/>
          <w:sz w:val="28"/>
        </w:rPr>
      </w:pPr>
    </w:p>
    <w:p>
      <w:pPr>
        <w:jc w:val="center"/>
        <w:rPr>
          <w:rFonts w:ascii="黑体" w:eastAsia="黑体"/>
          <w:b/>
          <w:sz w:val="30"/>
        </w:rPr>
      </w:pPr>
      <w:r>
        <w:rPr>
          <w:rFonts w:hint="eastAsia" w:ascii="黑体" w:eastAsia="黑体"/>
          <w:b/>
          <w:sz w:val="30"/>
        </w:rPr>
        <w:t>201</w:t>
      </w:r>
      <w:r>
        <w:rPr>
          <w:rFonts w:hint="eastAsia" w:ascii="黑体" w:eastAsia="黑体"/>
          <w:b/>
          <w:sz w:val="30"/>
          <w:lang w:val="en-US" w:eastAsia="zh-CN"/>
        </w:rPr>
        <w:t>9</w:t>
      </w:r>
      <w:r>
        <w:rPr>
          <w:rFonts w:hint="eastAsia" w:ascii="黑体" w:eastAsia="黑体"/>
          <w:b/>
          <w:sz w:val="30"/>
        </w:rPr>
        <w:t>年 度 员 工 绩 效 考 核 表</w:t>
      </w:r>
    </w:p>
    <w:p>
      <w:pPr>
        <w:spacing w:line="480" w:lineRule="auto"/>
        <w:ind w:firstLine="2342"/>
        <w:rPr>
          <w:rFonts w:ascii="黑体" w:eastAsia="黑体"/>
          <w:b/>
        </w:rPr>
      </w:pPr>
    </w:p>
    <w:p>
      <w:pPr>
        <w:spacing w:line="480" w:lineRule="auto"/>
        <w:ind w:firstLine="2342"/>
        <w:rPr>
          <w:rFonts w:ascii="黑体" w:eastAsia="黑体"/>
          <w:b/>
        </w:rPr>
      </w:pPr>
    </w:p>
    <w:p>
      <w:pPr>
        <w:spacing w:line="480" w:lineRule="auto"/>
        <w:ind w:firstLine="2342"/>
        <w:rPr>
          <w:rFonts w:ascii="黑体" w:eastAsia="黑体"/>
          <w:b/>
        </w:rPr>
      </w:pPr>
    </w:p>
    <w:p>
      <w:pPr>
        <w:spacing w:line="480" w:lineRule="auto"/>
        <w:ind w:firstLine="2342"/>
        <w:rPr>
          <w:rFonts w:ascii="黑体" w:eastAsia="黑体"/>
          <w:b/>
        </w:rPr>
      </w:pPr>
    </w:p>
    <w:p>
      <w:pPr>
        <w:spacing w:line="480" w:lineRule="auto"/>
        <w:ind w:firstLine="2342"/>
        <w:rPr>
          <w:rFonts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姓名________</w:t>
      </w:r>
      <w:r>
        <w:rPr>
          <w:rFonts w:hint="eastAsia" w:ascii="黑体" w:eastAsia="黑体"/>
          <w:b/>
          <w:sz w:val="24"/>
          <w:szCs w:val="24"/>
          <w:lang w:val="en-US" w:eastAsia="zh-CN"/>
        </w:rPr>
        <w:t>肖文</w:t>
      </w:r>
      <w:r>
        <w:rPr>
          <w:rFonts w:hint="eastAsia" w:ascii="黑体" w:eastAsia="黑体"/>
          <w:b/>
          <w:sz w:val="24"/>
          <w:szCs w:val="24"/>
        </w:rPr>
        <w:t>_____________</w:t>
      </w:r>
    </w:p>
    <w:p>
      <w:pPr>
        <w:spacing w:line="480" w:lineRule="auto"/>
        <w:ind w:firstLine="2342"/>
        <w:rPr>
          <w:rFonts w:ascii="黑体" w:eastAsia="黑体"/>
          <w:b/>
          <w:sz w:val="24"/>
          <w:szCs w:val="24"/>
        </w:rPr>
      </w:pPr>
    </w:p>
    <w:p>
      <w:pPr>
        <w:spacing w:line="480" w:lineRule="auto"/>
        <w:ind w:firstLine="2342"/>
        <w:rPr>
          <w:rFonts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部门_________</w:t>
      </w:r>
      <w:r>
        <w:rPr>
          <w:rFonts w:hint="eastAsia" w:ascii="黑体" w:eastAsia="黑体"/>
          <w:b/>
          <w:sz w:val="24"/>
          <w:szCs w:val="24"/>
          <w:lang w:val="en-US" w:eastAsia="zh-CN"/>
        </w:rPr>
        <w:t>技术部</w:t>
      </w:r>
      <w:r>
        <w:rPr>
          <w:rFonts w:hint="eastAsia" w:ascii="黑体" w:eastAsia="黑体"/>
          <w:b/>
          <w:sz w:val="24"/>
          <w:szCs w:val="24"/>
        </w:rPr>
        <w:t>____________</w:t>
      </w:r>
    </w:p>
    <w:p>
      <w:pPr>
        <w:spacing w:line="480" w:lineRule="auto"/>
        <w:rPr>
          <w:rFonts w:ascii="黑体" w:eastAsia="黑体"/>
          <w:b/>
          <w:sz w:val="24"/>
          <w:szCs w:val="24"/>
        </w:rPr>
      </w:pPr>
    </w:p>
    <w:p>
      <w:pPr>
        <w:spacing w:line="480" w:lineRule="auto"/>
        <w:ind w:firstLine="2409" w:firstLineChars="1000"/>
        <w:rPr>
          <w:rFonts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部门总经理______</w:t>
      </w:r>
      <w:r>
        <w:rPr>
          <w:rFonts w:hint="eastAsia" w:ascii="黑体" w:eastAsia="黑体"/>
          <w:b/>
          <w:sz w:val="24"/>
          <w:szCs w:val="24"/>
          <w:lang w:val="en-US" w:eastAsia="zh-CN"/>
        </w:rPr>
        <w:t>王强</w:t>
      </w:r>
      <w:r>
        <w:rPr>
          <w:rFonts w:hint="eastAsia" w:ascii="黑体" w:eastAsia="黑体"/>
          <w:b/>
          <w:sz w:val="24"/>
          <w:szCs w:val="24"/>
        </w:rPr>
        <w:t>_________</w:t>
      </w:r>
    </w:p>
    <w:p>
      <w:pPr>
        <w:spacing w:line="480" w:lineRule="auto"/>
        <w:ind w:firstLine="2342"/>
        <w:rPr>
          <w:rFonts w:ascii="黑体" w:eastAsia="黑体"/>
          <w:b/>
          <w:sz w:val="24"/>
          <w:szCs w:val="24"/>
        </w:rPr>
      </w:pPr>
    </w:p>
    <w:p>
      <w:pPr>
        <w:spacing w:line="480" w:lineRule="auto"/>
        <w:ind w:firstLine="2342"/>
        <w:rPr>
          <w:rFonts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考核日期_______</w:t>
      </w:r>
      <w:r>
        <w:rPr>
          <w:rFonts w:hint="eastAsia" w:ascii="黑体" w:eastAsia="黑体"/>
          <w:b/>
          <w:sz w:val="24"/>
          <w:szCs w:val="24"/>
          <w:lang w:val="en-US" w:eastAsia="zh-CN"/>
        </w:rPr>
        <w:t>2019.12.30</w:t>
      </w:r>
      <w:r>
        <w:rPr>
          <w:rFonts w:hint="eastAsia" w:ascii="黑体" w:eastAsia="黑体"/>
          <w:b/>
          <w:sz w:val="24"/>
          <w:szCs w:val="24"/>
        </w:rPr>
        <w:t>__________</w:t>
      </w:r>
    </w:p>
    <w:p>
      <w:pPr>
        <w:spacing w:line="480" w:lineRule="auto"/>
        <w:ind w:firstLine="2342"/>
        <w:rPr>
          <w:rFonts w:ascii="黑体" w:eastAsia="黑体"/>
          <w:b/>
          <w:sz w:val="24"/>
          <w:szCs w:val="24"/>
        </w:rPr>
      </w:pPr>
    </w:p>
    <w:p>
      <w:pPr>
        <w:spacing w:line="480" w:lineRule="auto"/>
        <w:ind w:firstLine="2342"/>
        <w:rPr>
          <w:rFonts w:ascii="黑体" w:eastAsia="黑体"/>
          <w:b/>
        </w:rPr>
      </w:pPr>
    </w:p>
    <w:p>
      <w:pPr>
        <w:ind w:firstLine="241" w:firstLineChars="10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填表说明</w:t>
      </w:r>
    </w:p>
    <w:p>
      <w:pPr>
        <w:spacing w:line="500" w:lineRule="exact"/>
        <w:rPr>
          <w:rFonts w:ascii="宋体"/>
        </w:rPr>
      </w:pPr>
      <w:r>
        <w:rPr>
          <w:rFonts w:hint="eastAsia" w:ascii="宋体"/>
        </w:rPr>
        <w:t>1、开始进行绩效评估前应先通读整个表格。</w:t>
      </w:r>
    </w:p>
    <w:p>
      <w:pPr>
        <w:spacing w:line="500" w:lineRule="exact"/>
        <w:rPr>
          <w:rFonts w:ascii="宋体"/>
        </w:rPr>
      </w:pPr>
      <w:r>
        <w:rPr>
          <w:rFonts w:hint="eastAsia" w:ascii="宋体"/>
        </w:rPr>
        <w:t>2、仅对员工自上一年度绩效评估后的行为进行独立评价。</w:t>
      </w:r>
    </w:p>
    <w:p>
      <w:pPr>
        <w:spacing w:line="500" w:lineRule="exact"/>
        <w:rPr>
          <w:rFonts w:ascii="宋体"/>
        </w:rPr>
      </w:pPr>
      <w:r>
        <w:rPr>
          <w:rFonts w:hint="eastAsia" w:ascii="宋体"/>
        </w:rPr>
        <w:t>3、每次应集中注意力评估一个部分，请不要受其他部分的影响。</w:t>
      </w:r>
    </w:p>
    <w:p>
      <w:pPr>
        <w:spacing w:line="500" w:lineRule="exact"/>
        <w:rPr>
          <w:rFonts w:ascii="宋体"/>
        </w:rPr>
      </w:pPr>
      <w:r>
        <w:rPr>
          <w:rFonts w:hint="eastAsia" w:ascii="宋体"/>
        </w:rPr>
        <w:t>4、仔细阅读每个部分的说明，然后选择最接近员工行为的评估等级。</w:t>
      </w:r>
    </w:p>
    <w:p>
      <w:pPr>
        <w:spacing w:line="500" w:lineRule="exact"/>
        <w:rPr>
          <w:rFonts w:ascii="宋体"/>
        </w:rPr>
      </w:pPr>
      <w:r>
        <w:rPr>
          <w:rFonts w:ascii="宋体"/>
        </w:rPr>
        <w:t>5</w:t>
      </w:r>
      <w:r>
        <w:rPr>
          <w:rFonts w:hint="eastAsia" w:ascii="宋体"/>
        </w:rPr>
        <w:t>、进行评估时，应回顾其最具代表性的事例，而不要受那些特殊例子的影响。</w:t>
      </w:r>
    </w:p>
    <w:p>
      <w:pPr>
        <w:spacing w:line="500" w:lineRule="exact"/>
        <w:rPr>
          <w:rFonts w:ascii="宋体"/>
        </w:rPr>
      </w:pPr>
      <w:r>
        <w:rPr>
          <w:rFonts w:hint="eastAsia" w:ascii="宋体"/>
        </w:rPr>
        <w:t>6、请在不间断时间段内对员工的绩效进行评估。</w:t>
      </w:r>
    </w:p>
    <w:p>
      <w:pPr>
        <w:spacing w:line="500" w:lineRule="exact"/>
        <w:rPr>
          <w:rFonts w:ascii="宋体"/>
        </w:rPr>
      </w:pPr>
      <w:r>
        <w:rPr>
          <w:rFonts w:hint="eastAsia" w:ascii="宋体"/>
        </w:rPr>
        <w:t>7、与员工一起复核考核结果，请员工在评估表上签字，并向其说明理由。</w:t>
      </w:r>
    </w:p>
    <w:p>
      <w:pPr>
        <w:spacing w:line="500" w:lineRule="exact"/>
        <w:rPr>
          <w:rFonts w:ascii="宋体"/>
        </w:rPr>
      </w:pPr>
      <w:r>
        <w:rPr>
          <w:rFonts w:hint="eastAsia" w:ascii="宋体"/>
        </w:rPr>
        <w:t>8、评估表由部门整理好后交部门总经理审核评估, 再交人力资源部，由其整理归档。</w:t>
      </w:r>
    </w:p>
    <w:p>
      <w:pPr>
        <w:numPr>
          <w:ilvl w:val="0"/>
          <w:numId w:val="1"/>
        </w:numPr>
        <w:spacing w:after="120"/>
        <w:rPr>
          <w:rFonts w:ascii="宋体"/>
        </w:rPr>
      </w:pPr>
      <w:r>
        <w:rPr>
          <w:rFonts w:hint="eastAsia" w:ascii="宋体"/>
          <w:b/>
          <w:sz w:val="24"/>
        </w:rPr>
        <w:t>年度主要目标完成情况：</w:t>
      </w:r>
    </w:p>
    <w:tbl>
      <w:tblPr>
        <w:tblStyle w:val="4"/>
        <w:tblpPr w:leftFromText="180" w:rightFromText="180" w:vertAnchor="text" w:horzAnchor="page" w:tblpX="1569" w:tblpY="429"/>
        <w:tblOverlap w:val="never"/>
        <w:tblW w:w="9073" w:type="dxa"/>
        <w:tblInd w:w="0" w:type="dxa"/>
        <w:tblBorders>
          <w:top w:val="single" w:color="000000" w:sz="12" w:space="0"/>
          <w:left w:val="single" w:color="000000" w:sz="6" w:space="0"/>
          <w:bottom w:val="single" w:color="000000" w:sz="12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1656"/>
        <w:gridCol w:w="2292"/>
        <w:gridCol w:w="2036"/>
      </w:tblGrid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ind w:firstLine="331" w:firstLineChars="15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>项  目</w:t>
            </w:r>
          </w:p>
        </w:tc>
        <w:tc>
          <w:tcPr>
            <w:tcW w:w="1656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ind w:firstLine="221" w:firstLineChars="10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>目 标 值</w:t>
            </w:r>
          </w:p>
        </w:tc>
        <w:tc>
          <w:tcPr>
            <w:tcW w:w="2292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>目标完成时间、效果</w:t>
            </w:r>
          </w:p>
        </w:tc>
        <w:tc>
          <w:tcPr>
            <w:tcW w:w="2036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ind w:firstLine="221" w:firstLineChars="10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>上一级领导确认</w:t>
            </w: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auto"/>
            <w:vAlign w:val="top"/>
          </w:tcPr>
          <w:p>
            <w:pPr>
              <w:spacing w:after="120"/>
              <w:rPr>
                <w:rFonts w:hint="eastAsia" w:ascii="宋体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/>
                <w:b/>
                <w:bCs/>
                <w:sz w:val="24"/>
                <w:lang w:val="en-US" w:eastAsia="zh-CN"/>
              </w:rPr>
              <w:t>收银员开放平台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after="120"/>
              <w:ind w:firstLine="120" w:firstLineChars="50"/>
              <w:rPr>
                <w:rFonts w:ascii="宋体"/>
                <w:b/>
                <w:sz w:val="24"/>
              </w:rPr>
            </w:pPr>
          </w:p>
        </w:tc>
        <w:tc>
          <w:tcPr>
            <w:tcW w:w="2292" w:type="dxa"/>
            <w:shd w:val="clear" w:color="auto" w:fill="auto"/>
          </w:tcPr>
          <w:p>
            <w:pPr>
              <w:spacing w:after="120"/>
              <w:ind w:firstLine="361" w:firstLineChars="150"/>
              <w:rPr>
                <w:rFonts w:ascii="宋体"/>
                <w:b/>
                <w:sz w:val="24"/>
              </w:rPr>
            </w:pPr>
          </w:p>
        </w:tc>
        <w:tc>
          <w:tcPr>
            <w:tcW w:w="2036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auto"/>
            <w:vAlign w:val="top"/>
          </w:tcPr>
          <w:p>
            <w:pPr>
              <w:spacing w:after="120"/>
              <w:rPr>
                <w:rFonts w:hint="eastAsia" w:ascii="宋体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65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292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03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auto"/>
            <w:vAlign w:val="top"/>
          </w:tcPr>
          <w:p>
            <w:pPr>
              <w:spacing w:after="120"/>
              <w:rPr>
                <w:rFonts w:hint="eastAsia" w:ascii="宋体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65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292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03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165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292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03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089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165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292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03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165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292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03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165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292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03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165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292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  <w:tc>
          <w:tcPr>
            <w:tcW w:w="2036" w:type="dxa"/>
            <w:shd w:val="clear" w:color="auto" w:fill="auto"/>
          </w:tcPr>
          <w:p>
            <w:pPr>
              <w:spacing w:after="120"/>
              <w:rPr>
                <w:rFonts w:hint="eastAsia" w:ascii="宋体"/>
              </w:rPr>
            </w:pPr>
          </w:p>
        </w:tc>
      </w:tr>
    </w:tbl>
    <w:p>
      <w:pPr>
        <w:spacing w:after="120"/>
        <w:rPr>
          <w:rFonts w:hint="eastAsia" w:ascii="宋体"/>
        </w:rPr>
      </w:pPr>
    </w:p>
    <w:p>
      <w:pPr>
        <w:numPr>
          <w:ilvl w:val="0"/>
          <w:numId w:val="1"/>
        </w:numPr>
        <w:spacing w:after="120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年度特殊成就或创新工作记录：</w:t>
      </w:r>
    </w:p>
    <w:tbl>
      <w:tblPr>
        <w:tblStyle w:val="4"/>
        <w:tblW w:w="9090" w:type="dxa"/>
        <w:tblInd w:w="-239" w:type="dxa"/>
        <w:tblBorders>
          <w:top w:val="single" w:color="000000" w:sz="12" w:space="0"/>
          <w:left w:val="single" w:color="000000" w:sz="6" w:space="0"/>
          <w:bottom w:val="single" w:color="000000" w:sz="12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2166"/>
        <w:gridCol w:w="1704"/>
        <w:gridCol w:w="1705"/>
        <w:gridCol w:w="2034"/>
      </w:tblGrid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ind w:firstLine="110" w:firstLineChars="5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>顺 序</w:t>
            </w:r>
          </w:p>
        </w:tc>
        <w:tc>
          <w:tcPr>
            <w:tcW w:w="2166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 xml:space="preserve">      项   目</w:t>
            </w:r>
          </w:p>
        </w:tc>
        <w:tc>
          <w:tcPr>
            <w:tcW w:w="1704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>效果（效益）</w:t>
            </w:r>
          </w:p>
        </w:tc>
        <w:tc>
          <w:tcPr>
            <w:tcW w:w="1705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ind w:firstLine="110" w:firstLineChars="5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>完成时间</w:t>
            </w:r>
          </w:p>
        </w:tc>
        <w:tc>
          <w:tcPr>
            <w:tcW w:w="2034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>上一级领导确认</w:t>
            </w: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shd w:val="clear" w:color="auto" w:fill="auto"/>
          </w:tcPr>
          <w:p>
            <w:pPr>
              <w:spacing w:after="120"/>
              <w:rPr>
                <w:rFonts w:hint="eastAsia" w:asci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2166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170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203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bCs/>
                <w:sz w:val="24"/>
              </w:rPr>
            </w:pPr>
          </w:p>
        </w:tc>
        <w:tc>
          <w:tcPr>
            <w:tcW w:w="2166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170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203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bCs/>
                <w:sz w:val="24"/>
              </w:rPr>
            </w:pPr>
          </w:p>
        </w:tc>
        <w:tc>
          <w:tcPr>
            <w:tcW w:w="2166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170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203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</w:tr>
    </w:tbl>
    <w:p>
      <w:pPr>
        <w:spacing w:after="120"/>
        <w:ind w:left="510"/>
        <w:rPr>
          <w:rFonts w:ascii="宋体"/>
          <w:b/>
          <w:sz w:val="24"/>
        </w:rPr>
      </w:pPr>
    </w:p>
    <w:p>
      <w:pPr>
        <w:numPr>
          <w:ilvl w:val="0"/>
          <w:numId w:val="1"/>
        </w:numPr>
        <w:spacing w:after="120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年度职责范围内的工作失误、差错、违章违纪记录：</w:t>
      </w:r>
    </w:p>
    <w:tbl>
      <w:tblPr>
        <w:tblStyle w:val="4"/>
        <w:tblW w:w="9075" w:type="dxa"/>
        <w:tblInd w:w="-224" w:type="dxa"/>
        <w:tblBorders>
          <w:top w:val="single" w:color="000000" w:sz="12" w:space="0"/>
          <w:left w:val="single" w:color="000000" w:sz="6" w:space="0"/>
          <w:bottom w:val="single" w:color="000000" w:sz="12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2841"/>
        <w:gridCol w:w="3170"/>
      </w:tblGrid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 xml:space="preserve">      事   项</w:t>
            </w:r>
          </w:p>
        </w:tc>
        <w:tc>
          <w:tcPr>
            <w:tcW w:w="2841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 xml:space="preserve">      时    间</w:t>
            </w:r>
          </w:p>
        </w:tc>
        <w:tc>
          <w:tcPr>
            <w:tcW w:w="3170" w:type="dxa"/>
            <w:tcBorders>
              <w:bottom w:val="single" w:color="000000" w:sz="6" w:space="0"/>
            </w:tcBorders>
            <w:shd w:val="clear" w:color="auto" w:fill="C4BC96"/>
          </w:tcPr>
          <w:p>
            <w:pPr>
              <w:spacing w:after="120"/>
              <w:rPr>
                <w:rFonts w:ascii="宋体"/>
                <w:b/>
                <w:bCs/>
                <w:iCs/>
                <w:color w:val="000000"/>
                <w:sz w:val="22"/>
              </w:rPr>
            </w:pPr>
            <w:r>
              <w:rPr>
                <w:rFonts w:hint="eastAsia" w:ascii="宋体"/>
                <w:b/>
                <w:bCs/>
                <w:iCs/>
                <w:color w:val="000000"/>
                <w:sz w:val="22"/>
              </w:rPr>
              <w:t xml:space="preserve">      填 写  人</w:t>
            </w: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shd w:val="clear" w:color="auto" w:fill="auto"/>
          </w:tcPr>
          <w:p>
            <w:pPr>
              <w:spacing w:after="120"/>
              <w:rPr>
                <w:rFonts w:hint="eastAsia" w:asci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3170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bCs/>
                <w:sz w:val="24"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3170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bCs/>
                <w:sz w:val="24"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3170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bCs/>
                <w:sz w:val="24"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  <w:tc>
          <w:tcPr>
            <w:tcW w:w="3170" w:type="dxa"/>
            <w:shd w:val="clear" w:color="auto" w:fill="auto"/>
          </w:tcPr>
          <w:p>
            <w:pPr>
              <w:spacing w:after="120"/>
              <w:rPr>
                <w:rFonts w:ascii="宋体"/>
                <w:b/>
                <w:sz w:val="24"/>
              </w:rPr>
            </w:pPr>
          </w:p>
        </w:tc>
      </w:tr>
    </w:tbl>
    <w:p>
      <w:pPr>
        <w:spacing w:after="120"/>
        <w:rPr>
          <w:rFonts w:ascii="宋体"/>
          <w:b/>
          <w:sz w:val="24"/>
        </w:rPr>
      </w:pPr>
    </w:p>
    <w:p>
      <w:pPr>
        <w:numPr>
          <w:ilvl w:val="0"/>
          <w:numId w:val="1"/>
        </w:numPr>
        <w:spacing w:after="120"/>
        <w:rPr>
          <w:rFonts w:ascii="宋体" w:eastAsia="黑体"/>
          <w:b/>
          <w:sz w:val="24"/>
          <w:szCs w:val="24"/>
        </w:rPr>
      </w:pPr>
      <w:r>
        <w:rPr>
          <w:rFonts w:hint="eastAsia" w:ascii="宋体"/>
          <w:b/>
          <w:sz w:val="24"/>
          <w:szCs w:val="24"/>
        </w:rPr>
        <w:t>绩效综合评估：</w:t>
      </w:r>
    </w:p>
    <w:tbl>
      <w:tblPr>
        <w:tblStyle w:val="4"/>
        <w:tblW w:w="9000" w:type="dxa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900"/>
        <w:gridCol w:w="1080"/>
        <w:gridCol w:w="1080"/>
        <w:gridCol w:w="1260"/>
        <w:gridCol w:w="1260"/>
        <w:gridCol w:w="1440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1" w:hRule="atLeast"/>
        </w:trPr>
        <w:tc>
          <w:tcPr>
            <w:tcW w:w="820" w:type="dxa"/>
            <w:shd w:val="clear" w:color="auto" w:fill="C4BC96"/>
            <w:vAlign w:val="center"/>
          </w:tcPr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序号</w:t>
            </w:r>
          </w:p>
        </w:tc>
        <w:tc>
          <w:tcPr>
            <w:tcW w:w="900" w:type="dxa"/>
            <w:shd w:val="clear" w:color="auto" w:fill="C4BC96"/>
            <w:vAlign w:val="center"/>
          </w:tcPr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考核</w:t>
            </w: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要素</w:t>
            </w:r>
          </w:p>
        </w:tc>
        <w:tc>
          <w:tcPr>
            <w:tcW w:w="1080" w:type="dxa"/>
            <w:shd w:val="clear" w:color="auto" w:fill="C4BC96"/>
            <w:vAlign w:val="center"/>
          </w:tcPr>
          <w:p>
            <w:pPr>
              <w:jc w:val="center"/>
              <w:rPr>
                <w:rFonts w:eastAsia="黑体"/>
                <w:b/>
                <w:sz w:val="22"/>
              </w:rPr>
            </w:pP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A</w:t>
            </w: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(10~7.6)</w:t>
            </w:r>
          </w:p>
        </w:tc>
        <w:tc>
          <w:tcPr>
            <w:tcW w:w="1080" w:type="dxa"/>
            <w:shd w:val="clear" w:color="auto" w:fill="C4BC96"/>
          </w:tcPr>
          <w:p>
            <w:pPr>
              <w:jc w:val="center"/>
              <w:rPr>
                <w:rFonts w:eastAsia="黑体"/>
                <w:b/>
                <w:sz w:val="22"/>
              </w:rPr>
            </w:pP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B</w:t>
            </w: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(7.5~5.1)</w:t>
            </w:r>
          </w:p>
        </w:tc>
        <w:tc>
          <w:tcPr>
            <w:tcW w:w="1260" w:type="dxa"/>
            <w:shd w:val="clear" w:color="auto" w:fill="C4BC96"/>
          </w:tcPr>
          <w:p>
            <w:pPr>
              <w:jc w:val="center"/>
              <w:rPr>
                <w:rFonts w:eastAsia="黑体"/>
                <w:b/>
                <w:sz w:val="22"/>
              </w:rPr>
            </w:pP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C</w:t>
            </w: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(5~2.6)</w:t>
            </w:r>
          </w:p>
        </w:tc>
        <w:tc>
          <w:tcPr>
            <w:tcW w:w="1260" w:type="dxa"/>
            <w:shd w:val="clear" w:color="auto" w:fill="C4BC96"/>
          </w:tcPr>
          <w:p>
            <w:pPr>
              <w:jc w:val="center"/>
              <w:rPr>
                <w:rFonts w:eastAsia="黑体"/>
                <w:b/>
                <w:sz w:val="22"/>
              </w:rPr>
            </w:pP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D</w:t>
            </w:r>
          </w:p>
          <w:p>
            <w:pPr>
              <w:jc w:val="center"/>
              <w:rPr>
                <w:rFonts w:eastAsia="黑体"/>
                <w:b/>
                <w:sz w:val="22"/>
              </w:rPr>
            </w:pPr>
            <w:r>
              <w:rPr>
                <w:rFonts w:hint="eastAsia" w:eastAsia="黑体"/>
                <w:b/>
                <w:sz w:val="22"/>
              </w:rPr>
              <w:t>(2.5~0)</w:t>
            </w:r>
          </w:p>
        </w:tc>
        <w:tc>
          <w:tcPr>
            <w:tcW w:w="1440" w:type="dxa"/>
            <w:shd w:val="clear" w:color="auto" w:fill="C4BC96"/>
            <w:vAlign w:val="center"/>
          </w:tcPr>
          <w:p>
            <w:pPr>
              <w:jc w:val="center"/>
              <w:rPr>
                <w:rFonts w:ascii="黑体" w:eastAsia="黑体"/>
                <w:b/>
                <w:sz w:val="22"/>
              </w:rPr>
            </w:pPr>
            <w:r>
              <w:rPr>
                <w:rFonts w:hint="eastAsia" w:ascii="黑体" w:eastAsia="黑体"/>
                <w:b/>
                <w:sz w:val="22"/>
              </w:rPr>
              <w:t>自我评估</w:t>
            </w:r>
          </w:p>
        </w:tc>
        <w:tc>
          <w:tcPr>
            <w:tcW w:w="1160" w:type="dxa"/>
            <w:tcBorders>
              <w:bottom w:val="single" w:color="auto" w:sz="4" w:space="0"/>
            </w:tcBorders>
            <w:shd w:val="clear" w:color="auto" w:fill="C4BC96"/>
            <w:vAlign w:val="center"/>
          </w:tcPr>
          <w:p>
            <w:pPr>
              <w:jc w:val="center"/>
              <w:rPr>
                <w:rFonts w:ascii="黑体" w:eastAsia="黑体"/>
                <w:b/>
                <w:sz w:val="22"/>
              </w:rPr>
            </w:pPr>
            <w:r>
              <w:rPr>
                <w:rFonts w:hint="eastAsia" w:ascii="黑体" w:eastAsia="黑体"/>
                <w:b/>
                <w:sz w:val="22"/>
              </w:rPr>
              <w:t>直接主管评定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工作</w:t>
            </w:r>
          </w:p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态度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default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9</w:t>
            </w: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A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 xml:space="preserve"> 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工作质量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eastAsia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8</w:t>
            </w: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A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8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3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工作</w:t>
            </w:r>
          </w:p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数量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eastAsia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8</w:t>
            </w: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A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4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4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工作</w:t>
            </w:r>
          </w:p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效率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eastAsia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9</w:t>
            </w: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A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自学</w:t>
            </w:r>
          </w:p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创新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eastAsia="黑体"/>
                <w:sz w:val="18"/>
              </w:rPr>
            </w:pP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default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7</w:t>
            </w: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B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6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专业</w:t>
            </w:r>
          </w:p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能力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eastAsia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8</w:t>
            </w: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A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4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沟通</w:t>
            </w:r>
          </w:p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能力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eastAsia="黑体"/>
                <w:sz w:val="18"/>
              </w:rPr>
            </w:pP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7</w:t>
            </w: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eastAsia="黑体"/>
                <w:sz w:val="18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B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0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8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交流</w:t>
            </w:r>
          </w:p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协作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eastAsia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8</w:t>
            </w: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A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0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12"/>
                <w:numId w:val="0"/>
              </w:num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积极性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eastAsia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8</w:t>
            </w: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default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A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9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10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  <w:sz w:val="18"/>
              </w:rPr>
            </w:pPr>
            <w:r>
              <w:rPr>
                <w:rFonts w:hint="eastAsia" w:eastAsia="黑体"/>
                <w:sz w:val="18"/>
              </w:rPr>
              <w:t>综合满意度</w:t>
            </w:r>
          </w:p>
        </w:tc>
        <w:tc>
          <w:tcPr>
            <w:tcW w:w="1080" w:type="dxa"/>
            <w:vAlign w:val="center"/>
          </w:tcPr>
          <w:p>
            <w:pPr>
              <w:spacing w:before="60" w:after="60"/>
              <w:rPr>
                <w:rFonts w:hint="eastAsia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8</w:t>
            </w:r>
          </w:p>
        </w:tc>
        <w:tc>
          <w:tcPr>
            <w:tcW w:w="1080" w:type="dxa"/>
          </w:tcPr>
          <w:p>
            <w:p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260" w:type="dxa"/>
          </w:tcPr>
          <w:p>
            <w:p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60" w:after="60"/>
              <w:jc w:val="center"/>
              <w:rPr>
                <w:rFonts w:hint="default" w:ascii="Arial" w:hAnsi="Arial" w:eastAsia="黑体"/>
                <w:sz w:val="24"/>
                <w:lang w:val="en-US" w:eastAsia="zh-CN"/>
              </w:rPr>
            </w:pPr>
            <w:r>
              <w:rPr>
                <w:rFonts w:hint="eastAsia" w:ascii="Arial" w:hAnsi="Arial" w:eastAsia="黑体"/>
                <w:sz w:val="24"/>
                <w:lang w:val="en-US" w:eastAsia="zh-CN"/>
              </w:rPr>
              <w:t>A</w:t>
            </w:r>
          </w:p>
        </w:tc>
        <w:tc>
          <w:tcPr>
            <w:tcW w:w="1160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eastAsia="黑体"/>
                <w:smallCap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exact"/>
        </w:trPr>
        <w:tc>
          <w:tcPr>
            <w:tcW w:w="9000" w:type="dxa"/>
            <w:gridSpan w:val="8"/>
            <w:vAlign w:val="center"/>
          </w:tcPr>
          <w:p>
            <w:pPr>
              <w:spacing w:before="60" w:after="60"/>
              <w:jc w:val="left"/>
              <w:rPr>
                <w:rFonts w:ascii="Arial" w:hAnsi="Arial" w:eastAsia="黑体"/>
                <w:smallCap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mallCaps/>
                <w:sz w:val="18"/>
                <w:szCs w:val="18"/>
              </w:rPr>
              <w:t>以下对管理人员的要求：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序号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考核</w:t>
            </w:r>
          </w:p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要素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A</w:t>
            </w:r>
          </w:p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(20~16)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B</w:t>
            </w:r>
          </w:p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(15~11)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C</w:t>
            </w:r>
          </w:p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(10~6)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D</w:t>
            </w:r>
          </w:p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(5~0)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eastAsia="黑体"/>
              </w:rPr>
            </w:pPr>
            <w:r>
              <w:rPr>
                <w:rFonts w:hint="eastAsia" w:eastAsia="黑体"/>
              </w:rPr>
              <w:t>自我评估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直接主管评定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7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分析决策能力</w:t>
            </w:r>
          </w:p>
        </w:tc>
        <w:tc>
          <w:tcPr>
            <w:tcW w:w="1080" w:type="dxa"/>
            <w:vAlign w:val="center"/>
          </w:tcPr>
          <w:p>
            <w:pPr>
              <w:spacing w:before="60" w:after="60"/>
              <w:rPr>
                <w:rFonts w:eastAsia="黑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default" w:ascii="Arial" w:hAnsi="Arial" w:eastAsia="黑体"/>
                <w:color w:val="FF0000"/>
                <w:sz w:val="24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60" w:after="60"/>
              <w:jc w:val="center"/>
              <w:rPr>
                <w:rFonts w:hint="default" w:ascii="Arial" w:hAnsi="Arial" w:eastAsia="黑体"/>
                <w:sz w:val="24"/>
                <w:lang w:val="en-US" w:eastAsia="zh-CN"/>
              </w:rPr>
            </w:pP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计划组织能力</w:t>
            </w:r>
          </w:p>
        </w:tc>
        <w:tc>
          <w:tcPr>
            <w:tcW w:w="1080" w:type="dxa"/>
            <w:vAlign w:val="center"/>
          </w:tcPr>
          <w:p>
            <w:pPr>
              <w:spacing w:before="60" w:after="60"/>
              <w:rPr>
                <w:rFonts w:hint="default" w:eastAsia="黑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60" w:after="60"/>
              <w:jc w:val="center"/>
              <w:rPr>
                <w:rFonts w:hint="default" w:ascii="Arial" w:hAnsi="Arial" w:eastAsia="黑体"/>
                <w:sz w:val="24"/>
                <w:lang w:val="en-US" w:eastAsia="zh-CN"/>
              </w:rPr>
            </w:pP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7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员工</w:t>
            </w:r>
          </w:p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评估</w:t>
            </w:r>
          </w:p>
        </w:tc>
        <w:tc>
          <w:tcPr>
            <w:tcW w:w="1080" w:type="dxa"/>
            <w:vAlign w:val="center"/>
          </w:tcPr>
          <w:p>
            <w:pPr>
              <w:spacing w:before="60" w:after="60"/>
              <w:rPr>
                <w:rFonts w:hint="default" w:eastAsia="黑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1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员工</w:t>
            </w:r>
          </w:p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辅导</w:t>
            </w:r>
          </w:p>
        </w:tc>
        <w:tc>
          <w:tcPr>
            <w:tcW w:w="1080" w:type="dxa"/>
            <w:vAlign w:val="center"/>
          </w:tcPr>
          <w:p>
            <w:pPr>
              <w:spacing w:before="60" w:after="60"/>
              <w:rPr>
                <w:rFonts w:eastAsia="黑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default" w:eastAsia="黑体"/>
                <w:sz w:val="18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1" w:hRule="exact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影响</w:t>
            </w:r>
          </w:p>
          <w:p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能力</w:t>
            </w:r>
          </w:p>
        </w:tc>
        <w:tc>
          <w:tcPr>
            <w:tcW w:w="1080" w:type="dxa"/>
            <w:vAlign w:val="center"/>
          </w:tcPr>
          <w:p>
            <w:pPr>
              <w:spacing w:before="60" w:after="60"/>
              <w:rPr>
                <w:rFonts w:eastAsia="黑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hint="default" w:eastAsia="黑体"/>
                <w:sz w:val="18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eastAsia="黑体"/>
                <w:sz w:val="24"/>
                <w:lang w:val="en-US" w:eastAsia="zh-CN"/>
              </w:rPr>
            </w:pPr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5140" w:type="dxa"/>
            <w:gridSpan w:val="5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color w:val="FF0000"/>
                <w:sz w:val="24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b/>
                <w:sz w:val="18"/>
              </w:rPr>
              <w:t xml:space="preserve"> 综合评分(百分制)</w:t>
            </w:r>
          </w:p>
        </w:tc>
        <w:tc>
          <w:tcPr>
            <w:tcW w:w="1260" w:type="dxa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default" w:eastAsia="黑体"/>
                <w:sz w:val="18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rPr>
                <w:rFonts w:hint="default" w:eastAsia="黑体"/>
                <w:sz w:val="18"/>
                <w:lang w:val="en-US" w:eastAsia="zh-CN"/>
              </w:rPr>
            </w:pPr>
            <w:r>
              <w:rPr>
                <w:rFonts w:hint="eastAsia" w:eastAsia="黑体"/>
                <w:sz w:val="18"/>
                <w:lang w:val="en-US" w:eastAsia="zh-CN"/>
              </w:rPr>
              <w:t>80</w:t>
            </w:r>
            <w:bookmarkStart w:id="0" w:name="_GoBack"/>
            <w:bookmarkEnd w:id="0"/>
          </w:p>
        </w:tc>
        <w:tc>
          <w:tcPr>
            <w:tcW w:w="1160" w:type="dxa"/>
            <w:vAlign w:val="center"/>
          </w:tcPr>
          <w:p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eastAsia="黑体"/>
                <w:sz w:val="24"/>
              </w:rPr>
            </w:pPr>
          </w:p>
        </w:tc>
      </w:tr>
    </w:tbl>
    <w:p>
      <w:pPr>
        <w:spacing w:after="120"/>
        <w:rPr>
          <w:rFonts w:ascii="宋体" w:eastAsia="黑体"/>
          <w:b/>
          <w:sz w:val="24"/>
          <w:szCs w:val="24"/>
        </w:rPr>
      </w:pPr>
    </w:p>
    <w:p>
      <w:pPr>
        <w:pStyle w:val="2"/>
        <w:tabs>
          <w:tab w:val="clear" w:pos="4153"/>
          <w:tab w:val="clear" w:pos="8306"/>
        </w:tabs>
        <w:snapToGrid/>
        <w:spacing w:line="360" w:lineRule="auto"/>
        <w:rPr>
          <w:rFonts w:ascii="黑体" w:eastAsia="黑体"/>
          <w:b/>
          <w:i/>
          <w:sz w:val="21"/>
        </w:rPr>
      </w:pPr>
      <w:r>
        <w:rPr>
          <w:rFonts w:hint="eastAsia" w:ascii="黑体" w:eastAsia="黑体"/>
          <w:sz w:val="21"/>
        </w:rPr>
        <w:t xml:space="preserve"> </w:t>
      </w:r>
      <w:r>
        <w:rPr>
          <w:rFonts w:hint="eastAsia" w:ascii="黑体" w:eastAsia="黑体"/>
          <w:b/>
          <w:i/>
          <w:sz w:val="21"/>
        </w:rPr>
        <w:t>备注：</w:t>
      </w:r>
    </w:p>
    <w:p>
      <w:pPr>
        <w:pStyle w:val="2"/>
        <w:tabs>
          <w:tab w:val="clear" w:pos="4153"/>
          <w:tab w:val="clear" w:pos="8306"/>
        </w:tabs>
        <w:snapToGrid/>
        <w:spacing w:line="360" w:lineRule="auto"/>
        <w:ind w:left="105" w:hanging="105" w:hangingChars="50"/>
        <w:rPr>
          <w:rFonts w:ascii="黑体" w:eastAsia="黑体"/>
          <w:sz w:val="21"/>
        </w:rPr>
      </w:pPr>
      <w:r>
        <w:rPr>
          <w:rFonts w:ascii="Arial" w:hAnsi="Arial" w:eastAsia="黑体" w:cs="Arial"/>
          <w:sz w:val="21"/>
        </w:rPr>
        <w:t>▪</w:t>
      </w:r>
      <w:r>
        <w:rPr>
          <w:rFonts w:hint="eastAsia" w:ascii="黑体" w:eastAsia="黑体"/>
          <w:sz w:val="21"/>
        </w:rPr>
        <w:t>第2项工作质量的评分（0~10分）：</w:t>
      </w:r>
      <w:r>
        <w:rPr>
          <w:rFonts w:ascii="Arial" w:hAnsi="Arial" w:eastAsia="黑体" w:cs="Arial"/>
          <w:sz w:val="21"/>
        </w:rPr>
        <w:t>≤</w:t>
      </w:r>
      <w:r>
        <w:rPr>
          <w:rFonts w:hint="eastAsia" w:ascii="黑体" w:eastAsia="黑体"/>
          <w:sz w:val="21"/>
        </w:rPr>
        <w:t>10 起评为10分，若当年度工作中因出现质量问题，按其轻重酌情按次扣减分数。如：可根据质量管理人员的质量代码评价或内部代码、文档抽查做为考核指标：</w:t>
      </w:r>
    </w:p>
    <w:p>
      <w:pPr>
        <w:pStyle w:val="2"/>
        <w:numPr>
          <w:ilvl w:val="0"/>
          <w:numId w:val="2"/>
        </w:numPr>
        <w:tabs>
          <w:tab w:val="clear" w:pos="4153"/>
          <w:tab w:val="clear" w:pos="8306"/>
        </w:tabs>
        <w:snapToGrid/>
        <w:spacing w:line="360" w:lineRule="auto"/>
        <w:rPr>
          <w:rFonts w:ascii="黑体" w:eastAsia="黑体"/>
          <w:sz w:val="21"/>
        </w:rPr>
      </w:pPr>
      <w:r>
        <w:rPr>
          <w:rFonts w:hint="eastAsia" w:ascii="黑体" w:eastAsia="黑体"/>
          <w:sz w:val="21"/>
        </w:rPr>
        <w:t>代码抽查发现编码不规范；</w:t>
      </w:r>
    </w:p>
    <w:p>
      <w:pPr>
        <w:pStyle w:val="2"/>
        <w:numPr>
          <w:ilvl w:val="0"/>
          <w:numId w:val="2"/>
        </w:numPr>
        <w:tabs>
          <w:tab w:val="clear" w:pos="4153"/>
          <w:tab w:val="clear" w:pos="8306"/>
        </w:tabs>
        <w:snapToGrid/>
        <w:spacing w:line="360" w:lineRule="auto"/>
        <w:rPr>
          <w:rFonts w:ascii="黑体" w:eastAsia="黑体"/>
          <w:sz w:val="21"/>
        </w:rPr>
      </w:pPr>
      <w:r>
        <w:rPr>
          <w:rFonts w:hint="eastAsia" w:ascii="黑体" w:eastAsia="黑体"/>
          <w:sz w:val="21"/>
        </w:rPr>
        <w:t>代码返测次数，等等。</w:t>
      </w:r>
    </w:p>
    <w:p>
      <w:pPr>
        <w:pStyle w:val="2"/>
        <w:tabs>
          <w:tab w:val="clear" w:pos="4153"/>
          <w:tab w:val="clear" w:pos="8306"/>
        </w:tabs>
        <w:snapToGrid/>
        <w:spacing w:line="360" w:lineRule="auto"/>
        <w:ind w:left="105" w:hanging="105" w:hangingChars="50"/>
        <w:rPr>
          <w:rFonts w:ascii="黑体" w:eastAsia="黑体"/>
          <w:sz w:val="21"/>
        </w:rPr>
      </w:pPr>
      <w:r>
        <w:rPr>
          <w:rFonts w:ascii="Arial" w:hAnsi="Arial" w:eastAsia="黑体" w:cs="Arial"/>
          <w:sz w:val="21"/>
        </w:rPr>
        <w:t>▪</w:t>
      </w:r>
      <w:r>
        <w:rPr>
          <w:rFonts w:hint="eastAsia" w:ascii="黑体" w:eastAsia="黑体"/>
          <w:sz w:val="21"/>
        </w:rPr>
        <w:t>第10项综合满意度的评分（0~10分）：</w:t>
      </w:r>
      <w:r>
        <w:rPr>
          <w:rFonts w:ascii="Arial" w:hAnsi="Arial" w:eastAsia="黑体" w:cs="Arial"/>
          <w:sz w:val="21"/>
        </w:rPr>
        <w:t>≤</w:t>
      </w:r>
      <w:r>
        <w:rPr>
          <w:rFonts w:hint="eastAsia" w:ascii="黑体" w:eastAsia="黑体"/>
          <w:sz w:val="21"/>
        </w:rPr>
        <w:t>10 起评为10分，若当年度出现客户投诉或点名批评，同事不满等现象，酌情按次扣减分数。若当年度出现以下情况，可将综合满意度分值扣为0分：</w:t>
      </w:r>
    </w:p>
    <w:p>
      <w:pPr>
        <w:pStyle w:val="2"/>
        <w:numPr>
          <w:ilvl w:val="0"/>
          <w:numId w:val="3"/>
        </w:numPr>
        <w:tabs>
          <w:tab w:val="clear" w:pos="4153"/>
          <w:tab w:val="clear" w:pos="8306"/>
        </w:tabs>
        <w:snapToGrid/>
        <w:spacing w:line="360" w:lineRule="auto"/>
        <w:rPr>
          <w:rFonts w:ascii="黑体" w:eastAsia="黑体"/>
          <w:sz w:val="21"/>
        </w:rPr>
      </w:pPr>
      <w:r>
        <w:rPr>
          <w:rFonts w:hint="eastAsia" w:ascii="黑体" w:eastAsia="黑体"/>
          <w:sz w:val="21"/>
        </w:rPr>
        <w:t>出现严重的客户投诉；</w:t>
      </w:r>
    </w:p>
    <w:p>
      <w:pPr>
        <w:pStyle w:val="2"/>
        <w:numPr>
          <w:ilvl w:val="0"/>
          <w:numId w:val="3"/>
        </w:numPr>
        <w:tabs>
          <w:tab w:val="clear" w:pos="4153"/>
          <w:tab w:val="clear" w:pos="8306"/>
        </w:tabs>
        <w:snapToGrid/>
        <w:spacing w:line="360" w:lineRule="auto"/>
        <w:rPr>
          <w:rFonts w:ascii="黑体" w:eastAsia="黑体"/>
          <w:sz w:val="21"/>
        </w:rPr>
      </w:pPr>
      <w:r>
        <w:rPr>
          <w:rFonts w:hint="eastAsia" w:ascii="黑体" w:eastAsia="黑体"/>
          <w:sz w:val="21"/>
        </w:rPr>
        <w:t>由于个人表现严重影响部门各项（目）工作正常进展；</w:t>
      </w:r>
    </w:p>
    <w:p>
      <w:pPr>
        <w:pStyle w:val="2"/>
        <w:numPr>
          <w:ilvl w:val="0"/>
          <w:numId w:val="3"/>
        </w:numPr>
        <w:tabs>
          <w:tab w:val="clear" w:pos="4153"/>
          <w:tab w:val="clear" w:pos="8306"/>
        </w:tabs>
        <w:snapToGrid/>
        <w:spacing w:line="360" w:lineRule="auto"/>
        <w:rPr>
          <w:rFonts w:ascii="黑体" w:eastAsia="黑体"/>
          <w:sz w:val="21"/>
        </w:rPr>
      </w:pPr>
      <w:r>
        <w:rPr>
          <w:rFonts w:hint="eastAsia" w:ascii="黑体" w:eastAsia="黑体"/>
          <w:sz w:val="21"/>
        </w:rPr>
        <w:t>团队其他员工拒绝与之合作；</w:t>
      </w:r>
    </w:p>
    <w:p>
      <w:pPr>
        <w:pStyle w:val="2"/>
        <w:numPr>
          <w:ilvl w:val="0"/>
          <w:numId w:val="3"/>
        </w:numPr>
        <w:tabs>
          <w:tab w:val="clear" w:pos="4153"/>
          <w:tab w:val="clear" w:pos="8306"/>
        </w:tabs>
        <w:snapToGrid/>
        <w:spacing w:line="360" w:lineRule="auto"/>
        <w:rPr>
          <w:rFonts w:ascii="黑体" w:eastAsia="黑体"/>
          <w:sz w:val="21"/>
        </w:rPr>
      </w:pPr>
      <w:r>
        <w:rPr>
          <w:rFonts w:hint="eastAsia" w:ascii="黑体" w:eastAsia="黑体"/>
          <w:sz w:val="21"/>
        </w:rPr>
        <w:t>相关部门连续出现投诉。</w:t>
      </w:r>
    </w:p>
    <w:p>
      <w:pPr>
        <w:spacing w:line="300" w:lineRule="exact"/>
        <w:ind w:left="105"/>
        <w:rPr>
          <w:rFonts w:eastAsia="黑体"/>
          <w:sz w:val="18"/>
        </w:rPr>
      </w:pPr>
      <w:r>
        <w:rPr>
          <w:rFonts w:ascii="Arial" w:hAnsi="Arial" w:eastAsia="黑体" w:cs="Arial"/>
        </w:rPr>
        <w:t>▪</w:t>
      </w:r>
      <w:r>
        <w:rPr>
          <w:rFonts w:hint="eastAsia" w:ascii="Arial" w:hAnsi="Arial" w:eastAsia="黑体" w:cs="Arial"/>
        </w:rPr>
        <w:t>第3项</w:t>
      </w:r>
      <w:r>
        <w:rPr>
          <w:rFonts w:hint="eastAsia" w:ascii="黑体" w:eastAsia="黑体"/>
        </w:rPr>
        <w:t>工作数量的评分，可根据被考核者</w:t>
      </w:r>
      <w:r>
        <w:rPr>
          <w:rFonts w:hint="eastAsia" w:eastAsia="黑体"/>
          <w:sz w:val="18"/>
        </w:rPr>
        <w:t>工作时间内的繁忙程度、完成工作任务的多少、</w:t>
      </w:r>
    </w:p>
    <w:p>
      <w:pPr>
        <w:pStyle w:val="2"/>
        <w:tabs>
          <w:tab w:val="clear" w:pos="4153"/>
          <w:tab w:val="clear" w:pos="8306"/>
        </w:tabs>
        <w:snapToGrid/>
        <w:spacing w:line="360" w:lineRule="auto"/>
        <w:ind w:firstLine="270" w:firstLineChars="150"/>
        <w:rPr>
          <w:rFonts w:ascii="黑体" w:eastAsia="黑体"/>
          <w:sz w:val="21"/>
        </w:rPr>
      </w:pPr>
      <w:r>
        <w:rPr>
          <w:rFonts w:hint="eastAsia" w:eastAsia="黑体"/>
        </w:rPr>
        <w:t>为他人提供的支持和帮助</w:t>
      </w:r>
      <w:r>
        <w:rPr>
          <w:rFonts w:hint="eastAsia" w:ascii="黑体" w:eastAsia="黑体"/>
          <w:sz w:val="21"/>
        </w:rPr>
        <w:t>等予以评分。</w:t>
      </w:r>
    </w:p>
    <w:p>
      <w:pPr>
        <w:spacing w:line="300" w:lineRule="exact"/>
        <w:ind w:firstLine="210" w:firstLineChars="100"/>
        <w:rPr>
          <w:rFonts w:eastAsia="黑体"/>
        </w:rPr>
      </w:pPr>
      <w:r>
        <w:rPr>
          <w:rFonts w:ascii="Arial" w:hAnsi="Arial" w:eastAsia="黑体" w:cs="Arial"/>
        </w:rPr>
        <w:t>▪</w:t>
      </w:r>
      <w:r>
        <w:rPr>
          <w:rFonts w:hint="eastAsia" w:eastAsia="黑体"/>
        </w:rPr>
        <w:t>第9项积极性的评分，可根据被考核者是否需要督促才能完成工作、是否有积极的意愿</w:t>
      </w:r>
    </w:p>
    <w:p>
      <w:pPr>
        <w:spacing w:line="300" w:lineRule="exact"/>
        <w:ind w:firstLine="420" w:firstLineChars="200"/>
        <w:rPr>
          <w:rFonts w:eastAsia="黑体"/>
        </w:rPr>
      </w:pPr>
      <w:r>
        <w:rPr>
          <w:rFonts w:hint="eastAsia" w:eastAsia="黑体"/>
        </w:rPr>
        <w:t>和热情去改变现状，改进工作、是否积极承担临时交办的工作任务</w:t>
      </w:r>
    </w:p>
    <w:p>
      <w:pPr>
        <w:pStyle w:val="2"/>
        <w:tabs>
          <w:tab w:val="clear" w:pos="4153"/>
          <w:tab w:val="clear" w:pos="8306"/>
        </w:tabs>
        <w:snapToGrid/>
        <w:spacing w:line="360" w:lineRule="auto"/>
        <w:ind w:firstLine="105" w:firstLineChars="50"/>
        <w:rPr>
          <w:rFonts w:ascii="Arial Unicode MS" w:hAnsi="Arial Unicode MS" w:eastAsia="黑体" w:cs="Arial Unicode MS"/>
          <w:color w:val="000000"/>
          <w:sz w:val="21"/>
          <w:szCs w:val="21"/>
        </w:rPr>
      </w:pPr>
      <w:r>
        <w:rPr>
          <w:rFonts w:ascii="Arial" w:hAnsi="Arial" w:eastAsia="黑体" w:cs="Arial"/>
          <w:color w:val="000000"/>
          <w:sz w:val="21"/>
          <w:szCs w:val="21"/>
        </w:rPr>
        <w:t>▪</w:t>
      </w:r>
      <w:r>
        <w:rPr>
          <w:rFonts w:hint="eastAsia" w:ascii="Arial Unicode MS" w:hAnsi="Arial Unicode MS" w:eastAsia="黑体" w:cs="Arial Unicode MS"/>
          <w:color w:val="000000"/>
          <w:sz w:val="21"/>
          <w:szCs w:val="21"/>
        </w:rPr>
        <w:t xml:space="preserve">评价分数: </w:t>
      </w:r>
    </w:p>
    <w:p>
      <w:pPr>
        <w:pStyle w:val="2"/>
        <w:tabs>
          <w:tab w:val="clear" w:pos="4153"/>
          <w:tab w:val="clear" w:pos="8306"/>
        </w:tabs>
        <w:snapToGrid/>
        <w:spacing w:line="360" w:lineRule="auto"/>
        <w:ind w:firstLine="453" w:firstLineChars="216"/>
        <w:rPr>
          <w:rFonts w:ascii="Arial Unicode MS" w:hAnsi="Arial Unicode MS" w:eastAsia="黑体" w:cs="Arial Unicode MS"/>
          <w:color w:val="000000"/>
          <w:sz w:val="21"/>
          <w:szCs w:val="21"/>
        </w:rPr>
      </w:pPr>
      <w:r>
        <w:rPr>
          <w:rFonts w:hint="eastAsia" w:ascii="Arial Unicode MS" w:hAnsi="Arial Unicode MS" w:eastAsia="黑体" w:cs="Arial Unicode MS"/>
          <w:color w:val="000000"/>
          <w:sz w:val="21"/>
          <w:szCs w:val="21"/>
        </w:rPr>
        <w:t>一般人员(1~10项分数之和);   管理人员((1~15项分数之和/2).</w:t>
      </w:r>
    </w:p>
    <w:p>
      <w:pPr>
        <w:pStyle w:val="2"/>
        <w:numPr>
          <w:ilvl w:val="0"/>
          <w:numId w:val="1"/>
        </w:numPr>
        <w:tabs>
          <w:tab w:val="clear" w:pos="4153"/>
          <w:tab w:val="clear" w:pos="8306"/>
        </w:tabs>
        <w:snapToGrid/>
        <w:spacing w:after="120"/>
        <w:rPr>
          <w:rFonts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员工发展预想</w:t>
      </w: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2" w:hRule="atLeast"/>
        </w:trPr>
        <w:tc>
          <w:tcPr>
            <w:tcW w:w="8280" w:type="dxa"/>
          </w:tcPr>
          <w:p>
            <w:pPr>
              <w:spacing w:before="120" w:after="6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8"/>
              </w:rPr>
              <w:t>1）</w:t>
            </w:r>
            <w:r>
              <w:rPr>
                <w:rFonts w:hint="eastAsia" w:ascii="宋体"/>
                <w:sz w:val="24"/>
              </w:rPr>
              <w:t xml:space="preserve">个人绩效提升计划 </w:t>
            </w:r>
          </w:p>
          <w:p>
            <w:pPr>
              <w:spacing w:before="120" w:after="60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在维持原本表现优异的考核要素之上，分析表现一般或较差的考核要求，与同事和领导沟通交流，再结合自身的实际情况，找到属于自己的绩效提升方法，并认真坚持的贯彻下去。</w:t>
            </w:r>
          </w:p>
          <w:p>
            <w:pPr>
              <w:numPr>
                <w:ilvl w:val="0"/>
                <w:numId w:val="2"/>
              </w:numPr>
              <w:spacing w:before="120" w:after="6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个人发展计划</w:t>
            </w:r>
          </w:p>
          <w:p>
            <w:pPr>
              <w:spacing w:before="120" w:after="60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在工作上，认真规划布局自己的工作内容，不懂的地方要及时的询问，不可想当然的去埋头去做。在确保自己的开发任务已经完成，深度学习react和一些专业性知识。</w:t>
            </w:r>
          </w:p>
          <w:p>
            <w:pPr>
              <w:spacing w:before="120" w:after="6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3）公司对员工的支持计划</w:t>
            </w:r>
          </w:p>
          <w:p>
            <w:pPr>
              <w:spacing w:after="60"/>
              <w:ind w:firstLine="480" w:firstLineChars="200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公司可多举办一些利于员工交流沟通的小活动，设置一些小奖品。让员工通过做游戏等环节，提升彼此的交流协作能力，使各自之间的默契提升。</w:t>
            </w:r>
          </w:p>
        </w:tc>
      </w:tr>
    </w:tbl>
    <w:p>
      <w:pPr>
        <w:spacing w:after="60"/>
        <w:rPr>
          <w:rFonts w:eastAsia="黑体"/>
          <w:b/>
          <w:sz w:val="28"/>
        </w:rPr>
      </w:pPr>
    </w:p>
    <w:p>
      <w:pPr>
        <w:spacing w:after="6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六、考核结果确认</w:t>
      </w: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280" w:type="dxa"/>
          </w:tcPr>
          <w:p>
            <w:pPr>
              <w:spacing w:before="120" w:after="60"/>
            </w:pPr>
            <w:r>
              <w:rPr>
                <w:rFonts w:hint="eastAsia"/>
              </w:rPr>
              <w:t>直接主管意见：</w:t>
            </w:r>
          </w:p>
          <w:p>
            <w:pPr>
              <w:spacing w:after="60"/>
            </w:pPr>
          </w:p>
          <w:p>
            <w:pPr>
              <w:spacing w:after="60"/>
            </w:pPr>
          </w:p>
          <w:p>
            <w:pPr>
              <w:spacing w:after="60"/>
            </w:pPr>
            <w:r>
              <w:rPr>
                <w:rFonts w:hint="eastAsia"/>
              </w:rPr>
              <w:t xml:space="preserve">                                       </w:t>
            </w:r>
          </w:p>
          <w:p>
            <w:pPr>
              <w:spacing w:after="60"/>
            </w:pPr>
          </w:p>
          <w:p>
            <w:pPr>
              <w:spacing w:after="60"/>
              <w:ind w:firstLine="4200" w:firstLineChars="2000"/>
            </w:pPr>
            <w:r>
              <w:rPr>
                <w:rFonts w:hint="eastAsia"/>
              </w:rPr>
              <w:t xml:space="preserve"> 签字：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6" w:hRule="atLeast"/>
        </w:trPr>
        <w:tc>
          <w:tcPr>
            <w:tcW w:w="8280" w:type="dxa"/>
          </w:tcPr>
          <w:p>
            <w:pPr>
              <w:spacing w:before="120" w:after="60"/>
            </w:pPr>
            <w:r>
              <w:rPr>
                <w:rFonts w:hint="eastAsia"/>
              </w:rPr>
              <w:t>员工对考核结果的意见：</w:t>
            </w:r>
          </w:p>
          <w:p>
            <w:pPr>
              <w:spacing w:after="60"/>
            </w:pPr>
          </w:p>
          <w:p>
            <w:pPr>
              <w:spacing w:after="60"/>
            </w:pPr>
            <w:r>
              <w:rPr>
                <w:rFonts w:hint="eastAsia"/>
              </w:rPr>
              <w:t xml:space="preserve">                               </w:t>
            </w:r>
          </w:p>
          <w:p>
            <w:pPr>
              <w:spacing w:after="60"/>
              <w:ind w:firstLine="3990" w:firstLineChars="1900"/>
            </w:pPr>
            <w:r>
              <w:rPr>
                <w:rFonts w:hint="eastAsia"/>
              </w:rPr>
              <w:t xml:space="preserve"> </w:t>
            </w:r>
          </w:p>
          <w:p>
            <w:pPr>
              <w:spacing w:after="60"/>
              <w:ind w:firstLine="3990" w:firstLineChars="1900"/>
            </w:pPr>
          </w:p>
          <w:p>
            <w:pPr>
              <w:spacing w:after="60"/>
              <w:ind w:firstLine="4410" w:firstLineChars="2100"/>
            </w:pPr>
            <w:r>
              <w:rPr>
                <w:rFonts w:hint="eastAsia"/>
              </w:rPr>
              <w:t>签字：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</w:trPr>
        <w:tc>
          <w:tcPr>
            <w:tcW w:w="8280" w:type="dxa"/>
          </w:tcPr>
          <w:p>
            <w:pPr>
              <w:spacing w:before="120" w:after="60"/>
            </w:pPr>
            <w:r>
              <w:rPr>
                <w:rFonts w:hint="eastAsia"/>
              </w:rPr>
              <w:t>部门总经理意见：</w:t>
            </w:r>
          </w:p>
          <w:p>
            <w:pPr>
              <w:spacing w:after="60"/>
            </w:pPr>
          </w:p>
          <w:p>
            <w:pPr>
              <w:spacing w:after="60"/>
            </w:pPr>
          </w:p>
          <w:p>
            <w:pPr>
              <w:spacing w:after="60"/>
            </w:pPr>
          </w:p>
          <w:p>
            <w:pPr>
              <w:spacing w:after="60"/>
            </w:pPr>
            <w:r>
              <w:rPr>
                <w:rFonts w:hint="eastAsia"/>
              </w:rPr>
              <w:t xml:space="preserve">                                           签字：               日期：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t>–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  <w:r>
      <w:rPr>
        <w:rStyle w:val="6"/>
      </w:rPr>
      <w:t>–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7110" w:hanging="7110" w:hangingChars="3950"/>
      <w:jc w:val="both"/>
    </w:pPr>
    <w:r>
      <w:rPr>
        <w:rFonts w:hint="eastAsia"/>
      </w:rPr>
      <w:t xml:space="preserve">                                                          </w:t>
    </w:r>
    <w:r>
      <w:rPr>
        <w:rFonts w:hint="eastAsia"/>
        <w:lang w:eastAsia="zh-CN"/>
      </w:rPr>
      <w:t>仁竹</w:t>
    </w:r>
    <w:r>
      <w:rPr>
        <w:rFonts w:hint="eastAsia"/>
      </w:rPr>
      <w:t>软件201</w:t>
    </w:r>
    <w:r>
      <w:rPr>
        <w:rFonts w:hint="eastAsia"/>
        <w:lang w:val="en-US" w:eastAsia="zh-CN"/>
      </w:rPr>
      <w:t>9</w:t>
    </w:r>
    <w:r>
      <w:rPr>
        <w:rFonts w:hint="eastAsia"/>
      </w:rPr>
      <w:t>年度员工绩效考核表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4D30"/>
    <w:multiLevelType w:val="multilevel"/>
    <w:tmpl w:val="10524D30"/>
    <w:lvl w:ilvl="0" w:tentative="0">
      <w:start w:val="1"/>
      <w:numFmt w:val="decimal"/>
      <w:lvlText w:val="%1）"/>
      <w:lvlJc w:val="left"/>
      <w:pPr>
        <w:tabs>
          <w:tab w:val="left" w:pos="465"/>
        </w:tabs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945"/>
        </w:tabs>
        <w:ind w:left="94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65"/>
        </w:tabs>
        <w:ind w:left="13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785"/>
        </w:tabs>
        <w:ind w:left="17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05"/>
        </w:tabs>
        <w:ind w:left="22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25"/>
        </w:tabs>
        <w:ind w:left="2625" w:hanging="420"/>
      </w:pPr>
    </w:lvl>
    <w:lvl w:ilvl="6" w:tentative="0">
      <w:start w:val="1"/>
      <w:numFmt w:val="decimal"/>
      <w:lvlText w:val="%7."/>
      <w:lvlJc w:val="left"/>
      <w:pPr>
        <w:tabs>
          <w:tab w:val="left" w:pos="3045"/>
        </w:tabs>
        <w:ind w:left="30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65"/>
        </w:tabs>
        <w:ind w:left="34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85"/>
        </w:tabs>
        <w:ind w:left="3885" w:hanging="420"/>
      </w:pPr>
    </w:lvl>
  </w:abstractNum>
  <w:abstractNum w:abstractNumId="1">
    <w:nsid w:val="19D255BB"/>
    <w:multiLevelType w:val="multilevel"/>
    <w:tmpl w:val="19D255BB"/>
    <w:lvl w:ilvl="0" w:tentative="0">
      <w:start w:val="1"/>
      <w:numFmt w:val="decimal"/>
      <w:lvlText w:val="%1）"/>
      <w:lvlJc w:val="left"/>
      <w:pPr>
        <w:tabs>
          <w:tab w:val="left" w:pos="465"/>
        </w:tabs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945"/>
        </w:tabs>
        <w:ind w:left="94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65"/>
        </w:tabs>
        <w:ind w:left="13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785"/>
        </w:tabs>
        <w:ind w:left="17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05"/>
        </w:tabs>
        <w:ind w:left="22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25"/>
        </w:tabs>
        <w:ind w:left="2625" w:hanging="420"/>
      </w:pPr>
    </w:lvl>
    <w:lvl w:ilvl="6" w:tentative="0">
      <w:start w:val="1"/>
      <w:numFmt w:val="decimal"/>
      <w:lvlText w:val="%7."/>
      <w:lvlJc w:val="left"/>
      <w:pPr>
        <w:tabs>
          <w:tab w:val="left" w:pos="3045"/>
        </w:tabs>
        <w:ind w:left="30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65"/>
        </w:tabs>
        <w:ind w:left="34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85"/>
        </w:tabs>
        <w:ind w:left="3885" w:hanging="420"/>
      </w:pPr>
    </w:lvl>
  </w:abstractNum>
  <w:abstractNum w:abstractNumId="2">
    <w:nsid w:val="45563933"/>
    <w:multiLevelType w:val="multilevel"/>
    <w:tmpl w:val="45563933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613E9"/>
    <w:rsid w:val="000365C6"/>
    <w:rsid w:val="003A1CCF"/>
    <w:rsid w:val="003F5316"/>
    <w:rsid w:val="00583828"/>
    <w:rsid w:val="005D4552"/>
    <w:rsid w:val="00634F84"/>
    <w:rsid w:val="006535A5"/>
    <w:rsid w:val="00687351"/>
    <w:rsid w:val="006F01BF"/>
    <w:rsid w:val="0084368B"/>
    <w:rsid w:val="008C4D24"/>
    <w:rsid w:val="0091203C"/>
    <w:rsid w:val="0099330F"/>
    <w:rsid w:val="009B705D"/>
    <w:rsid w:val="00C2293D"/>
    <w:rsid w:val="00C243DA"/>
    <w:rsid w:val="00F10F87"/>
    <w:rsid w:val="00FA18EB"/>
    <w:rsid w:val="14B10B86"/>
    <w:rsid w:val="18CF7226"/>
    <w:rsid w:val="2B2B4ABB"/>
    <w:rsid w:val="2C1A1E3E"/>
    <w:rsid w:val="479613E9"/>
    <w:rsid w:val="4A860F0A"/>
    <w:rsid w:val="4F017629"/>
    <w:rsid w:val="5D9B469A"/>
    <w:rsid w:val="68F1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333</Words>
  <Characters>1901</Characters>
  <Lines>15</Lines>
  <Paragraphs>4</Paragraphs>
  <TotalTime>7</TotalTime>
  <ScaleCrop>false</ScaleCrop>
  <LinksUpToDate>false</LinksUpToDate>
  <CharactersWithSpaces>2230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2018-01-10T07:07:00Z</dcterms:created>
  <dc:creator>Yunhoo</dc:creator>
  <cp:lastModifiedBy>七</cp:lastModifiedBy>
  <dcterms:modified xsi:type="dcterms:W3CDTF">2019-12-30T06:36:13Z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