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5"/>
        <w:ind w:firstLineChars="200" w:firstLine="480"/>
        <w:jc w:val="center"/>
      </w:pPr>
      <w:r>
        <w:rPr>
          <w:rFonts w:hint="eastAsia"/>
        </w:rPr>
        <w:t>关于论文使用授权的说明</w:t>
      </w:r>
    </w:p>
    <w:p w:rsidR="00366DCC" w:rsidRDefault="00073C23">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5"/>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073C23">
      <w:pPr>
        <w:widowControl w:val="0"/>
        <w:spacing w:afterLines="100" w:line="240" w:lineRule="auto"/>
        <w:jc w:val="center"/>
        <w:rPr>
          <w:rFonts w:eastAsia="黑体"/>
          <w:kern w:val="0"/>
          <w:sz w:val="32"/>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rsidP="00073C23">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073C23">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073C23">
      <w:pPr>
        <w:widowControl w:val="0"/>
        <w:spacing w:afterLines="2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073C23">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microservices. Secondly, this paper proposes a fine-grained performance prediction model, which can accurately predict the execution time of each microservice.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366DCC">
          <w:pPr>
            <w:pStyle w:val="10"/>
            <w:tabs>
              <w:tab w:val="right" w:leader="dot" w:pos="8296"/>
            </w:tabs>
            <w:rPr>
              <w:rFonts w:asciiTheme="minorHAnsi" w:hAnsiTheme="minorHAnsi" w:cstheme="minorBidi"/>
              <w:kern w:val="2"/>
              <w:sz w:val="21"/>
              <w:szCs w:val="22"/>
            </w:rPr>
          </w:pPr>
          <w:r w:rsidRPr="00366DCC">
            <w:rPr>
              <w:rFonts w:eastAsia="宋体"/>
              <w:color w:val="000000"/>
              <w:kern w:val="2"/>
              <w:szCs w:val="24"/>
            </w:rPr>
            <w:fldChar w:fldCharType="begin"/>
          </w:r>
          <w:r w:rsidR="00073C23">
            <w:rPr>
              <w:rFonts w:eastAsia="宋体"/>
              <w:color w:val="000000"/>
              <w:kern w:val="2"/>
              <w:szCs w:val="24"/>
            </w:rPr>
            <w:instrText xml:space="preserve"> TOC \o "1-3" \h \z \u </w:instrText>
          </w:r>
          <w:r w:rsidRPr="00366DCC">
            <w:rPr>
              <w:rFonts w:eastAsia="宋体"/>
              <w:color w:val="000000"/>
              <w:kern w:val="2"/>
              <w:szCs w:val="24"/>
            </w:rPr>
            <w:fldChar w:fldCharType="separate"/>
          </w:r>
          <w:hyperlink w:anchor="_Toc1420899" w:history="1">
            <w:r w:rsidR="00073C23">
              <w:rPr>
                <w:rStyle w:val="ae"/>
              </w:rPr>
              <w:t>第一章</w:t>
            </w:r>
            <w:r w:rsidR="00073C23">
              <w:rPr>
                <w:rStyle w:val="ae"/>
              </w:rPr>
              <w:t xml:space="preserve"> </w:t>
            </w:r>
            <w:r w:rsidR="00073C23">
              <w:rPr>
                <w:rStyle w:val="ae"/>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e"/>
                <w:rFonts w:ascii="黑体" w:hAnsi="黑体"/>
              </w:rPr>
              <w:t xml:space="preserve">1.1 </w:t>
            </w:r>
            <w:r w:rsidR="00073C23">
              <w:rPr>
                <w:rStyle w:val="ae"/>
                <w:rFonts w:ascii="黑体" w:hAnsi="黑体"/>
              </w:rPr>
              <w:t>研究背景和意义</w:t>
            </w:r>
            <w:r w:rsidR="00073C23">
              <w:tab/>
            </w:r>
            <w:r>
              <w:fldChar w:fldCharType="begin"/>
            </w:r>
            <w:r w:rsidR="00073C23">
              <w:instrText xml:space="preserve"> PAGEREF _Toc1420900 \h </w:instrText>
            </w:r>
            <w:r>
              <w:fldChar w:fldCharType="separate"/>
            </w:r>
            <w:r w:rsidR="00073C23">
              <w:t>1</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e"/>
                <w:rFonts w:ascii="黑体" w:hAnsi="黑体"/>
              </w:rPr>
              <w:t xml:space="preserve">1.2 </w:t>
            </w:r>
            <w:r w:rsidR="00073C23">
              <w:rPr>
                <w:rStyle w:val="ae"/>
                <w:rFonts w:ascii="黑体" w:hAnsi="黑体"/>
              </w:rPr>
              <w:t>国内外研究现状</w:t>
            </w:r>
            <w:r w:rsidR="00073C23">
              <w:tab/>
            </w:r>
            <w:r>
              <w:fldChar w:fldCharType="begin"/>
            </w:r>
            <w:r w:rsidR="00073C23">
              <w:instrText xml:space="preserve"> PAGEREF _Toc1420901 \h </w:instrText>
            </w:r>
            <w:r>
              <w:fldChar w:fldCharType="separate"/>
            </w:r>
            <w:r w:rsidR="00073C23">
              <w:t>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e"/>
                <w:rFonts w:ascii="黑体" w:hAnsi="黑体"/>
              </w:rPr>
              <w:t xml:space="preserve">1.3 </w:t>
            </w:r>
            <w:r w:rsidR="00073C23">
              <w:rPr>
                <w:rStyle w:val="ae"/>
                <w:rFonts w:ascii="黑体" w:hAnsi="黑体"/>
              </w:rPr>
              <w:t>论文的主要研究内容</w:t>
            </w:r>
            <w:r w:rsidR="00073C23">
              <w:tab/>
            </w:r>
            <w:r>
              <w:fldChar w:fldCharType="begin"/>
            </w:r>
            <w:r w:rsidR="00073C23">
              <w:instrText xml:space="preserve"> PAGEREF _Toc1420902 \h </w:instrText>
            </w:r>
            <w:r>
              <w:fldChar w:fldCharType="separate"/>
            </w:r>
            <w:r w:rsidR="00073C23">
              <w:t>4</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e"/>
                <w:rFonts w:ascii="黑体" w:hAnsi="黑体"/>
              </w:rPr>
              <w:t xml:space="preserve">1.4 </w:t>
            </w:r>
            <w:r w:rsidR="00073C23">
              <w:rPr>
                <w:rStyle w:val="ae"/>
                <w:rFonts w:ascii="黑体" w:hAnsi="黑体"/>
              </w:rPr>
              <w:t>论文组织结构</w:t>
            </w:r>
            <w:r w:rsidR="00073C23">
              <w:tab/>
            </w:r>
            <w:r>
              <w:fldChar w:fldCharType="begin"/>
            </w:r>
            <w:r w:rsidR="00073C23">
              <w:instrText xml:space="preserve"> PAGEREF _Toc1420903 \h </w:instrText>
            </w:r>
            <w:r>
              <w:fldChar w:fldCharType="separate"/>
            </w:r>
            <w:r w:rsidR="00073C23">
              <w:t>6</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04" w:history="1">
            <w:r w:rsidR="00073C23">
              <w:rPr>
                <w:rStyle w:val="ae"/>
              </w:rPr>
              <w:t>第二章</w:t>
            </w:r>
            <w:r w:rsidR="00073C23">
              <w:rPr>
                <w:rStyle w:val="ae"/>
              </w:rPr>
              <w:t xml:space="preserve"> </w:t>
            </w:r>
            <w:r w:rsidR="00073C23">
              <w:rPr>
                <w:rStyle w:val="ae"/>
              </w:rPr>
              <w:t>相关技术介绍</w:t>
            </w:r>
            <w:r w:rsidR="00073C23">
              <w:tab/>
            </w:r>
            <w:r>
              <w:fldChar w:fldCharType="begin"/>
            </w:r>
            <w:r w:rsidR="00073C23">
              <w:instrText xml:space="preserve"> PAGEREF _Toc1420904 \h </w:instrText>
            </w:r>
            <w:r>
              <w:fldChar w:fldCharType="separate"/>
            </w:r>
            <w:r w:rsidR="00073C23">
              <w:t>8</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e"/>
                <w:rFonts w:ascii="黑体" w:hAnsi="黑体"/>
              </w:rPr>
              <w:t xml:space="preserve">2.1 </w:t>
            </w:r>
            <w:r w:rsidR="00073C23">
              <w:rPr>
                <w:rStyle w:val="ae"/>
                <w:rFonts w:ascii="黑体" w:hAnsi="黑体"/>
              </w:rPr>
              <w:t>微服务相关技术</w:t>
            </w:r>
            <w:r w:rsidR="00073C23">
              <w:tab/>
            </w:r>
            <w:r>
              <w:fldChar w:fldCharType="begin"/>
            </w:r>
            <w:r w:rsidR="00073C23">
              <w:instrText xml:space="preserve"> PAGEREF _Toc1420905 \h </w:instrText>
            </w:r>
            <w:r>
              <w:fldChar w:fldCharType="separate"/>
            </w:r>
            <w:r w:rsidR="00073C23">
              <w:t>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e"/>
                <w:rFonts w:ascii="黑体" w:hAnsi="黑体"/>
              </w:rPr>
              <w:t xml:space="preserve">2.1.1 </w:t>
            </w:r>
            <w:r w:rsidR="00073C23">
              <w:rPr>
                <w:rStyle w:val="ae"/>
                <w:rFonts w:ascii="黑体" w:hAnsi="黑体"/>
              </w:rPr>
              <w:t>微服务及其框架简介</w:t>
            </w:r>
            <w:r w:rsidR="00073C23">
              <w:tab/>
            </w:r>
            <w:r>
              <w:fldChar w:fldCharType="begin"/>
            </w:r>
            <w:r w:rsidR="00073C23">
              <w:instrText xml:space="preserve"> PAGEREF _Toc1420906 \h </w:instrText>
            </w:r>
            <w:r>
              <w:fldChar w:fldCharType="separate"/>
            </w:r>
            <w:r w:rsidR="00073C23">
              <w:t>8</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e"/>
                <w:rFonts w:ascii="黑体" w:hAnsi="黑体"/>
              </w:rPr>
              <w:t xml:space="preserve">2.2 </w:t>
            </w:r>
            <w:r w:rsidR="00073C23">
              <w:rPr>
                <w:rStyle w:val="ae"/>
                <w:rFonts w:ascii="黑体" w:hAnsi="黑体"/>
              </w:rPr>
              <w:t>服务划分相关技术介绍</w:t>
            </w:r>
            <w:r w:rsidR="00073C23">
              <w:tab/>
            </w:r>
            <w:r>
              <w:fldChar w:fldCharType="begin"/>
            </w:r>
            <w:r w:rsidR="00073C23">
              <w:instrText xml:space="preserve"> PAGEREF _Toc1420907 \h </w:instrText>
            </w:r>
            <w:r>
              <w:fldChar w:fldCharType="separate"/>
            </w:r>
            <w:r w:rsidR="00073C23">
              <w:t>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e"/>
                <w:rFonts w:ascii="黑体" w:hAnsi="黑体"/>
              </w:rPr>
              <w:t xml:space="preserve">2.2.1 </w:t>
            </w:r>
            <w:r w:rsidR="00073C23">
              <w:rPr>
                <w:rStyle w:val="ae"/>
                <w:rFonts w:ascii="黑体" w:hAnsi="黑体"/>
              </w:rPr>
              <w:t>软件工程相关技术</w:t>
            </w:r>
            <w:r w:rsidR="00073C23">
              <w:tab/>
            </w:r>
            <w:r>
              <w:fldChar w:fldCharType="begin"/>
            </w:r>
            <w:r w:rsidR="00073C23">
              <w:instrText xml:space="preserve"> PAGEREF _Toc1420908 \h </w:instrText>
            </w:r>
            <w:r>
              <w:fldChar w:fldCharType="separate"/>
            </w:r>
            <w:r w:rsidR="00073C23">
              <w:t>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e"/>
                <w:rFonts w:ascii="黑体" w:hAnsi="黑体"/>
              </w:rPr>
              <w:t xml:space="preserve">2.2.2 </w:t>
            </w:r>
            <w:r w:rsidR="00073C23">
              <w:rPr>
                <w:rStyle w:val="ae"/>
                <w:rFonts w:ascii="黑体" w:hAnsi="黑体"/>
              </w:rPr>
              <w:t>语义相似度相关技术</w:t>
            </w:r>
            <w:r w:rsidR="00073C23">
              <w:tab/>
            </w:r>
            <w:r>
              <w:fldChar w:fldCharType="begin"/>
            </w:r>
            <w:r w:rsidR="00073C23">
              <w:instrText xml:space="preserve"> PAGEREF _Toc1420909 \h </w:instrText>
            </w:r>
            <w:r>
              <w:fldChar w:fldCharType="separate"/>
            </w:r>
            <w:r w:rsidR="00073C23">
              <w:t>10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e"/>
                <w:rFonts w:ascii="黑体" w:hAnsi="黑体"/>
              </w:rPr>
              <w:t xml:space="preserve">2.3 </w:t>
            </w:r>
            <w:r w:rsidR="00073C23">
              <w:rPr>
                <w:rStyle w:val="ae"/>
                <w:rFonts w:ascii="黑体" w:hAnsi="黑体"/>
              </w:rPr>
              <w:t>服务路径选择相关技术介绍</w:t>
            </w:r>
            <w:r w:rsidR="00073C23">
              <w:tab/>
            </w:r>
            <w:r>
              <w:fldChar w:fldCharType="begin"/>
            </w:r>
            <w:r w:rsidR="00073C23">
              <w:instrText xml:space="preserve"> PAGEREF _Toc1420910 \h </w:instrText>
            </w:r>
            <w:r>
              <w:fldChar w:fldCharType="separate"/>
            </w:r>
            <w:r w:rsidR="00073C23">
              <w:t>12</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e"/>
                <w:rFonts w:ascii="黑体" w:hAnsi="黑体"/>
              </w:rPr>
              <w:t xml:space="preserve">2.3.1 </w:t>
            </w:r>
            <w:r w:rsidR="00073C23">
              <w:rPr>
                <w:rStyle w:val="ae"/>
                <w:rFonts w:ascii="黑体" w:hAnsi="黑体"/>
              </w:rPr>
              <w:t>基于</w:t>
            </w:r>
            <w:r w:rsidR="00073C23">
              <w:rPr>
                <w:rStyle w:val="ae"/>
                <w:rFonts w:ascii="黑体" w:hAnsi="黑体"/>
              </w:rPr>
              <w:t>Qos</w:t>
            </w:r>
            <w:r w:rsidR="00073C23">
              <w:rPr>
                <w:rStyle w:val="ae"/>
                <w:rFonts w:ascii="黑体" w:hAnsi="黑体"/>
              </w:rPr>
              <w:t>的服务路径选择技术</w:t>
            </w:r>
            <w:r w:rsidR="00073C23">
              <w:tab/>
            </w:r>
            <w:r>
              <w:fldChar w:fldCharType="begin"/>
            </w:r>
            <w:r w:rsidR="00073C23">
              <w:instrText xml:space="preserve"> PAGEREF _Toc1420911 \h </w:instrText>
            </w:r>
            <w:r>
              <w:fldChar w:fldCharType="separate"/>
            </w:r>
            <w:r w:rsidR="00073C23">
              <w:t>12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e"/>
                <w:rFonts w:ascii="黑体" w:hAnsi="黑体"/>
              </w:rPr>
              <w:t xml:space="preserve">2.4 </w:t>
            </w:r>
            <w:r w:rsidR="00073C23">
              <w:rPr>
                <w:rStyle w:val="ae"/>
                <w:rFonts w:ascii="黑体" w:hAnsi="黑体"/>
              </w:rPr>
              <w:t>本章小结</w:t>
            </w:r>
            <w:r w:rsidR="00073C23">
              <w:tab/>
            </w:r>
            <w:r>
              <w:fldChar w:fldCharType="begin"/>
            </w:r>
            <w:r w:rsidR="00073C23">
              <w:instrText xml:space="preserve"> PAGEREF _Toc1420912 \h </w:instrText>
            </w:r>
            <w:r>
              <w:fldChar w:fldCharType="separate"/>
            </w:r>
            <w:r w:rsidR="00073C23">
              <w:t>12</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13" w:history="1">
            <w:r w:rsidR="00073C23">
              <w:rPr>
                <w:rStyle w:val="ae"/>
              </w:rPr>
              <w:t>第三章</w:t>
            </w:r>
            <w:r w:rsidR="00073C23">
              <w:rPr>
                <w:rStyle w:val="ae"/>
              </w:rPr>
              <w:t xml:space="preserve"> </w:t>
            </w:r>
            <w:r w:rsidR="00073C23">
              <w:rPr>
                <w:rStyle w:val="ae"/>
              </w:rPr>
              <w:t>基于领域驱动设计思想的语义耦合的微服务划分策略</w:t>
            </w:r>
            <w:r w:rsidR="00073C23">
              <w:tab/>
            </w:r>
            <w:r>
              <w:fldChar w:fldCharType="begin"/>
            </w:r>
            <w:r w:rsidR="00073C23">
              <w:instrText xml:space="preserve"> PAGEREF _Toc1420913 \h </w:instrText>
            </w:r>
            <w:r>
              <w:fldChar w:fldCharType="separate"/>
            </w:r>
            <w:r w:rsidR="00073C23">
              <w:t>13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e"/>
                <w:rFonts w:ascii="黑体" w:hAnsi="黑体"/>
              </w:rPr>
              <w:t xml:space="preserve">3.1 </w:t>
            </w:r>
            <w:r w:rsidR="00073C23">
              <w:rPr>
                <w:rStyle w:val="ae"/>
                <w:rFonts w:ascii="黑体" w:hAnsi="黑体"/>
              </w:rPr>
              <w:t>基于领域驱动设计思想的语义耦合的微服务划分策略</w:t>
            </w:r>
            <w:r w:rsidR="00073C23">
              <w:tab/>
            </w:r>
            <w:r>
              <w:fldChar w:fldCharType="begin"/>
            </w:r>
            <w:r w:rsidR="00073C23">
              <w:instrText xml:space="preserve"> PAGEREF _Toc1420914 \h </w:instrText>
            </w:r>
            <w:r>
              <w:fldChar w:fldCharType="separate"/>
            </w:r>
            <w:r w:rsidR="00073C23">
              <w:t>13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e"/>
                <w:rFonts w:ascii="黑体" w:hAnsi="黑体"/>
              </w:rPr>
              <w:t xml:space="preserve">3.2 </w:t>
            </w:r>
            <w:r w:rsidR="00073C23">
              <w:rPr>
                <w:rStyle w:val="ae"/>
                <w:rFonts w:ascii="黑体" w:hAnsi="黑体"/>
              </w:rPr>
              <w:t>基于语义耦合策略的服务划分模型</w:t>
            </w:r>
            <w:r w:rsidR="00073C23">
              <w:tab/>
            </w:r>
            <w:r>
              <w:fldChar w:fldCharType="begin"/>
            </w:r>
            <w:r w:rsidR="00073C23">
              <w:instrText xml:space="preserve"> PAGEREF _Toc1420915 \h </w:instrText>
            </w:r>
            <w:r>
              <w:fldChar w:fldCharType="separate"/>
            </w:r>
            <w:r w:rsidR="00073C23">
              <w:t>14</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e"/>
                <w:rFonts w:ascii="黑体" w:hAnsi="黑体"/>
              </w:rPr>
              <w:t xml:space="preserve">3.3 </w:t>
            </w:r>
            <w:r w:rsidR="00073C23">
              <w:rPr>
                <w:rStyle w:val="ae"/>
                <w:rFonts w:ascii="黑体" w:hAnsi="黑体"/>
              </w:rPr>
              <w:t>微服务划分策略</w:t>
            </w:r>
            <w:r w:rsidR="00073C23">
              <w:tab/>
            </w:r>
            <w:r>
              <w:fldChar w:fldCharType="begin"/>
            </w:r>
            <w:r w:rsidR="00073C23">
              <w:instrText xml:space="preserve"> PAGEREF _Toc1420916 \h </w:instrText>
            </w:r>
            <w:r>
              <w:fldChar w:fldCharType="separate"/>
            </w:r>
            <w:r w:rsidR="00073C23">
              <w:t>17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e"/>
                <w:rFonts w:ascii="黑体" w:hAnsi="黑体"/>
              </w:rPr>
              <w:t xml:space="preserve">3.4 </w:t>
            </w:r>
            <w:r w:rsidR="00073C23">
              <w:rPr>
                <w:rStyle w:val="ae"/>
                <w:rFonts w:ascii="黑体" w:hAnsi="黑体"/>
              </w:rPr>
              <w:t>本章小结</w:t>
            </w:r>
            <w:r w:rsidR="00073C23">
              <w:tab/>
            </w:r>
            <w:r>
              <w:fldChar w:fldCharType="begin"/>
            </w:r>
            <w:r w:rsidR="00073C23">
              <w:instrText xml:space="preserve"> PAGEREF _Toc1420917 \h </w:instrText>
            </w:r>
            <w:r>
              <w:fldChar w:fldCharType="separate"/>
            </w:r>
            <w:r w:rsidR="00073C23">
              <w:t>18</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18" w:history="1">
            <w:r w:rsidR="00073C23">
              <w:rPr>
                <w:rStyle w:val="ae"/>
              </w:rPr>
              <w:t>第四章</w:t>
            </w:r>
            <w:r w:rsidR="00073C23">
              <w:rPr>
                <w:rStyle w:val="ae"/>
              </w:rPr>
              <w:t xml:space="preserve"> </w:t>
            </w:r>
            <w:r w:rsidR="00073C23">
              <w:rPr>
                <w:rStyle w:val="ae"/>
              </w:rPr>
              <w:t>微服务平台中性能感知的微服务选择策略</w:t>
            </w:r>
            <w:r w:rsidR="00073C23">
              <w:tab/>
            </w:r>
            <w:r>
              <w:fldChar w:fldCharType="begin"/>
            </w:r>
            <w:r w:rsidR="00073C23">
              <w:instrText xml:space="preserve"> PAGEREF _Toc1420918 \h </w:instrText>
            </w:r>
            <w:r>
              <w:fldChar w:fldCharType="separate"/>
            </w:r>
            <w:r w:rsidR="00073C23">
              <w:t>19</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e"/>
                <w:rFonts w:ascii="黑体" w:hAnsi="黑体"/>
              </w:rPr>
              <w:t xml:space="preserve">4.1 </w:t>
            </w:r>
            <w:r w:rsidR="00073C23">
              <w:rPr>
                <w:rStyle w:val="ae"/>
                <w:rFonts w:ascii="黑体" w:hAnsi="黑体"/>
              </w:rPr>
              <w:t>云平台中服务路径选择策略</w:t>
            </w:r>
            <w:r w:rsidR="00073C23">
              <w:tab/>
            </w:r>
            <w:r>
              <w:fldChar w:fldCharType="begin"/>
            </w:r>
            <w:r w:rsidR="00073C23">
              <w:instrText xml:space="preserve"> PAGEREF _Toc1420919 \h </w:instrText>
            </w:r>
            <w:r>
              <w:fldChar w:fldCharType="separate"/>
            </w:r>
            <w:r w:rsidR="00073C23">
              <w:t>19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e"/>
                <w:rFonts w:ascii="黑体" w:hAnsi="黑体"/>
              </w:rPr>
              <w:t xml:space="preserve">4.1.1 </w:t>
            </w:r>
            <w:r w:rsidR="00073C23">
              <w:rPr>
                <w:rStyle w:val="ae"/>
                <w:rFonts w:ascii="黑体" w:hAnsi="黑体"/>
              </w:rPr>
              <w:t>传统的服务路径选择算法</w:t>
            </w:r>
            <w:r w:rsidR="00073C23">
              <w:tab/>
            </w:r>
            <w:r>
              <w:fldChar w:fldCharType="begin"/>
            </w:r>
            <w:r w:rsidR="00073C23">
              <w:instrText xml:space="preserve"> PAGEREF _Toc1420920 \h </w:instrText>
            </w:r>
            <w:r>
              <w:fldChar w:fldCharType="separate"/>
            </w:r>
            <w:r w:rsidR="00073C23">
              <w:t>19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e"/>
                <w:rFonts w:ascii="黑体" w:hAnsi="黑体"/>
              </w:rPr>
              <w:t xml:space="preserve">4.1.2 </w:t>
            </w:r>
            <w:r w:rsidR="00073C23">
              <w:rPr>
                <w:rStyle w:val="ae"/>
                <w:rFonts w:ascii="黑体" w:hAnsi="黑体"/>
              </w:rPr>
              <w:t>解决方案</w:t>
            </w:r>
            <w:r w:rsidR="00073C23">
              <w:tab/>
            </w:r>
            <w:r>
              <w:fldChar w:fldCharType="begin"/>
            </w:r>
            <w:r w:rsidR="00073C23">
              <w:instrText xml:space="preserve"> PAGEREF _Toc1420921 \h </w:instrText>
            </w:r>
            <w:r>
              <w:fldChar w:fldCharType="separate"/>
            </w:r>
            <w:r w:rsidR="00073C23">
              <w:t>20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e"/>
                <w:rFonts w:ascii="黑体" w:hAnsi="黑体"/>
              </w:rPr>
              <w:t xml:space="preserve">4.2 </w:t>
            </w:r>
            <w:r w:rsidR="00073C23">
              <w:rPr>
                <w:rStyle w:val="ae"/>
                <w:rFonts w:ascii="黑体" w:hAnsi="黑体"/>
              </w:rPr>
              <w:t>微服务实例性能预测模型</w:t>
            </w:r>
            <w:r w:rsidR="00073C23">
              <w:tab/>
            </w:r>
            <w:r>
              <w:fldChar w:fldCharType="begin"/>
            </w:r>
            <w:r w:rsidR="00073C23">
              <w:instrText xml:space="preserve"> PAGEREF _Toc1420922 \h </w:instrText>
            </w:r>
            <w:r>
              <w:fldChar w:fldCharType="separate"/>
            </w:r>
            <w:r w:rsidR="00073C23">
              <w:t>20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e"/>
                <w:rFonts w:ascii="黑体" w:hAnsi="黑体"/>
              </w:rPr>
              <w:t xml:space="preserve">4.3 </w:t>
            </w:r>
            <w:r w:rsidR="00073C23">
              <w:rPr>
                <w:rStyle w:val="ae"/>
                <w:rFonts w:ascii="黑体" w:hAnsi="黑体"/>
              </w:rPr>
              <w:t>微服务路径初始选择策略</w:t>
            </w:r>
            <w:r w:rsidR="00073C23">
              <w:tab/>
            </w:r>
            <w:r>
              <w:fldChar w:fldCharType="begin"/>
            </w:r>
            <w:r w:rsidR="00073C23">
              <w:instrText xml:space="preserve"> PAGEREF _Toc1420923 \h </w:instrText>
            </w:r>
            <w:r>
              <w:fldChar w:fldCharType="separate"/>
            </w:r>
            <w:r w:rsidR="00073C23">
              <w:t>22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e"/>
                <w:rFonts w:ascii="黑体" w:hAnsi="黑体"/>
              </w:rPr>
              <w:t xml:space="preserve">4.4 </w:t>
            </w:r>
            <w:r w:rsidR="00073C23">
              <w:rPr>
                <w:rStyle w:val="ae"/>
                <w:rFonts w:ascii="黑体" w:hAnsi="黑体"/>
              </w:rPr>
              <w:t>微服务路径动态更新策略</w:t>
            </w:r>
            <w:r w:rsidR="00073C23">
              <w:tab/>
            </w:r>
            <w:r>
              <w:fldChar w:fldCharType="begin"/>
            </w:r>
            <w:r w:rsidR="00073C23">
              <w:instrText xml:space="preserve"> PAGEREF _Toc1420924 \h </w:instrText>
            </w:r>
            <w:r>
              <w:fldChar w:fldCharType="separate"/>
            </w:r>
            <w:r w:rsidR="00073C23">
              <w:t>23</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e"/>
                <w:rFonts w:ascii="黑体" w:hAnsi="黑体"/>
              </w:rPr>
              <w:t xml:space="preserve">4.4.1 </w:t>
            </w:r>
            <w:r w:rsidR="00073C23">
              <w:rPr>
                <w:rStyle w:val="ae"/>
                <w:rFonts w:ascii="黑体" w:hAnsi="黑体"/>
              </w:rPr>
              <w:t>相关变量定义</w:t>
            </w:r>
            <w:r w:rsidR="00073C23">
              <w:tab/>
            </w:r>
            <w:r>
              <w:fldChar w:fldCharType="begin"/>
            </w:r>
            <w:r w:rsidR="00073C23">
              <w:instrText xml:space="preserve"> PAGEREF _Toc1420925 \h </w:instrText>
            </w:r>
            <w:r>
              <w:fldChar w:fldCharType="separate"/>
            </w:r>
            <w:r w:rsidR="00073C23">
              <w:t>24</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e"/>
                <w:rFonts w:ascii="黑体" w:hAnsi="黑体"/>
              </w:rPr>
              <w:t>4.4.2</w:t>
            </w:r>
            <w:r w:rsidR="00073C23">
              <w:rPr>
                <w:rStyle w:val="ae"/>
                <w:rFonts w:ascii="黑体" w:hAnsi="黑体"/>
              </w:rPr>
              <w:t>微服务路径动态更新策略</w:t>
            </w:r>
            <w:r w:rsidR="00073C23">
              <w:tab/>
            </w:r>
            <w:r>
              <w:fldChar w:fldCharType="begin"/>
            </w:r>
            <w:r w:rsidR="00073C23">
              <w:instrText xml:space="preserve"> PAGEREF _Toc1420926 \h </w:instrText>
            </w:r>
            <w:r>
              <w:fldChar w:fldCharType="separate"/>
            </w:r>
            <w:r w:rsidR="00073C23">
              <w:t>24</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e"/>
                <w:rFonts w:ascii="黑体" w:hAnsi="黑体"/>
              </w:rPr>
              <w:t>4.4.3</w:t>
            </w:r>
            <w:r w:rsidR="00073C23">
              <w:rPr>
                <w:rStyle w:val="ae"/>
                <w:rFonts w:ascii="黑体" w:hAnsi="黑体"/>
              </w:rPr>
              <w:t>微服务路径动态更新算法实现</w:t>
            </w:r>
            <w:r w:rsidR="00073C23">
              <w:tab/>
            </w:r>
            <w:r>
              <w:fldChar w:fldCharType="begin"/>
            </w:r>
            <w:r w:rsidR="00073C23">
              <w:instrText xml:space="preserve"> PAGEREF _Toc1420927 \h </w:instrText>
            </w:r>
            <w:r>
              <w:fldChar w:fldCharType="separate"/>
            </w:r>
            <w:r w:rsidR="00073C23">
              <w:t>25</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e"/>
                <w:rFonts w:ascii="黑体" w:hAnsi="黑体"/>
              </w:rPr>
              <w:t xml:space="preserve">4.5 </w:t>
            </w:r>
            <w:r w:rsidR="00073C23">
              <w:rPr>
                <w:rStyle w:val="ae"/>
                <w:rFonts w:ascii="黑体" w:hAnsi="黑体"/>
              </w:rPr>
              <w:t>本章小结</w:t>
            </w:r>
            <w:r w:rsidR="00073C23">
              <w:tab/>
            </w:r>
            <w:r>
              <w:fldChar w:fldCharType="begin"/>
            </w:r>
            <w:r w:rsidR="00073C23">
              <w:instrText xml:space="preserve"> PAGEREF _Toc1420928 \h </w:instrText>
            </w:r>
            <w:r>
              <w:fldChar w:fldCharType="separate"/>
            </w:r>
            <w:r w:rsidR="00073C23">
              <w:t>25</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29" w:history="1">
            <w:r w:rsidR="00073C23">
              <w:rPr>
                <w:rStyle w:val="ae"/>
              </w:rPr>
              <w:t>第五章</w:t>
            </w:r>
            <w:r w:rsidR="00073C23">
              <w:rPr>
                <w:rStyle w:val="ae"/>
              </w:rPr>
              <w:t xml:space="preserve"> </w:t>
            </w:r>
            <w:r w:rsidR="00073C23">
              <w:rPr>
                <w:rStyle w:val="ae"/>
              </w:rPr>
              <w:t>平台实现及测试</w:t>
            </w:r>
            <w:r w:rsidR="00073C23">
              <w:tab/>
            </w:r>
            <w:r>
              <w:fldChar w:fldCharType="begin"/>
            </w:r>
            <w:r w:rsidR="00073C23">
              <w:instrText xml:space="preserve"> PAGEREF _Toc1420929 \h </w:instrText>
            </w:r>
            <w:r>
              <w:fldChar w:fldCharType="separate"/>
            </w:r>
            <w:r w:rsidR="00073C23">
              <w:t>26</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e"/>
                <w:rFonts w:ascii="黑体" w:hAnsi="黑体"/>
              </w:rPr>
              <w:t xml:space="preserve">5.1 </w:t>
            </w:r>
            <w:r w:rsidR="00073C23">
              <w:rPr>
                <w:rStyle w:val="ae"/>
                <w:rFonts w:ascii="黑体" w:hAnsi="黑体"/>
              </w:rPr>
              <w:t>平台环境配置</w:t>
            </w:r>
            <w:r w:rsidR="00073C23">
              <w:tab/>
            </w:r>
            <w:r>
              <w:fldChar w:fldCharType="begin"/>
            </w:r>
            <w:r w:rsidR="00073C23">
              <w:instrText xml:space="preserve"> PAGEREF _Toc1420930 \h </w:instrText>
            </w:r>
            <w:r>
              <w:fldChar w:fldCharType="separate"/>
            </w:r>
            <w:r w:rsidR="00073C23">
              <w:t>26</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e"/>
                <w:rFonts w:ascii="黑体" w:hAnsi="黑体"/>
              </w:rPr>
              <w:t xml:space="preserve">5.1.1 </w:t>
            </w:r>
            <w:r w:rsidR="00073C23">
              <w:rPr>
                <w:rStyle w:val="ae"/>
                <w:rFonts w:ascii="黑体" w:hAnsi="黑体"/>
              </w:rPr>
              <w:t>平台硬件环境</w:t>
            </w:r>
            <w:r w:rsidR="00073C23">
              <w:tab/>
            </w:r>
            <w:r>
              <w:fldChar w:fldCharType="begin"/>
            </w:r>
            <w:r w:rsidR="00073C23">
              <w:instrText xml:space="preserve"> PAGEREF _Toc1420931 \h </w:instrText>
            </w:r>
            <w:r>
              <w:fldChar w:fldCharType="separate"/>
            </w:r>
            <w:r w:rsidR="00073C23">
              <w:t>26</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e"/>
                <w:rFonts w:ascii="黑体" w:hAnsi="黑体"/>
              </w:rPr>
              <w:t xml:space="preserve">5.1.2 </w:t>
            </w:r>
            <w:r w:rsidR="00073C23">
              <w:rPr>
                <w:rStyle w:val="ae"/>
                <w:rFonts w:ascii="黑体" w:hAnsi="黑体"/>
              </w:rPr>
              <w:t>平台软件配置</w:t>
            </w:r>
            <w:r w:rsidR="00073C23">
              <w:tab/>
            </w:r>
            <w:r>
              <w:fldChar w:fldCharType="begin"/>
            </w:r>
            <w:r w:rsidR="00073C23">
              <w:instrText xml:space="preserve"> PAGEREF _Toc1420932 \h </w:instrText>
            </w:r>
            <w:r>
              <w:fldChar w:fldCharType="separate"/>
            </w:r>
            <w:r w:rsidR="00073C23">
              <w:t>26</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e"/>
                <w:rFonts w:ascii="黑体" w:hAnsi="黑体"/>
              </w:rPr>
              <w:t xml:space="preserve">5.2 </w:t>
            </w:r>
            <w:r w:rsidR="00073C23">
              <w:rPr>
                <w:rStyle w:val="ae"/>
                <w:rFonts w:ascii="黑体" w:hAnsi="黑体"/>
              </w:rPr>
              <w:t>平台功能实现</w:t>
            </w:r>
            <w:r w:rsidR="00073C23">
              <w:tab/>
            </w:r>
            <w:r>
              <w:fldChar w:fldCharType="begin"/>
            </w:r>
            <w:r w:rsidR="00073C23">
              <w:instrText xml:space="preserve"> PAGEREF _Toc1420933 \h </w:instrText>
            </w:r>
            <w:r>
              <w:fldChar w:fldCharType="separate"/>
            </w:r>
            <w:r w:rsidR="00073C23">
              <w:t>27</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e"/>
                <w:rFonts w:ascii="黑体" w:hAnsi="黑体"/>
              </w:rPr>
              <w:t xml:space="preserve">5.2.1 </w:t>
            </w:r>
            <w:r w:rsidR="00073C23">
              <w:rPr>
                <w:rStyle w:val="ae"/>
                <w:rFonts w:ascii="黑体" w:hAnsi="黑体"/>
              </w:rPr>
              <w:t>微服务划分功能实现</w:t>
            </w:r>
            <w:r w:rsidR="00073C23">
              <w:tab/>
            </w:r>
            <w:r>
              <w:fldChar w:fldCharType="begin"/>
            </w:r>
            <w:r w:rsidR="00073C23">
              <w:instrText xml:space="preserve"> PAGEREF _Toc1420934 \h </w:instrText>
            </w:r>
            <w:r>
              <w:fldChar w:fldCharType="separate"/>
            </w:r>
            <w:r w:rsidR="00073C23">
              <w:t>27</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e"/>
                <w:rFonts w:ascii="黑体" w:hAnsi="黑体"/>
              </w:rPr>
              <w:t xml:space="preserve">5.2.2 </w:t>
            </w:r>
            <w:r w:rsidR="00073C23">
              <w:rPr>
                <w:rStyle w:val="ae"/>
                <w:rFonts w:ascii="黑体" w:hAnsi="黑体"/>
              </w:rPr>
              <w:t>服务路径选择模块实现</w:t>
            </w:r>
            <w:r w:rsidR="00073C23">
              <w:tab/>
            </w:r>
            <w:r>
              <w:fldChar w:fldCharType="begin"/>
            </w:r>
            <w:r w:rsidR="00073C23">
              <w:instrText xml:space="preserve"> PAGEREF _Toc1420935 \h </w:instrText>
            </w:r>
            <w:r>
              <w:fldChar w:fldCharType="separate"/>
            </w:r>
            <w:r w:rsidR="00073C23">
              <w:t>28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e"/>
                <w:rFonts w:ascii="黑体" w:hAnsi="黑体"/>
              </w:rPr>
              <w:t xml:space="preserve">5.2.3 </w:t>
            </w:r>
            <w:r w:rsidR="00073C23">
              <w:rPr>
                <w:rStyle w:val="ae"/>
                <w:rFonts w:ascii="黑体" w:hAnsi="黑体"/>
              </w:rPr>
              <w:t>视频浓缩服务镜像实现</w:t>
            </w:r>
            <w:r w:rsidR="00073C23">
              <w:tab/>
            </w:r>
            <w:r>
              <w:fldChar w:fldCharType="begin"/>
            </w:r>
            <w:r w:rsidR="00073C23">
              <w:instrText xml:space="preserve"> PAGEREF _Toc1420936 \h </w:instrText>
            </w:r>
            <w:r>
              <w:fldChar w:fldCharType="separate"/>
            </w:r>
            <w:r w:rsidR="00073C23">
              <w:t>28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e"/>
                <w:rFonts w:ascii="黑体" w:hAnsi="黑体"/>
              </w:rPr>
              <w:t xml:space="preserve">5.2.4 </w:t>
            </w:r>
            <w:r w:rsidR="00073C23">
              <w:rPr>
                <w:rStyle w:val="ae"/>
                <w:rFonts w:ascii="黑体" w:hAnsi="黑体"/>
              </w:rPr>
              <w:t>目标跟踪服务镜像实现</w:t>
            </w:r>
            <w:r w:rsidR="00073C23">
              <w:tab/>
            </w:r>
            <w:r>
              <w:fldChar w:fldCharType="begin"/>
            </w:r>
            <w:r w:rsidR="00073C23">
              <w:instrText xml:space="preserve"> PAGEREF _Toc1420937 \h </w:instrText>
            </w:r>
            <w:r>
              <w:fldChar w:fldCharType="separate"/>
            </w:r>
            <w:r w:rsidR="00073C23">
              <w:t>29</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e"/>
                <w:rFonts w:ascii="黑体" w:hAnsi="黑体"/>
              </w:rPr>
              <w:t xml:space="preserve">5.3 </w:t>
            </w:r>
            <w:r w:rsidR="00073C23">
              <w:rPr>
                <w:rStyle w:val="ae"/>
                <w:rFonts w:ascii="黑体" w:hAnsi="黑体"/>
              </w:rPr>
              <w:t>平台功能与算法效果测试</w:t>
            </w:r>
            <w:r w:rsidR="00073C23">
              <w:tab/>
            </w:r>
            <w:r>
              <w:fldChar w:fldCharType="begin"/>
            </w:r>
            <w:r w:rsidR="00073C23">
              <w:instrText xml:space="preserve"> PAGEREF _Toc1420938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e"/>
                <w:rFonts w:ascii="黑体" w:hAnsi="黑体"/>
              </w:rPr>
              <w:t xml:space="preserve">5.3.1 </w:t>
            </w:r>
            <w:r w:rsidR="00073C23">
              <w:rPr>
                <w:rStyle w:val="ae"/>
                <w:rFonts w:ascii="黑体" w:hAnsi="黑体"/>
              </w:rPr>
              <w:t>平台功能验证</w:t>
            </w:r>
            <w:r w:rsidR="00073C23">
              <w:tab/>
            </w:r>
            <w:r>
              <w:fldChar w:fldCharType="begin"/>
            </w:r>
            <w:r w:rsidR="00073C23">
              <w:instrText xml:space="preserve"> PAGEREF _Toc1420939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e"/>
                <w:rFonts w:ascii="黑体" w:hAnsi="黑体"/>
              </w:rPr>
              <w:t xml:space="preserve">5.3.2 </w:t>
            </w:r>
            <w:r w:rsidR="00073C23">
              <w:rPr>
                <w:rStyle w:val="ae"/>
                <w:rFonts w:ascii="黑体" w:hAnsi="黑体"/>
              </w:rPr>
              <w:t>微服务划分算法效果验证试验</w:t>
            </w:r>
            <w:r w:rsidR="00073C23">
              <w:tab/>
            </w:r>
            <w:r>
              <w:fldChar w:fldCharType="begin"/>
            </w:r>
            <w:r w:rsidR="00073C23">
              <w:instrText xml:space="preserve"> PAGEREF _Toc1420940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e"/>
                <w:rFonts w:ascii="黑体" w:hAnsi="黑体"/>
              </w:rPr>
              <w:t>5.3.3</w:t>
            </w:r>
            <w:r w:rsidR="00073C23">
              <w:rPr>
                <w:rStyle w:val="ae"/>
                <w:rFonts w:ascii="黑体" w:hAnsi="黑体"/>
              </w:rPr>
              <w:t>性能预测模型准确性验证试验</w:t>
            </w:r>
            <w:r w:rsidR="00073C23">
              <w:tab/>
            </w:r>
            <w:r>
              <w:fldChar w:fldCharType="begin"/>
            </w:r>
            <w:r w:rsidR="00073C23">
              <w:instrText xml:space="preserve"> PAGEREF _Toc1420941 \h </w:instrText>
            </w:r>
            <w:r>
              <w:fldChar w:fldCharType="separate"/>
            </w:r>
            <w:r w:rsidR="00073C23">
              <w:t>32</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e"/>
                <w:rFonts w:ascii="黑体" w:hAnsi="黑体"/>
              </w:rPr>
              <w:t>5.3.4</w:t>
            </w:r>
            <w:r w:rsidR="00073C23">
              <w:rPr>
                <w:rStyle w:val="ae"/>
                <w:rFonts w:ascii="黑体" w:hAnsi="黑体"/>
              </w:rPr>
              <w:t>服务路径选择算法效果验证试验</w:t>
            </w:r>
            <w:r w:rsidR="00073C23">
              <w:tab/>
            </w:r>
            <w:r>
              <w:fldChar w:fldCharType="begin"/>
            </w:r>
            <w:r w:rsidR="00073C23">
              <w:instrText xml:space="preserve"> PAGEREF _Toc1420942 \h </w:instrText>
            </w:r>
            <w:r>
              <w:fldChar w:fldCharType="separate"/>
            </w:r>
            <w:r w:rsidR="00073C23">
              <w:t>33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e"/>
                <w:rFonts w:ascii="黑体" w:hAnsi="黑体"/>
              </w:rPr>
              <w:t xml:space="preserve">5.4 </w:t>
            </w:r>
            <w:r w:rsidR="00073C23">
              <w:rPr>
                <w:rStyle w:val="ae"/>
                <w:rFonts w:ascii="黑体" w:hAnsi="黑体"/>
              </w:rPr>
              <w:t>本章小结</w:t>
            </w:r>
            <w:r w:rsidR="00073C23">
              <w:tab/>
            </w:r>
            <w:r>
              <w:fldChar w:fldCharType="begin"/>
            </w:r>
            <w:r w:rsidR="00073C23">
              <w:instrText xml:space="preserve"> PAGEREF _Toc1420943 \h </w:instrText>
            </w:r>
            <w:r>
              <w:fldChar w:fldCharType="separate"/>
            </w:r>
            <w:r w:rsidR="00073C23">
              <w:t>36</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4" w:history="1">
            <w:r w:rsidR="00073C23">
              <w:rPr>
                <w:rStyle w:val="ae"/>
              </w:rPr>
              <w:t>第六章</w:t>
            </w:r>
            <w:r w:rsidR="00073C23">
              <w:rPr>
                <w:rStyle w:val="ae"/>
              </w:rPr>
              <w:t xml:space="preserve"> </w:t>
            </w:r>
            <w:r w:rsidR="00073C23">
              <w:rPr>
                <w:rStyle w:val="ae"/>
              </w:rPr>
              <w:t>总结与展望</w:t>
            </w:r>
            <w:r w:rsidR="00073C23">
              <w:tab/>
            </w:r>
            <w:r>
              <w:fldChar w:fldCharType="begin"/>
            </w:r>
            <w:r w:rsidR="00073C23">
              <w:instrText xml:space="preserve"> PAGEREF _Toc1420944 \h </w:instrText>
            </w:r>
            <w:r>
              <w:fldChar w:fldCharType="separate"/>
            </w:r>
            <w:r w:rsidR="00073C23">
              <w:t>37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e"/>
                <w:rFonts w:ascii="黑体" w:hAnsi="黑体"/>
              </w:rPr>
              <w:t>6.1</w:t>
            </w:r>
            <w:r w:rsidR="00073C23">
              <w:rPr>
                <w:rStyle w:val="ae"/>
                <w:rFonts w:ascii="黑体" w:hAnsi="黑体"/>
              </w:rPr>
              <w:t>总结</w:t>
            </w:r>
            <w:r w:rsidR="00073C23">
              <w:tab/>
            </w:r>
            <w:r>
              <w:fldChar w:fldCharType="begin"/>
            </w:r>
            <w:r w:rsidR="00073C23">
              <w:instrText xml:space="preserve"> PAGEREF _Toc1420945 \h </w:instrText>
            </w:r>
            <w:r>
              <w:fldChar w:fldCharType="separate"/>
            </w:r>
            <w:r w:rsidR="00073C23">
              <w:t>37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e"/>
                <w:rFonts w:ascii="黑体" w:hAnsi="黑体"/>
              </w:rPr>
              <w:t xml:space="preserve">6.2 </w:t>
            </w:r>
            <w:r w:rsidR="00073C23">
              <w:rPr>
                <w:rStyle w:val="ae"/>
                <w:rFonts w:ascii="黑体" w:hAnsi="黑体"/>
              </w:rPr>
              <w:t>展望</w:t>
            </w:r>
            <w:r w:rsidR="00073C23">
              <w:tab/>
            </w:r>
            <w:r>
              <w:fldChar w:fldCharType="begin"/>
            </w:r>
            <w:r w:rsidR="00073C23">
              <w:instrText xml:space="preserve"> PAGEREF _Toc1420946 \h </w:instrText>
            </w:r>
            <w:r>
              <w:fldChar w:fldCharType="separate"/>
            </w:r>
            <w:r w:rsidR="00073C23">
              <w:t>38</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7" w:history="1">
            <w:r w:rsidR="00073C23">
              <w:rPr>
                <w:rStyle w:val="ae"/>
              </w:rPr>
              <w:t>参考文献</w:t>
            </w:r>
            <w:r w:rsidR="00073C23">
              <w:tab/>
            </w:r>
            <w:r>
              <w:fldChar w:fldCharType="begin"/>
            </w:r>
            <w:r w:rsidR="00073C23">
              <w:instrText xml:space="preserve"> PAGEREF _Toc1420947 \h </w:instrText>
            </w:r>
            <w:r>
              <w:fldChar w:fldCharType="separate"/>
            </w:r>
            <w:r w:rsidR="00073C23">
              <w:t>40</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8" w:history="1">
            <w:r w:rsidR="00073C23">
              <w:rPr>
                <w:rStyle w:val="ae"/>
              </w:rPr>
              <w:t>致谢</w:t>
            </w:r>
            <w:r w:rsidR="00073C23">
              <w:tab/>
            </w:r>
            <w:r>
              <w:fldChar w:fldCharType="begin"/>
            </w:r>
            <w:r w:rsidR="00073C23">
              <w:instrText xml:space="preserve"> PAGEREF _Toc1420948 \h </w:instrText>
            </w:r>
            <w:r>
              <w:fldChar w:fldCharType="separate"/>
            </w:r>
            <w:r w:rsidR="00073C23">
              <w:t>45</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9" w:history="1">
            <w:r w:rsidR="00073C23">
              <w:rPr>
                <w:rStyle w:val="ae"/>
              </w:rPr>
              <w:t>作者攻读学位期间发表的学术论文目录</w:t>
            </w:r>
            <w:r w:rsidR="00073C23">
              <w:tab/>
            </w:r>
            <w:r>
              <w:fldChar w:fldCharType="begin"/>
            </w:r>
            <w:r w:rsidR="00073C23">
              <w:instrText xml:space="preserve"> PAGEREF _Toc1420949 \h </w:instrText>
            </w:r>
            <w:r>
              <w:fldChar w:fldCharType="separate"/>
            </w:r>
            <w:r w:rsidR="00073C23">
              <w:t>46</w:t>
            </w:r>
            <w:r>
              <w:fldChar w:fldCharType="end"/>
            </w:r>
          </w:hyperlink>
        </w:p>
        <w:p w:rsidR="00366DCC" w:rsidRDefault="00366DCC">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rsidP="00073C23">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微服务</w:t>
      </w:r>
      <w:proofErr w:type="gramEnd"/>
      <w:r>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微服务</w:t>
      </w:r>
      <w:proofErr w:type="gramEnd"/>
      <w:r>
        <w:t>缺乏工具支持，很大一部分工作只是概念性的</w:t>
      </w:r>
      <w:r>
        <w:rPr>
          <w:vertAlign w:val="superscript"/>
        </w:rPr>
        <w:t>[3]</w:t>
      </w:r>
      <w:r>
        <w:rPr>
          <w:rFonts w:hint="eastAsia"/>
        </w:rPr>
        <w:t>，因此在</w:t>
      </w:r>
      <w:proofErr w:type="gramStart"/>
      <w:r>
        <w:rPr>
          <w:rFonts w:hint="eastAsia"/>
        </w:rPr>
        <w:t>微服务</w:t>
      </w:r>
      <w:proofErr w:type="gramEnd"/>
      <w:r>
        <w:rPr>
          <w:rFonts w:hint="eastAsia"/>
        </w:rPr>
        <w:t>领域应用服务划分技术需要进一步的研究。</w:t>
      </w:r>
      <w:r>
        <w:t>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微服务</w:t>
      </w:r>
      <w:proofErr w:type="gramEnd"/>
      <w:r>
        <w:t>划</w:t>
      </w:r>
      <w:r>
        <w:lastRenderedPageBreak/>
        <w:t>分完成，如何组合</w:t>
      </w:r>
      <w:proofErr w:type="gramStart"/>
      <w:r>
        <w:t>微服务</w:t>
      </w:r>
      <w:proofErr w:type="gramEnd"/>
      <w:r>
        <w:rPr>
          <w:vertAlign w:val="superscript"/>
        </w:rPr>
        <w:t>[7][8]</w:t>
      </w:r>
      <w:r>
        <w:t>，制定相应的</w:t>
      </w:r>
      <w:proofErr w:type="gramStart"/>
      <w:r>
        <w:t>微服务</w:t>
      </w:r>
      <w:proofErr w:type="gramEnd"/>
      <w:r>
        <w:t>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子任务</w:t>
      </w:r>
      <w:proofErr w:type="gramEnd"/>
      <w:r>
        <w:t>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微服务</w:t>
      </w:r>
      <w:proofErr w:type="gramEnd"/>
      <w:r>
        <w:t>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云计算</w:t>
      </w:r>
      <w:proofErr w:type="gramEnd"/>
      <w:r>
        <w:rPr>
          <w:rFonts w:hint="eastAsia"/>
        </w:rPr>
        <w:t>领域的热点话题，</w:t>
      </w:r>
      <w:proofErr w:type="gramStart"/>
      <w:r>
        <w:rPr>
          <w:rFonts w:hint="eastAsia"/>
        </w:rPr>
        <w:t>微服务</w:t>
      </w:r>
      <w:proofErr w:type="gramEnd"/>
      <w:r>
        <w:rPr>
          <w:rFonts w:hint="eastAsia"/>
        </w:rPr>
        <w:t>已经成为现代大型工程组织中的新兴趋势，然而目前还没有在</w:t>
      </w:r>
      <w:proofErr w:type="gramStart"/>
      <w:r>
        <w:rPr>
          <w:rFonts w:hint="eastAsia"/>
        </w:rPr>
        <w:t>微服务</w:t>
      </w:r>
      <w:proofErr w:type="gramEnd"/>
      <w:r>
        <w:rPr>
          <w:rFonts w:hint="eastAsia"/>
        </w:rPr>
        <w:t>平台设计合理的</w:t>
      </w:r>
      <w:proofErr w:type="gramStart"/>
      <w:r>
        <w:rPr>
          <w:rFonts w:hint="eastAsia"/>
        </w:rPr>
        <w:t>微服务</w:t>
      </w:r>
      <w:proofErr w:type="gramEnd"/>
      <w:r>
        <w:rPr>
          <w:rFonts w:hint="eastAsia"/>
        </w:rPr>
        <w:t>方法以及综合考虑平台动态特征和任务特征的服务选择方法的公开案例，本文研究了</w:t>
      </w:r>
      <w:proofErr w:type="gramStart"/>
      <w:r>
        <w:rPr>
          <w:rFonts w:hint="eastAsia"/>
        </w:rPr>
        <w:t>微服务</w:t>
      </w:r>
      <w:proofErr w:type="gramEnd"/>
      <w:r>
        <w:rPr>
          <w:rFonts w:hint="eastAsia"/>
        </w:rPr>
        <w:t>架构，提出了一种高效的服务划分方法和服务选择策略，有效提高了</w:t>
      </w:r>
      <w:proofErr w:type="gramStart"/>
      <w:r>
        <w:rPr>
          <w:rFonts w:hint="eastAsia"/>
        </w:rPr>
        <w:t>微服务</w:t>
      </w:r>
      <w:proofErr w:type="gramEnd"/>
      <w:r>
        <w:rPr>
          <w:rFonts w:hint="eastAsia"/>
        </w:rPr>
        <w:t>平台中服务的复用率，降低了服务的执行时间，提高了应用的执行效率。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微服务</w:t>
      </w:r>
      <w:proofErr w:type="gramEnd"/>
      <w:r>
        <w:rPr>
          <w:rFonts w:hint="eastAsia"/>
        </w:rPr>
        <w:t>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r>
        <w:t>Eberhard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r>
        <w:t>Mohsen Ahmadvand</w:t>
      </w:r>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w:t>
      </w:r>
      <w:proofErr w:type="gramStart"/>
      <w:r>
        <w:rPr>
          <w:rFonts w:hint="eastAsia"/>
        </w:rPr>
        <w:t>可</w:t>
      </w:r>
      <w:proofErr w:type="gramEnd"/>
      <w:r>
        <w:rPr>
          <w:rFonts w:hint="eastAsia"/>
        </w:rPr>
        <w:t>扩展性，然而这些并不是分解</w:t>
      </w:r>
      <w:proofErr w:type="gramStart"/>
      <w:r>
        <w:rPr>
          <w:rFonts w:hint="eastAsia"/>
        </w:rPr>
        <w:t>微服务</w:t>
      </w:r>
      <w:proofErr w:type="gramEnd"/>
      <w:r>
        <w:rPr>
          <w:rFonts w:hint="eastAsia"/>
        </w:rPr>
        <w:t>时应该考虑的唯一因素；</w:t>
      </w:r>
      <w:r>
        <w:rPr>
          <w:szCs w:val="24"/>
        </w:rPr>
        <w:t>Tugrul Asik</w:t>
      </w:r>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微服务</w:t>
      </w:r>
      <w:proofErr w:type="gramEnd"/>
      <w:r>
        <w:rPr>
          <w:rFonts w:hint="eastAsia"/>
          <w:szCs w:val="24"/>
        </w:rPr>
        <w:t>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微服务</w:t>
      </w:r>
      <w:proofErr w:type="gramEnd"/>
      <w:r>
        <w:rPr>
          <w:rFonts w:hint="eastAsia"/>
          <w:szCs w:val="24"/>
        </w:rPr>
        <w:t>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如何微</w:t>
      </w:r>
      <w:proofErr w:type="gramEnd"/>
      <w:r>
        <w:rPr>
          <w:rFonts w:hint="eastAsia"/>
          <w:szCs w:val="24"/>
        </w:rPr>
        <w:t>服务。</w:t>
      </w:r>
      <w:r>
        <w:rPr>
          <w:kern w:val="2"/>
          <w:szCs w:val="28"/>
        </w:rPr>
        <w:t>Gerald Schermann</w:t>
      </w:r>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微服务</w:t>
      </w:r>
      <w:proofErr w:type="gramEnd"/>
      <w:r>
        <w:rPr>
          <w:rFonts w:hint="eastAsia"/>
          <w:kern w:val="2"/>
          <w:szCs w:val="28"/>
        </w:rPr>
        <w:t>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微服务</w:t>
      </w:r>
      <w:proofErr w:type="gramEnd"/>
      <w:r>
        <w:rPr>
          <w:rFonts w:hint="eastAsia"/>
          <w:kern w:val="2"/>
          <w:szCs w:val="28"/>
        </w:rPr>
        <w:t>不应该超过的代码的行数，因此</w:t>
      </w:r>
      <w:proofErr w:type="gramStart"/>
      <w:r>
        <w:rPr>
          <w:rFonts w:hint="eastAsia"/>
          <w:kern w:val="2"/>
          <w:szCs w:val="28"/>
        </w:rPr>
        <w:t>微服务</w:t>
      </w:r>
      <w:proofErr w:type="gramEnd"/>
      <w:r>
        <w:rPr>
          <w:rFonts w:hint="eastAsia"/>
          <w:kern w:val="2"/>
          <w:szCs w:val="28"/>
        </w:rPr>
        <w:t>的代码行数越少就增加了</w:t>
      </w:r>
      <w:proofErr w:type="gramStart"/>
      <w:r>
        <w:rPr>
          <w:rFonts w:hint="eastAsia"/>
          <w:kern w:val="2"/>
          <w:szCs w:val="28"/>
        </w:rPr>
        <w:t>微服务</w:t>
      </w:r>
      <w:proofErr w:type="gramEnd"/>
      <w:r>
        <w:rPr>
          <w:rFonts w:hint="eastAsia"/>
          <w:kern w:val="2"/>
          <w:szCs w:val="28"/>
        </w:rPr>
        <w:t>扩展的灵活性并且简化了更改或者移除</w:t>
      </w:r>
      <w:proofErr w:type="gramStart"/>
      <w:r>
        <w:rPr>
          <w:rFonts w:hint="eastAsia"/>
          <w:kern w:val="2"/>
          <w:szCs w:val="28"/>
        </w:rPr>
        <w:t>微服务</w:t>
      </w:r>
      <w:proofErr w:type="gramEnd"/>
      <w:r>
        <w:rPr>
          <w:rFonts w:hint="eastAsia"/>
          <w:kern w:val="2"/>
          <w:szCs w:val="28"/>
        </w:rPr>
        <w:t>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w:t>
      </w:r>
      <w:proofErr w:type="gramStart"/>
      <w:r>
        <w:rPr>
          <w:rFonts w:hint="eastAsia"/>
          <w:kern w:val="2"/>
          <w:szCs w:val="28"/>
        </w:rPr>
        <w:t>栈</w:t>
      </w:r>
      <w:proofErr w:type="gramEnd"/>
      <w:r>
        <w:rPr>
          <w:rFonts w:hint="eastAsia"/>
          <w:kern w:val="2"/>
          <w:szCs w:val="28"/>
        </w:rPr>
        <w:t>构建的，而这些技</w:t>
      </w:r>
      <w:r>
        <w:rPr>
          <w:rFonts w:hint="eastAsia"/>
          <w:kern w:val="2"/>
          <w:szCs w:val="28"/>
        </w:rPr>
        <w:lastRenderedPageBreak/>
        <w:t>术</w:t>
      </w:r>
      <w:proofErr w:type="gramStart"/>
      <w:r>
        <w:rPr>
          <w:rFonts w:hint="eastAsia"/>
          <w:kern w:val="2"/>
          <w:szCs w:val="28"/>
        </w:rPr>
        <w:t>栈</w:t>
      </w:r>
      <w:proofErr w:type="gramEnd"/>
      <w:r>
        <w:rPr>
          <w:rFonts w:hint="eastAsia"/>
          <w:kern w:val="2"/>
          <w:szCs w:val="28"/>
        </w:rPr>
        <w:t>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Mario Villamizar</w:t>
      </w:r>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Ulrich Kalex</w:t>
      </w:r>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w:t>
      </w:r>
      <w:proofErr w:type="gramStart"/>
      <w:r>
        <w:rPr>
          <w:rFonts w:hint="eastAsia"/>
          <w:szCs w:val="24"/>
        </w:rPr>
        <w:t>的</w:t>
      </w:r>
      <w:proofErr w:type="gramEnd"/>
      <w:r>
        <w:rPr>
          <w:rFonts w:hint="eastAsia"/>
          <w:szCs w:val="24"/>
        </w:rPr>
        <w:t>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微服务</w:t>
      </w:r>
      <w:proofErr w:type="gramEnd"/>
      <w:r>
        <w:rPr>
          <w:rFonts w:hint="eastAsia"/>
          <w:szCs w:val="24"/>
        </w:rPr>
        <w:t>边界，或者通过业务能力来确定</w:t>
      </w:r>
      <w:proofErr w:type="gramStart"/>
      <w:r>
        <w:rPr>
          <w:rFonts w:hint="eastAsia"/>
          <w:szCs w:val="24"/>
        </w:rPr>
        <w:t>微服务</w:t>
      </w:r>
      <w:proofErr w:type="gramEnd"/>
      <w:r>
        <w:rPr>
          <w:rFonts w:hint="eastAsia"/>
          <w:szCs w:val="24"/>
        </w:rPr>
        <w:t>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66DCC" w:rsidRDefault="00073C23">
      <w:pPr>
        <w:ind w:firstLineChars="200" w:firstLine="480"/>
        <w:jc w:val="both"/>
      </w:pPr>
      <w:r>
        <w:rPr>
          <w:rFonts w:hint="eastAsia"/>
          <w:szCs w:val="24"/>
        </w:rPr>
        <w:t>为了提高应用的执行效率，服务选择的方法至关重要，目前国内外已有很多关于服务选择的方法涌现。</w:t>
      </w:r>
      <w:r>
        <w:rPr>
          <w:szCs w:val="24"/>
        </w:rPr>
        <w:t>M. Alrifai</w:t>
      </w:r>
      <w:r>
        <w:rPr>
          <w:rFonts w:hint="eastAsia"/>
          <w:szCs w:val="24"/>
        </w:rPr>
        <w:t>等人</w:t>
      </w:r>
      <w:r>
        <w:rPr>
          <w:szCs w:val="24"/>
          <w:vertAlign w:val="superscript"/>
        </w:rPr>
        <w:t>[7]</w:t>
      </w:r>
      <w:r>
        <w:rPr>
          <w:rFonts w:hint="eastAsia"/>
          <w:szCs w:val="24"/>
        </w:rPr>
        <w:t>提出通过考虑服务之间的</w:t>
      </w:r>
      <w:r>
        <w:rPr>
          <w:rFonts w:hint="eastAsia"/>
          <w:szCs w:val="24"/>
        </w:rPr>
        <w:t>Q</w:t>
      </w:r>
      <w:r>
        <w:rPr>
          <w:szCs w:val="24"/>
        </w:rPr>
        <w:t>oS</w:t>
      </w:r>
      <w:r>
        <w:rPr>
          <w:rFonts w:hint="eastAsia"/>
          <w:szCs w:val="24"/>
        </w:rPr>
        <w:t>相关性来选择合适的候选服务，该方法可以管理服务之间相关性，并显著提高生成的组合服务的</w:t>
      </w:r>
      <w:r>
        <w:rPr>
          <w:rFonts w:hint="eastAsia"/>
          <w:szCs w:val="24"/>
        </w:rPr>
        <w:t>Q</w:t>
      </w:r>
      <w:r>
        <w:rPr>
          <w:szCs w:val="24"/>
        </w:rPr>
        <w:t>oS</w:t>
      </w:r>
      <w:r>
        <w:rPr>
          <w:rFonts w:hint="eastAsia"/>
          <w:szCs w:val="24"/>
        </w:rPr>
        <w:t>值；</w:t>
      </w:r>
      <w:hyperlink r:id="rId13" w:history="1">
        <w:r>
          <w:rPr>
            <w:szCs w:val="24"/>
          </w:rPr>
          <w:t>Shuiguang Deng</w:t>
        </w:r>
      </w:hyperlink>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hyperlink r:id="rId14" w:tgtFrame="_self" w:tooltip="Author Profile Page" w:history="1">
        <w:r>
          <w:rPr>
            <w:szCs w:val="24"/>
          </w:rPr>
          <w:t>Tian Huat Tan</w:t>
        </w:r>
      </w:hyperlink>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r>
        <w:rPr>
          <w:rFonts w:hint="eastAsia"/>
          <w:szCs w:val="24"/>
        </w:rPr>
        <w:t>Q</w:t>
      </w:r>
      <w:r>
        <w:rPr>
          <w:szCs w:val="24"/>
        </w:rPr>
        <w:t>oS</w:t>
      </w:r>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r>
        <w:rPr>
          <w:rFonts w:hint="eastAsia"/>
          <w:szCs w:val="24"/>
        </w:rPr>
        <w:t>P</w:t>
      </w:r>
      <w:r>
        <w:rPr>
          <w:szCs w:val="24"/>
        </w:rPr>
        <w:t>eng</w:t>
      </w:r>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r>
        <w:rPr>
          <w:rFonts w:hint="eastAsia"/>
          <w:szCs w:val="24"/>
        </w:rPr>
        <w:t>r</w:t>
      </w:r>
      <w:r>
        <w:rPr>
          <w:szCs w:val="24"/>
        </w:rPr>
        <w:t>EDA</w:t>
      </w:r>
      <w:r>
        <w:rPr>
          <w:rFonts w:hint="eastAsia"/>
          <w:szCs w:val="24"/>
        </w:rPr>
        <w:t>来支持动态的</w:t>
      </w:r>
      <w:r>
        <w:rPr>
          <w:szCs w:val="24"/>
        </w:rPr>
        <w:t>QoS</w:t>
      </w:r>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r>
        <w:rPr>
          <w:rFonts w:hint="eastAsia"/>
        </w:rPr>
        <w:t>Q</w:t>
      </w:r>
      <w:r>
        <w:t>oS</w:t>
      </w:r>
      <w:r>
        <w:rPr>
          <w:rFonts w:hint="eastAsia"/>
        </w:rPr>
        <w:t>的同时又保证了整个系统中的负载均衡。</w:t>
      </w:r>
      <w:r>
        <w:rPr>
          <w:rFonts w:hint="eastAsia"/>
          <w:szCs w:val="24"/>
        </w:rPr>
        <w:t>尽管这些方法解决了仅仅依据静态</w:t>
      </w:r>
      <w:r>
        <w:rPr>
          <w:rFonts w:hint="eastAsia"/>
          <w:szCs w:val="24"/>
        </w:rPr>
        <w:t>Q</w:t>
      </w:r>
      <w:r>
        <w:rPr>
          <w:szCs w:val="24"/>
        </w:rPr>
        <w:t>oS</w:t>
      </w:r>
      <w:r>
        <w:rPr>
          <w:rFonts w:hint="eastAsia"/>
          <w:szCs w:val="24"/>
        </w:rPr>
        <w:t>进行服务选择的问题，能够支持在线服务的自适应更新，但是这些方法并没有考虑任务的特征，因此不能将这些方法直接应用到</w:t>
      </w:r>
      <w:proofErr w:type="gramStart"/>
      <w:r>
        <w:rPr>
          <w:rFonts w:hint="eastAsia"/>
          <w:szCs w:val="24"/>
        </w:rPr>
        <w:t>微服务</w:t>
      </w:r>
      <w:proofErr w:type="gramEnd"/>
      <w:r>
        <w:rPr>
          <w:rFonts w:hint="eastAsia"/>
          <w:szCs w:val="24"/>
        </w:rPr>
        <w:t>平台上进行服务选择。</w:t>
      </w:r>
      <w:r>
        <w:t>本文提出的性能感知的服务路径选择策略在进行服务路径选择时充分考虑了微服务实例的实时的处理能力、以及任务的特征和微服</w:t>
      </w:r>
      <w:proofErr w:type="gramStart"/>
      <w:r>
        <w:t>务实例间的</w:t>
      </w:r>
      <w:proofErr w:type="gramEnd"/>
      <w:r>
        <w:t>传输条件，得到了最优的服务路径，提高了应用的执行效率。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微服务</w:t>
      </w:r>
      <w:proofErr w:type="gramEnd"/>
      <w:r>
        <w:rPr>
          <w:rFonts w:hint="eastAsia"/>
        </w:rPr>
        <w:t>的粒度，制定合理的服务划分方法，提高平台中服务的复用率。（</w:t>
      </w:r>
      <w:r>
        <w:rPr>
          <w:rFonts w:hint="eastAsia"/>
        </w:rPr>
        <w:t>2</w:t>
      </w:r>
      <w:r>
        <w:rPr>
          <w:rFonts w:hint="eastAsia"/>
        </w:rPr>
        <w:t>）如何进行服务路径选择，得到最优的服务路径，降低</w:t>
      </w:r>
      <w:r>
        <w:rPr>
          <w:rFonts w:hint="eastAsia"/>
        </w:rPr>
        <w:lastRenderedPageBreak/>
        <w:t>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
          <w:rFonts w:hint="eastAsia"/>
          <w:sz w:val="24"/>
        </w:rPr>
        <w:t>为了解决难点</w:t>
      </w:r>
      <w:r>
        <w:rPr>
          <w:rStyle w:val="af"/>
          <w:rFonts w:hint="eastAsia"/>
          <w:sz w:val="24"/>
        </w:rPr>
        <w:t>1</w:t>
      </w:r>
      <w:r>
        <w:rPr>
          <w:rStyle w:val="af"/>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
          <w:rFonts w:hint="eastAsia"/>
          <w:sz w:val="24"/>
        </w:rPr>
        <w:t>微服务</w:t>
      </w:r>
      <w:proofErr w:type="gramEnd"/>
      <w:r>
        <w:rPr>
          <w:rStyle w:val="af"/>
          <w:rFonts w:hint="eastAsia"/>
          <w:sz w:val="24"/>
        </w:rPr>
        <w:t>阶段，通过构建过程和聚合过程两个过程得到最优的</w:t>
      </w:r>
      <w:proofErr w:type="gramStart"/>
      <w:r>
        <w:rPr>
          <w:rStyle w:val="af"/>
          <w:rFonts w:hint="eastAsia"/>
          <w:sz w:val="24"/>
        </w:rPr>
        <w:t>微服务</w:t>
      </w:r>
      <w:proofErr w:type="gramEnd"/>
      <w:r>
        <w:rPr>
          <w:rStyle w:val="af"/>
          <w:rFonts w:hint="eastAsia"/>
          <w:sz w:val="24"/>
        </w:rPr>
        <w:t>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headerReference w:type="even" r:id="rId15"/>
          <w:headerReference w:type="default" r:id="rId16"/>
          <w:footerReference w:type="even" r:id="rId17"/>
          <w:footerReference w:type="default" r:id="rId18"/>
          <w:pgSz w:w="11906" w:h="16838"/>
          <w:pgMar w:top="1440" w:right="1800" w:bottom="1440" w:left="1800" w:header="851" w:footer="992" w:gutter="0"/>
          <w:pgBorders w:offsetFrom="page">
            <w:top w:val="single" w:sz="4" w:space="24" w:color="auto"/>
          </w:pgBorders>
          <w:pgNumType w:start="1"/>
          <w:cols w:space="425"/>
          <w:docGrid w:type="lines" w:linePitch="326"/>
        </w:sectPr>
      </w:pPr>
    </w:p>
    <w:p w:rsidR="00366DCC" w:rsidRDefault="00073C23">
      <w:pPr>
        <w:numPr>
          <w:ilvl w:val="255"/>
          <w:numId w:val="0"/>
        </w:numPr>
        <w:ind w:firstLineChars="200" w:firstLine="480"/>
        <w:jc w:val="both"/>
      </w:pPr>
      <w:r>
        <w:lastRenderedPageBreak/>
        <w:t>本论文将按照以下六个章节展开：</w:t>
      </w:r>
    </w:p>
    <w:p w:rsidR="00366DCC" w:rsidRDefault="00073C23">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w:t>
      </w:r>
      <w:r>
        <w:lastRenderedPageBreak/>
        <w:t>括基于静态的</w:t>
      </w:r>
      <w:r>
        <w:t>Qos</w:t>
      </w:r>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366DCC" w:rsidRDefault="00073C23">
      <w:pPr>
        <w:spacing w:line="240" w:lineRule="auto"/>
      </w:pPr>
      <w:r>
        <w:br w:type="page"/>
      </w:r>
    </w:p>
    <w:p w:rsidR="00366DCC" w:rsidRDefault="00073C23" w:rsidP="00073C23">
      <w:pPr>
        <w:pStyle w:val="1"/>
        <w:spacing w:afterLines="200"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Not broken,don</w:t>
      </w:r>
      <w:r>
        <w:t>’</w:t>
      </w:r>
      <w:r>
        <w:rPr>
          <w:rFonts w:hint="eastAsia"/>
        </w:rPr>
        <w:t>t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微服务</w:t>
      </w:r>
      <w:proofErr w:type="gramEnd"/>
      <w:r>
        <w:rPr>
          <w:rFonts w:hint="eastAsia"/>
        </w:rPr>
        <w:t>的概念已经成为软件架构的热门话题之一，</w:t>
      </w: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9"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w:t>
      </w:r>
      <w:proofErr w:type="gramStart"/>
      <w:r>
        <w:rPr>
          <w:rFonts w:hint="eastAsia"/>
        </w:rPr>
        <w:t>栈</w:t>
      </w:r>
      <w:proofErr w:type="gramEnd"/>
      <w:r>
        <w:rPr>
          <w:rFonts w:hint="eastAsia"/>
        </w:rPr>
        <w:t>。例如默写服务可使用关系型数据库</w:t>
      </w:r>
      <w:r>
        <w:rPr>
          <w:rFonts w:hint="eastAsia"/>
        </w:rPr>
        <w:t>MySQL</w:t>
      </w:r>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这个微服务</w:t>
      </w:r>
      <w:proofErr w:type="gramEnd"/>
      <w:r>
        <w:rPr>
          <w:rFonts w:hint="eastAsia"/>
        </w:rPr>
        <w:t>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构建云服务</w:t>
      </w:r>
      <w:proofErr w:type="gramEnd"/>
      <w:r>
        <w:rPr>
          <w:rFonts w:hint="eastAsia"/>
        </w:rPr>
        <w:t>中具有更明显的优势，这是因为每个</w:t>
      </w:r>
      <w:proofErr w:type="gramStart"/>
      <w:r>
        <w:rPr>
          <w:rFonts w:hint="eastAsia"/>
        </w:rPr>
        <w:t>微服务</w:t>
      </w:r>
      <w:proofErr w:type="gramEnd"/>
      <w:r>
        <w:rPr>
          <w:rFonts w:hint="eastAsia"/>
        </w:rPr>
        <w:t>可独立运行在自己的进程里，且一系列独立运行的</w:t>
      </w:r>
      <w:proofErr w:type="gramStart"/>
      <w:r>
        <w:rPr>
          <w:rFonts w:hint="eastAsia"/>
        </w:rPr>
        <w:t>微服务</w:t>
      </w:r>
      <w:proofErr w:type="gramEnd"/>
      <w:r>
        <w:rPr>
          <w:rFonts w:hint="eastAsia"/>
        </w:rPr>
        <w:t>共同构建起整个系统，每个服务为独立的开发业务，一个</w:t>
      </w:r>
      <w:proofErr w:type="gramStart"/>
      <w:r>
        <w:rPr>
          <w:rFonts w:hint="eastAsia"/>
        </w:rPr>
        <w:t>微服务</w:t>
      </w:r>
      <w:proofErr w:type="gramEnd"/>
      <w:r>
        <w:rPr>
          <w:rFonts w:hint="eastAsia"/>
        </w:rPr>
        <w:t>只关注某个特定的功能，</w:t>
      </w:r>
      <w:proofErr w:type="gramStart"/>
      <w:r>
        <w:rPr>
          <w:rFonts w:hint="eastAsia"/>
        </w:rPr>
        <w:t>且微服务</w:t>
      </w:r>
      <w:proofErr w:type="gramEnd"/>
      <w:r>
        <w:rPr>
          <w:rFonts w:hint="eastAsia"/>
        </w:rPr>
        <w:t>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r>
        <w:rPr>
          <w:rFonts w:ascii="Times New Roman" w:eastAsiaTheme="minorEastAsia" w:hAnsi="Times New Roman" w:cs="Times New Roman"/>
          <w:noProof/>
          <w:kern w:val="44"/>
          <w:szCs w:val="32"/>
        </w:rPr>
        <w:drawing>
          <wp:anchor distT="0" distB="0" distL="114300" distR="114300" simplePos="0" relativeHeight="251664384"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20"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Pr="00665676" w:rsidRDefault="00665676" w:rsidP="00665676">
      <w:pPr>
        <w:pStyle w:val="af6"/>
        <w:shd w:val="clear" w:color="auto" w:fill="FFFFFF"/>
        <w:spacing w:before="136" w:beforeAutospacing="0" w:after="136" w:afterAutospacing="0"/>
        <w:ind w:firstLine="420"/>
        <w:jc w:val="center"/>
        <w:rPr>
          <w:rFonts w:ascii="楷体" w:eastAsia="楷体" w:hAnsi="楷体" w:cs="Times New Roman" w:hint="eastAsia"/>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P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21"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rPr>
          <w:rFonts w:hint="eastAsia"/>
        </w:rPr>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bookmarkStart w:id="11" w:name="_GoBack"/>
      <w:bookmarkEnd w:id="11"/>
      <w:r>
        <w:rPr>
          <w:rFonts w:hint="eastAsia"/>
        </w:rPr>
        <w:t>。</w:t>
      </w:r>
    </w:p>
    <w:p w:rsidR="00073C23" w:rsidRDefault="00073C23" w:rsidP="00665676">
      <w:pPr>
        <w:jc w:val="right"/>
        <w:rPr>
          <w:rFonts w:hint="eastAsia"/>
        </w:rPr>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rPr>
          <w:rFonts w:hint="eastAsia"/>
        </w:rPr>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rPr>
          <w:rFonts w:hint="eastAsia"/>
        </w:rPr>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pPr>
        <w:rPr>
          <w:rFonts w:hint="eastAsia"/>
        </w:rPr>
      </w:pPr>
      <w:r>
        <w:rPr>
          <w:rFonts w:hint="eastAsia"/>
        </w:rPr>
        <w:t>（</w:t>
      </w:r>
      <w:r>
        <w:rPr>
          <w:rFonts w:hint="eastAsia"/>
        </w:rPr>
        <w:t>2</w:t>
      </w:r>
      <w:r>
        <w:rPr>
          <w:rFonts w:hint="eastAsia"/>
        </w:rPr>
        <w:t>）非常直观地理解和解释</w:t>
      </w:r>
    </w:p>
    <w:p w:rsidR="00073C23" w:rsidRDefault="00073C23" w:rsidP="00073C23">
      <w:pPr>
        <w:rPr>
          <w:rFonts w:hint="eastAsia"/>
        </w:rPr>
      </w:pPr>
      <w:r>
        <w:rPr>
          <w:rFonts w:hint="eastAsia"/>
        </w:rPr>
        <w:t>（</w:t>
      </w:r>
      <w:r>
        <w:rPr>
          <w:rFonts w:hint="eastAsia"/>
        </w:rPr>
        <w:t>3</w:t>
      </w:r>
      <w:r>
        <w:rPr>
          <w:rFonts w:hint="eastAsia"/>
        </w:rPr>
        <w:t>）线性回归对异常值非常敏感。</w:t>
      </w:r>
    </w:p>
    <w:p w:rsidR="00665676" w:rsidRDefault="00760FDC" w:rsidP="00171047">
      <w:pPr>
        <w:ind w:firstLine="420"/>
        <w:rPr>
          <w:rFonts w:hint="eastAsia"/>
        </w:rPr>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171047">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t>2.3</w:t>
      </w:r>
      <w:r>
        <w:rPr>
          <w:rFonts w:ascii="黑体" w:hAnsi="黑体"/>
          <w:b w:val="0"/>
          <w:kern w:val="2"/>
          <w:szCs w:val="28"/>
        </w:rPr>
        <w:t xml:space="preserve"> </w:t>
      </w:r>
      <w:bookmarkEnd w:id="12"/>
      <w:r>
        <w:rPr>
          <w:rFonts w:ascii="黑体" w:hAnsi="黑体" w:hint="eastAsia"/>
          <w:b w:val="0"/>
          <w:kern w:val="2"/>
          <w:szCs w:val="28"/>
        </w:rPr>
        <w:t>最短路径算法</w:t>
      </w:r>
    </w:p>
    <w:p w:rsidR="00366DCC" w:rsidRDefault="00377833">
      <w:pPr>
        <w:pStyle w:val="3"/>
        <w:spacing w:line="240" w:lineRule="auto"/>
        <w:rPr>
          <w:rFonts w:hint="eastAsia"/>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rPr>
          <w:rFonts w:hint="eastAsia"/>
        </w:rPr>
      </w:pPr>
      <w:r w:rsidRPr="00377833">
        <w:t>迪杰斯特拉算法是从一个顶点到其余各顶点的</w:t>
      </w:r>
      <w:hyperlink r:id="rId22" w:tgtFrame="_blank" w:history="1">
        <w:r w:rsidRPr="00377833">
          <w:t>最短路径</w:t>
        </w:r>
      </w:hyperlink>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3"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r w:rsidRPr="00377833">
        <w:t>V</w:t>
      </w:r>
      <w:r w:rsidRPr="00377833">
        <w:rPr>
          <w:vertAlign w:val="subscript"/>
        </w:rPr>
        <w:t>k</w:t>
      </w:r>
      <w:r w:rsidRPr="00377833">
        <w:t>的，或是从</w:t>
      </w:r>
      <w:r w:rsidRPr="00377833">
        <w:t>V</w:t>
      </w:r>
      <w:r w:rsidRPr="00377833">
        <w:rPr>
          <w:vertAlign w:val="subscript"/>
        </w:rPr>
        <w:t>0</w:t>
      </w:r>
      <w:r w:rsidRPr="00377833">
        <w:t>到</w:t>
      </w:r>
      <w:r w:rsidRPr="00377833">
        <w:t>V</w:t>
      </w:r>
      <w:r w:rsidRPr="00377833">
        <w:rPr>
          <w:vertAlign w:val="subscript"/>
        </w:rPr>
        <w:t>k</w:t>
      </w:r>
      <w:r w:rsidRPr="00377833">
        <w:t>的直接路径的权值；或是从</w:t>
      </w:r>
      <w:r w:rsidRPr="00377833">
        <w:t>V</w:t>
      </w:r>
      <w:r w:rsidRPr="00377833">
        <w:rPr>
          <w:vertAlign w:val="subscript"/>
        </w:rPr>
        <w:t>0</w:t>
      </w:r>
      <w:r w:rsidRPr="00377833">
        <w:t>经</w:t>
      </w:r>
      <w:r w:rsidRPr="00377833">
        <w:t>S</w:t>
      </w:r>
      <w:r w:rsidRPr="00377833">
        <w:t>中顶点到</w:t>
      </w:r>
      <w:r w:rsidRPr="00377833">
        <w:t>V</w:t>
      </w:r>
      <w:r w:rsidRPr="00377833">
        <w:rPr>
          <w:vertAlign w:val="subscript"/>
        </w:rPr>
        <w:t>k</w:t>
      </w:r>
      <w:r w:rsidRPr="00377833">
        <w:t>的</w:t>
      </w:r>
      <w:proofErr w:type="gramStart"/>
      <w:r w:rsidRPr="00377833">
        <w:t>路径权</w:t>
      </w:r>
      <w:proofErr w:type="gramEnd"/>
      <w:r w:rsidRPr="00377833">
        <w:t>值之</w:t>
      </w:r>
      <w:proofErr w:type="gramStart"/>
      <w:r w:rsidRPr="00377833">
        <w:t>和</w:t>
      </w:r>
      <w:proofErr w:type="gramEnd"/>
      <w:r>
        <w:t>。</w:t>
      </w:r>
    </w:p>
    <w:p w:rsidR="00377833" w:rsidRDefault="00377833" w:rsidP="00377833">
      <w:pPr>
        <w:pStyle w:val="3"/>
        <w:spacing w:line="240" w:lineRule="auto"/>
        <w:rPr>
          <w:rFonts w:ascii="黑体" w:hAnsi="黑体"/>
          <w:b w:val="0"/>
        </w:rPr>
      </w:pPr>
      <w:bookmarkStart w:id="13" w:name="_Toc1420911"/>
      <w:r>
        <w:rPr>
          <w:b w:val="0"/>
        </w:rPr>
        <w:t>2.3.2</w:t>
      </w:r>
      <w:r>
        <w:rPr>
          <w:rFonts w:ascii="黑体" w:hAnsi="黑体"/>
          <w:b w:val="0"/>
        </w:rPr>
        <w:t xml:space="preserve"> </w:t>
      </w:r>
      <w:bookmarkEnd w:id="13"/>
      <w:r>
        <w:rPr>
          <w:rFonts w:ascii="黑体" w:hAnsi="黑体" w:hint="eastAsia"/>
          <w:b w:val="0"/>
        </w:rPr>
        <w:t>维特比算法</w:t>
      </w:r>
    </w:p>
    <w:p w:rsidR="00171047" w:rsidRDefault="00171047" w:rsidP="00421F4B">
      <w:pPr>
        <w:ind w:firstLine="420"/>
        <w:rPr>
          <w:rFonts w:hint="eastAsia"/>
        </w:rPr>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rPr>
          <w:rFonts w:hint="eastAsia"/>
        </w:rPr>
      </w:pPr>
      <w:r>
        <w:rPr>
          <w:rFonts w:hint="eastAsia"/>
        </w:rPr>
        <w:t>维特比算法的思想如下：</w:t>
      </w:r>
    </w:p>
    <w:p w:rsidR="00421F4B" w:rsidRDefault="00421F4B" w:rsidP="00421F4B">
      <w:pPr>
        <w:ind w:firstLine="420"/>
        <w:rPr>
          <w:rFonts w:hint="eastAsia"/>
        </w:rPr>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rPr>
          <w:rFonts w:hint="eastAsia"/>
        </w:rPr>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hint="eastAsia"/>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rPr>
          <w:rFonts w:hint="eastAsia"/>
        </w:rPr>
      </w:pPr>
      <w:r>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4"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Pr="00171047" w:rsidRDefault="00171047" w:rsidP="00171047">
      <w:pPr>
        <w:ind w:firstLine="420"/>
        <w:jc w:val="center"/>
        <w:rPr>
          <w:rFonts w:ascii="楷体" w:eastAsia="楷体" w:hAnsi="楷体" w:hint="eastAsia"/>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440044" w:rsidRPr="00377833" w:rsidRDefault="00637F67" w:rsidP="00377833">
      <w:pPr>
        <w:ind w:firstLine="420"/>
      </w:pPr>
      <w:r>
        <w:rPr>
          <w:rFonts w:hint="eastAsia"/>
        </w:rPr>
        <w:t>分析以上的算法的特点，本文中第四章中构成的图即为篱笆网络图，所以本文采用维特比算法来求最短路径。</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t>2.4</w:t>
      </w:r>
      <w:r>
        <w:rPr>
          <w:rFonts w:ascii="黑体" w:hAnsi="黑体"/>
          <w:b w:val="0"/>
          <w:kern w:val="2"/>
          <w:szCs w:val="28"/>
        </w:rPr>
        <w:t xml:space="preserve"> 本章小结</w:t>
      </w:r>
      <w:bookmarkEnd w:id="14"/>
    </w:p>
    <w:p w:rsidR="00366DCC" w:rsidRDefault="00366DCC">
      <w:pPr>
        <w:sectPr w:rsidR="00366DCC">
          <w:headerReference w:type="default" r:id="rId25"/>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微服务</w:t>
      </w:r>
      <w:proofErr w:type="gramEnd"/>
      <w:r>
        <w:rPr>
          <w:rFonts w:ascii="宋体" w:hAnsi="宋体" w:cs="宋体" w:hint="eastAsia"/>
        </w:rPr>
        <w:t>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073C23">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基于领域驱动设计思想的语义耦合的</w:t>
      </w:r>
      <w:proofErr w:type="gramStart"/>
      <w:r>
        <w:rPr>
          <w:rFonts w:hint="eastAsia"/>
          <w:b w:val="0"/>
        </w:rPr>
        <w:t>微服务</w:t>
      </w:r>
      <w:proofErr w:type="gramEnd"/>
      <w:r>
        <w:rPr>
          <w:rFonts w:hint="eastAsia"/>
          <w:b w:val="0"/>
        </w:rPr>
        <w:t>划分策略</w:t>
      </w:r>
      <w:bookmarkEnd w:id="15"/>
    </w:p>
    <w:p w:rsidR="00366DCC" w:rsidRDefault="00073C23">
      <w:pPr>
        <w:numPr>
          <w:ilvl w:val="255"/>
          <w:numId w:val="0"/>
        </w:numPr>
        <w:ind w:firstLineChars="200" w:firstLine="480"/>
        <w:jc w:val="both"/>
      </w:pPr>
      <w:r>
        <w:t>目前对于</w:t>
      </w:r>
      <w:proofErr w:type="gramStart"/>
      <w:r>
        <w:t>微服务</w:t>
      </w:r>
      <w:proofErr w:type="gramEnd"/>
      <w:r>
        <w:t>架构，业界尚无明确定义，而且围绕</w:t>
      </w:r>
      <w:proofErr w:type="gramStart"/>
      <w:r>
        <w:t>微服务</w:t>
      </w:r>
      <w:proofErr w:type="gramEnd"/>
      <w:r>
        <w:t>的工作是有限的。在现有技术水平上，</w:t>
      </w:r>
      <w:proofErr w:type="gramStart"/>
      <w:r>
        <w:t>微服务</w:t>
      </w:r>
      <w:proofErr w:type="gramEnd"/>
      <w:r>
        <w:t>缺乏工具支持，很大一部分工作只是概念性的。如何划分微服务，制定划分策略，满足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w:t>
      </w:r>
      <w:proofErr w:type="gramStart"/>
      <w:r>
        <w:t>微服务</w:t>
      </w:r>
      <w:proofErr w:type="gramEnd"/>
      <w:r>
        <w:t>高内聚低耦合的原则，以及软件工程</w:t>
      </w:r>
      <w:proofErr w:type="gramStart"/>
      <w:r>
        <w:t>中领域</w:t>
      </w:r>
      <w:proofErr w:type="gramEnd"/>
      <w:r>
        <w:t>驱动设计模型的建模思想，提出一种基于领域驱动设计的</w:t>
      </w:r>
      <w:proofErr w:type="gramStart"/>
      <w:r>
        <w:t>微服务</w:t>
      </w:r>
      <w:proofErr w:type="gramEnd"/>
      <w:r>
        <w:t>划分策略，保证了代码的复用率。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366DCC" w:rsidRDefault="00073C23">
      <w:pPr>
        <w:pStyle w:val="3"/>
        <w:spacing w:line="240" w:lineRule="auto"/>
        <w:rPr>
          <w:rFonts w:ascii="黑体" w:hAnsi="黑体"/>
          <w:b w:val="0"/>
        </w:rPr>
      </w:pPr>
      <w:r>
        <w:rPr>
          <w:b w:val="0"/>
        </w:rPr>
        <w:t>3.1.1</w:t>
      </w:r>
      <w:r>
        <w:rPr>
          <w:rFonts w:ascii="黑体" w:hAnsi="黑体" w:hint="eastAsia"/>
          <w:b w:val="0"/>
        </w:rPr>
        <w:t xml:space="preserve"> 传统的服务划分策略及问题</w:t>
      </w:r>
    </w:p>
    <w:p w:rsidR="00366DCC" w:rsidRDefault="00073C23">
      <w:pPr>
        <w:numPr>
          <w:ilvl w:val="255"/>
          <w:numId w:val="0"/>
        </w:numPr>
        <w:ind w:firstLineChars="200" w:firstLine="480"/>
        <w:jc w:val="both"/>
      </w:pPr>
      <w:r>
        <w:t>目前许多研究人员已经使用了许多策略来确定</w:t>
      </w:r>
      <w:proofErr w:type="gramStart"/>
      <w:r>
        <w:t>微服务</w:t>
      </w:r>
      <w:proofErr w:type="gramEnd"/>
      <w:r>
        <w:t>的大小以及如何划分</w:t>
      </w:r>
      <w:proofErr w:type="gramStart"/>
      <w:r>
        <w:t>微服务</w:t>
      </w:r>
      <w:proofErr w:type="gramEnd"/>
      <w:r>
        <w:rPr>
          <w:vertAlign w:val="superscript"/>
        </w:rPr>
        <w:t>[13]</w:t>
      </w:r>
      <w:r>
        <w:t>。</w:t>
      </w:r>
      <w:r>
        <w:rPr>
          <w:kern w:val="2"/>
          <w:szCs w:val="28"/>
        </w:rPr>
        <w:t>Gerald Schermann</w:t>
      </w:r>
      <w:r>
        <w:rPr>
          <w:kern w:val="2"/>
          <w:szCs w:val="28"/>
          <w:vertAlign w:val="superscript"/>
        </w:rPr>
        <w:t>[14]</w:t>
      </w:r>
      <w:r>
        <w:rPr>
          <w:kern w:val="2"/>
          <w:szCs w:val="28"/>
        </w:rPr>
        <w:t>等人</w:t>
      </w:r>
      <w:r>
        <w:rPr>
          <w:rFonts w:hint="eastAsia"/>
          <w:kern w:val="2"/>
          <w:szCs w:val="28"/>
        </w:rPr>
        <w:t>通过研究</w:t>
      </w:r>
      <w:r>
        <w:rPr>
          <w:rFonts w:hint="eastAsia"/>
          <w:kern w:val="2"/>
          <w:szCs w:val="28"/>
        </w:rPr>
        <w:t>4</w:t>
      </w:r>
      <w:r>
        <w:rPr>
          <w:kern w:val="2"/>
          <w:szCs w:val="28"/>
        </w:rPr>
        <w:t>2</w:t>
      </w:r>
      <w:r>
        <w:rPr>
          <w:rFonts w:hint="eastAsia"/>
          <w:kern w:val="2"/>
          <w:szCs w:val="28"/>
        </w:rPr>
        <w:t>家不同规模的公司的服务计算实践来研究服务计算领域中的工业实践，并特别关注</w:t>
      </w:r>
      <w:proofErr w:type="gramStart"/>
      <w:r>
        <w:rPr>
          <w:rFonts w:hint="eastAsia"/>
          <w:kern w:val="2"/>
          <w:szCs w:val="28"/>
        </w:rPr>
        <w:t>微服务</w:t>
      </w:r>
      <w:proofErr w:type="gramEnd"/>
      <w:r>
        <w:rPr>
          <w:rFonts w:hint="eastAsia"/>
          <w:kern w:val="2"/>
          <w:szCs w:val="28"/>
        </w:rPr>
        <w:t>的趋势。重点研究了服务的大小和复杂性，结果显示不同的服务代码行数是不同的，对于使用代码行数（</w:t>
      </w:r>
      <w:r>
        <w:rPr>
          <w:rFonts w:hint="eastAsia"/>
          <w:kern w:val="2"/>
          <w:szCs w:val="28"/>
        </w:rPr>
        <w:t>L</w:t>
      </w:r>
      <w:r>
        <w:rPr>
          <w:kern w:val="2"/>
          <w:szCs w:val="28"/>
        </w:rPr>
        <w:t>OC</w:t>
      </w:r>
      <w:r>
        <w:rPr>
          <w:rFonts w:hint="eastAsia"/>
          <w:kern w:val="2"/>
          <w:szCs w:val="28"/>
        </w:rPr>
        <w:t>）</w:t>
      </w:r>
      <w:proofErr w:type="gramStart"/>
      <w:r>
        <w:rPr>
          <w:rFonts w:hint="eastAsia"/>
          <w:kern w:val="2"/>
          <w:szCs w:val="28"/>
        </w:rPr>
        <w:t>来作</w:t>
      </w:r>
      <w:proofErr w:type="gramEnd"/>
      <w:r>
        <w:rPr>
          <w:rFonts w:hint="eastAsia"/>
          <w:kern w:val="2"/>
          <w:szCs w:val="28"/>
        </w:rPr>
        <w:t>为划分</w:t>
      </w:r>
      <w:proofErr w:type="gramStart"/>
      <w:r>
        <w:rPr>
          <w:rFonts w:hint="eastAsia"/>
          <w:kern w:val="2"/>
          <w:szCs w:val="28"/>
        </w:rPr>
        <w:t>微服务</w:t>
      </w:r>
      <w:proofErr w:type="gramEnd"/>
      <w:r>
        <w:rPr>
          <w:rFonts w:hint="eastAsia"/>
          <w:kern w:val="2"/>
          <w:szCs w:val="28"/>
        </w:rPr>
        <w:t>的标准，该策略并不合适。</w:t>
      </w:r>
      <w:r>
        <w:rPr>
          <w:kern w:val="2"/>
          <w:szCs w:val="28"/>
        </w:rPr>
        <w:t>因为</w:t>
      </w:r>
      <w:proofErr w:type="gramStart"/>
      <w:r>
        <w:rPr>
          <w:kern w:val="2"/>
          <w:szCs w:val="28"/>
        </w:rPr>
        <w:t>微服务</w:t>
      </w:r>
      <w:proofErr w:type="gramEnd"/>
      <w:r>
        <w:rPr>
          <w:kern w:val="2"/>
          <w:szCs w:val="28"/>
        </w:rPr>
        <w:t>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w:t>
      </w:r>
      <w:r>
        <w:rPr>
          <w:kern w:val="2"/>
          <w:szCs w:val="28"/>
        </w:rPr>
        <w:t>LOC</w:t>
      </w:r>
      <w:r>
        <w:rPr>
          <w:kern w:val="2"/>
          <w:szCs w:val="28"/>
        </w:rPr>
        <w:t>。例如，协调多个任务之间的调用的过程服务可以具有</w:t>
      </w:r>
      <w:r>
        <w:rPr>
          <w:kern w:val="2"/>
          <w:szCs w:val="28"/>
        </w:rPr>
        <w:t>100</w:t>
      </w:r>
      <w:r>
        <w:rPr>
          <w:kern w:val="2"/>
          <w:szCs w:val="28"/>
        </w:rPr>
        <w:t>到</w:t>
      </w:r>
      <w:r>
        <w:rPr>
          <w:kern w:val="2"/>
          <w:szCs w:val="28"/>
        </w:rPr>
        <w:t>1000</w:t>
      </w:r>
      <w:r>
        <w:rPr>
          <w:kern w:val="2"/>
          <w:szCs w:val="28"/>
        </w:rPr>
        <w:t>个</w:t>
      </w:r>
      <w:r>
        <w:rPr>
          <w:kern w:val="2"/>
          <w:szCs w:val="28"/>
        </w:rPr>
        <w:t>LOC</w:t>
      </w:r>
      <w:r>
        <w:rPr>
          <w:kern w:val="2"/>
          <w:szCs w:val="28"/>
        </w:rPr>
        <w:t>，并且数据服务可以实现</w:t>
      </w:r>
      <w:r>
        <w:rPr>
          <w:kern w:val="2"/>
          <w:szCs w:val="28"/>
        </w:rPr>
        <w:t>10</w:t>
      </w:r>
      <w:r>
        <w:rPr>
          <w:kern w:val="2"/>
          <w:szCs w:val="28"/>
        </w:rPr>
        <w:t>到大约</w:t>
      </w:r>
      <w:r>
        <w:rPr>
          <w:kern w:val="2"/>
          <w:szCs w:val="28"/>
        </w:rPr>
        <w:t>100</w:t>
      </w:r>
      <w:r>
        <w:rPr>
          <w:kern w:val="2"/>
          <w:szCs w:val="28"/>
        </w:rPr>
        <w:t>个</w:t>
      </w:r>
      <w:r>
        <w:rPr>
          <w:kern w:val="2"/>
          <w:szCs w:val="28"/>
        </w:rPr>
        <w:t>LOC</w:t>
      </w:r>
      <w:r>
        <w:rPr>
          <w:kern w:val="2"/>
          <w:szCs w:val="28"/>
        </w:rPr>
        <w:t>。</w:t>
      </w:r>
    </w:p>
    <w:p w:rsidR="00366DCC" w:rsidRDefault="00073C23">
      <w:pPr>
        <w:numPr>
          <w:ilvl w:val="255"/>
          <w:numId w:val="0"/>
        </w:numPr>
        <w:ind w:firstLineChars="200" w:firstLine="480"/>
        <w:jc w:val="both"/>
      </w:pPr>
      <w:r>
        <w:t>Liu</w:t>
      </w:r>
      <w:r>
        <w:t>和</w:t>
      </w:r>
      <w:r>
        <w:t>Yang</w:t>
      </w:r>
      <w:r>
        <w:rPr>
          <w:vertAlign w:val="superscript"/>
        </w:rPr>
        <w:t>[15]</w:t>
      </w:r>
      <w:r>
        <w:t>提出基于文本的服务聚类方法，在服务文件中，使用向量空间模型来代表服务文件，通过使用多层次的聚类算法来执行服务聚类。这些方法</w:t>
      </w:r>
      <w:proofErr w:type="gramStart"/>
      <w:r>
        <w:t>很</w:t>
      </w:r>
      <w:proofErr w:type="gramEnd"/>
      <w:r>
        <w:t>少将服务功能的语义考虑在内，大部分方法使用向量空间模型来减少服务文档的维度。</w:t>
      </w:r>
    </w:p>
    <w:p w:rsidR="00366DCC" w:rsidRDefault="00073C23">
      <w:pPr>
        <w:numPr>
          <w:ilvl w:val="255"/>
          <w:numId w:val="0"/>
        </w:numPr>
        <w:ind w:firstLineChars="200" w:firstLine="48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Pr>
          <w:rFonts w:hint="eastAsia"/>
        </w:rPr>
        <w:t>微服务</w:t>
      </w:r>
      <w:proofErr w:type="gramEnd"/>
      <w:r>
        <w:t>应用功能相关性比较强，每个应用中代码的重用率比较高，为了</w:t>
      </w:r>
      <w:r>
        <w:lastRenderedPageBreak/>
        <w:t>提高代码的复用率，我们提出了语义耦合的服务划分策略（</w:t>
      </w:r>
      <w:r>
        <w:t>DSCS</w:t>
      </w:r>
      <w:r>
        <w:t>），该策略通过分析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w:t>
      </w:r>
      <w:r>
        <w:t>GN</w:t>
      </w:r>
      <w:r>
        <w:t>算法来</w:t>
      </w:r>
      <w:r>
        <w:rPr>
          <w:rFonts w:hint="eastAsia"/>
        </w:rPr>
        <w:t>找到</w:t>
      </w:r>
      <w:r>
        <w:t>最优的划分结果。通过实验验证了该方法可以将应用有效划分成微服务，并且能够提高服务的复用率，减少平台的代码量。</w:t>
      </w:r>
    </w:p>
    <w:p w:rsidR="00366DCC" w:rsidRDefault="00073C23">
      <w:pPr>
        <w:pStyle w:val="3"/>
        <w:spacing w:line="240" w:lineRule="auto"/>
        <w:rPr>
          <w:rFonts w:ascii="黑体" w:hAnsi="黑体"/>
          <w:b w:val="0"/>
        </w:rPr>
      </w:pPr>
      <w:r>
        <w:rPr>
          <w:b w:val="0"/>
        </w:rPr>
        <w:t>3.1.2</w:t>
      </w:r>
      <w:r>
        <w:rPr>
          <w:rFonts w:ascii="黑体" w:hAnsi="黑体"/>
          <w:b w:val="0"/>
        </w:rPr>
        <w:t xml:space="preserve"> 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r>
        <w:t>tf-idf</w:t>
      </w:r>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7" w:name="_Toc1420915"/>
      <w:r>
        <w:rPr>
          <w:b w:val="0"/>
          <w:kern w:val="2"/>
          <w:szCs w:val="28"/>
        </w:rPr>
        <w:t>3.2</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t>复用</w:t>
      </w:r>
      <w:proofErr w:type="gramStart"/>
      <w:r>
        <w:t>率有效提高且降低</w:t>
      </w:r>
      <w:proofErr w:type="gramEnd"/>
      <w:r>
        <w:t>平台中代码的冗余，我们设计了基于语义耦合策略的服务划分模型，该模型主要有三个阶段组成：第一个阶段单体阶段，第二个阶段图阶段，第三个阶段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Default="00073C23">
      <w:pPr>
        <w:ind w:firstLineChars="200" w:firstLine="480"/>
        <w:jc w:val="both"/>
      </w:pPr>
      <w:proofErr w:type="gramStart"/>
      <w:r>
        <w:t>构建图过程</w:t>
      </w:r>
      <w:proofErr w:type="gramEnd"/>
      <w:r>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t>。</w:t>
      </w:r>
    </w:p>
    <w:p w:rsidR="00366DCC" w:rsidRDefault="00073C2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r>
        <w:t>tf-idf</w:t>
      </w:r>
      <w:r>
        <w:t>的输入，计算出一个表示该文件的向量</w:t>
      </w:r>
      <w:r>
        <w:t>X</w:t>
      </w:r>
      <w:r>
        <w:t>，之后再通过计算两个向量的余弦相似性来表示两个文件之间的耦合程度。具体步骤如下：</w:t>
      </w:r>
    </w:p>
    <w:p w:rsidR="00366DCC" w:rsidRDefault="00073C23">
      <w:pPr>
        <w:ind w:firstLineChars="200" w:firstLine="48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t>来表示，这些词组中我们会过滤</w:t>
      </w:r>
      <w:proofErr w:type="gramStart"/>
      <w:r>
        <w:t>掉停止词</w:t>
      </w:r>
      <w:proofErr w:type="gramEnd"/>
      <w:r>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t>将会被建立，</w:t>
      </w:r>
      <w:r>
        <w:rPr>
          <w:i/>
          <w:iCs/>
        </w:rPr>
        <w:t>T</w:t>
      </w:r>
      <w:r>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Pr>
          <w:rFonts w:hint="eastAsia"/>
        </w:rPr>
        <w:t>X</w:t>
      </w:r>
      <w:r>
        <w:t>的维度是词组列表</w:t>
      </w:r>
      <w:r>
        <w:t>T</w:t>
      </w:r>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r>
        <w:t>tf-idf</w:t>
      </w:r>
      <w:r>
        <w:t>值表示。向量</w:t>
      </w:r>
      <w:r>
        <w:t>X</w:t>
      </w:r>
      <w:r>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t>计算公式如下：</w:t>
      </w:r>
    </w:p>
    <w:p w:rsidR="00366DCC" w:rsidRDefault="00366DCC">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73C23">
        <w:t xml:space="preserve">                 (3-1)</w:t>
      </w:r>
    </w:p>
    <w:p w:rsidR="00366DCC" w:rsidRDefault="00073C23">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366DCC" w:rsidRDefault="00366DCC">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73C23">
        <w:rPr>
          <w:rFonts w:hint="eastAsia"/>
        </w:rPr>
        <w:t xml:space="preserve"> </w:t>
      </w:r>
      <w:r w:rsidR="00073C23">
        <w:t xml:space="preserve">                        </w:t>
      </w:r>
      <w:r w:rsidR="00073C23">
        <w:rPr>
          <w:rFonts w:hint="eastAsia"/>
        </w:rPr>
        <w:t>(</w:t>
      </w:r>
      <w:r w:rsidR="00073C23">
        <w:t>3-2)</w:t>
      </w:r>
    </w:p>
    <w:p w:rsidR="00366DCC" w:rsidRDefault="00073C23">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366DCC" w:rsidRDefault="00073C23">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366DCC" w:rsidRDefault="00073C23">
      <w:pPr>
        <w:numPr>
          <w:ilvl w:val="255"/>
          <w:numId w:val="0"/>
        </w:numPr>
        <w:ind w:firstLineChars="200" w:firstLine="480"/>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00366DCC">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27" o:title=""/>
          </v:shape>
          <o:OLEObject Type="Embed" ProgID="Equation.3" ShapeID="_x0000_i1025" DrawAspect="Content" ObjectID="_1612901318" r:id="rId28"/>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366DCC" w:rsidRDefault="00073C23">
      <w:pPr>
        <w:numPr>
          <w:ilvl w:val="255"/>
          <w:numId w:val="0"/>
        </w:numPr>
        <w:ind w:firstLineChars="200" w:firstLine="48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r>
        <w:t>idf</w:t>
      </w:r>
      <w:r>
        <w:t>，可以由文件总数目除以包含该词语文件的数目，再将得到</w:t>
      </w:r>
      <w:proofErr w:type="gramStart"/>
      <w:r>
        <w:t>的商取以</w:t>
      </w:r>
      <w:proofErr w:type="gramEnd"/>
      <w:r>
        <w:t>10</w:t>
      </w:r>
      <w:r>
        <w:t>为底的对数得到：</w:t>
      </w:r>
    </w:p>
    <w:p w:rsidR="00366DCC" w:rsidRDefault="00366DCC">
      <w:pPr>
        <w:spacing w:line="240" w:lineRule="auto"/>
        <w:jc w:val="center"/>
      </w:pPr>
    </w:p>
    <w:p w:rsidR="00366DCC" w:rsidRDefault="00073C23">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366DCC" w:rsidRDefault="00366DCC">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73C23">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073C23">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073C23">
        <w:t>的文件数目。</w:t>
      </w:r>
    </w:p>
    <w:p w:rsidR="00366DCC" w:rsidRDefault="00073C23">
      <w:pPr>
        <w:jc w:val="both"/>
      </w:pPr>
      <w:r>
        <w:lastRenderedPageBreak/>
        <w:t>根据以上方法可以计算出向量</w:t>
      </w:r>
      <w:r>
        <w:t>X</w:t>
      </w:r>
      <w:r>
        <w:t>，</w:t>
      </w:r>
      <w: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来表示建立的无向加权图，邻接矩阵中的元素表示对应两个节点之间的权重，矩阵如公式</w:t>
      </w:r>
      <w:r>
        <w:rPr>
          <w:rFonts w:hint="eastAsia"/>
        </w:rPr>
        <w:t>3</w:t>
      </w:r>
      <w:r>
        <w:t>-5</w:t>
      </w:r>
      <w:r>
        <w:rPr>
          <w:rFonts w:hint="eastAsia"/>
        </w:rPr>
        <w:t>：</w:t>
      </w:r>
    </w:p>
    <w:p w:rsidR="00366DCC" w:rsidRDefault="00073C23">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t xml:space="preserve">                     (3-5)</w:t>
      </w:r>
    </w:p>
    <w:p w:rsidR="00366DCC" w:rsidRDefault="00073C23">
      <w:pPr>
        <w:ind w:firstLineChars="200" w:firstLine="48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366DCC" w:rsidRDefault="00073C23">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366DCC" w:rsidRDefault="00073C23">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73C23">
      <w:pPr>
        <w:ind w:firstLineChars="200" w:firstLine="480"/>
        <w:jc w:val="both"/>
      </w:pPr>
      <w:r>
        <w:t>在聚类过程中，我们使用经典的社区发现算法</w:t>
      </w:r>
      <w:r>
        <w:t>GN</w:t>
      </w:r>
      <w:r>
        <w:t>算法来实现</w:t>
      </w:r>
      <w:proofErr w:type="gramStart"/>
      <w:r>
        <w:t>微服务</w:t>
      </w:r>
      <w:proofErr w:type="gramEnd"/>
      <w:r>
        <w:t>的划分，</w:t>
      </w:r>
      <w:r>
        <w:t>GN</w:t>
      </w:r>
      <w:r>
        <w:t>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w:t>
      </w:r>
      <w:proofErr w:type="gramStart"/>
      <w:r>
        <w:t>所有边</w:t>
      </w:r>
      <w:proofErr w:type="gramEnd"/>
      <w:r>
        <w:t>都被删除，使用模块性</w:t>
      </w:r>
      <w:r>
        <w:t>Q</w:t>
      </w:r>
      <w:r>
        <w:t>来衡量划分质量，当模块性</w:t>
      </w:r>
      <w:r>
        <w:t>Q</w:t>
      </w:r>
      <w:r>
        <w:t>函数最大时表示</w:t>
      </w:r>
      <w:r>
        <w:rPr>
          <w:rFonts w:hint="eastAsia"/>
        </w:rPr>
        <w:t>图中服务</w:t>
      </w:r>
      <w:r>
        <w:t>划分的最好</w:t>
      </w:r>
      <w:r>
        <w:rPr>
          <w:rFonts w:hint="eastAsia"/>
        </w:rPr>
        <w:t>，每个服务之间都保证了“高内聚，低耦合”原则</w:t>
      </w:r>
      <w:r>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r>
        <w:t>i</w:t>
      </w:r>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r>
        <w:t>i</w:t>
      </w:r>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r>
        <w:t>i</w:t>
      </w:r>
      <w:r>
        <w:t>行求和。</w:t>
      </w:r>
    </w:p>
    <w:p w:rsidR="00366DCC" w:rsidRDefault="00073C23">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366DCC" w:rsidRDefault="00073C23">
      <w:pPr>
        <w:ind w:firstLineChars="200" w:firstLine="480"/>
        <w:jc w:val="both"/>
      </w:pPr>
      <w:r>
        <w:lastRenderedPageBreak/>
        <w:t>该算法的具体实现过程为：</w:t>
      </w:r>
    </w:p>
    <w:p w:rsidR="00366DCC" w:rsidRDefault="00073C23">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366DCC" w:rsidRDefault="00366DCC">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073C23">
        <w:rPr>
          <w:rFonts w:ascii="宋体" w:eastAsia="宋体" w:hAnsi="宋体" w:cs="宋体" w:hint="eastAsia"/>
        </w:rPr>
        <w:t xml:space="preserve"> </w:t>
      </w:r>
      <w:r w:rsidR="00073C23">
        <w:rPr>
          <w:rFonts w:ascii="宋体" w:eastAsia="宋体" w:hAnsi="宋体" w:cs="宋体"/>
        </w:rPr>
        <w:t xml:space="preserve">                      </w:t>
      </w:r>
      <w:r w:rsidR="00073C23">
        <w:rPr>
          <w:rFonts w:ascii="宋体" w:eastAsia="宋体" w:hAnsi="宋体" w:cs="宋体" w:hint="eastAsia"/>
        </w:rPr>
        <w:t>(</w:t>
      </w:r>
      <w:r w:rsidR="00073C23">
        <w:rPr>
          <w:rFonts w:ascii="宋体" w:eastAsia="宋体" w:hAnsi="宋体" w:cs="宋体"/>
        </w:rPr>
        <w:t>3-7)</w:t>
      </w:r>
    </w:p>
    <w:p w:rsidR="00366DCC" w:rsidRDefault="00073C23">
      <w:pPr>
        <w:ind w:firstLineChars="200" w:firstLine="480"/>
        <w:jc w:val="both"/>
      </w:pPr>
      <w:r>
        <w:t>第二步：将边介数除以对应边的权重</w:t>
      </w:r>
      <w:proofErr w:type="gramStart"/>
      <w:r>
        <w:t>得到边权比</w:t>
      </w:r>
      <m:oMath>
        <w:proofErr w:type="gramEnd"/>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366DCC" w:rsidRDefault="00366DCC">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073C23">
        <w:rPr>
          <w:rFonts w:ascii="宋体" w:eastAsia="宋体" w:hAnsi="宋体" w:cs="宋体" w:hint="eastAsia"/>
        </w:rPr>
        <w:t xml:space="preserve"> </w:t>
      </w:r>
      <w:r w:rsidR="00073C23">
        <w:rPr>
          <w:rFonts w:ascii="宋体" w:eastAsia="宋体" w:hAnsi="宋体" w:cs="宋体"/>
        </w:rPr>
        <w:t xml:space="preserve">                    (3-8)</w:t>
      </w:r>
    </w:p>
    <w:p w:rsidR="00366DCC" w:rsidRDefault="00073C23">
      <w:pPr>
        <w:ind w:firstLineChars="200" w:firstLine="480"/>
        <w:jc w:val="both"/>
      </w:pPr>
      <w:r>
        <w:t>第三步：</w:t>
      </w:r>
      <w:proofErr w:type="gramStart"/>
      <w:r>
        <w:t>找到边权</w:t>
      </w:r>
      <w:proofErr w:type="gramEnd"/>
      <w:r>
        <w:t>比最高的边将它移除，并计算图的模块性</w:t>
      </w:r>
      <w:r>
        <w:t>Q</w:t>
      </w:r>
      <w:r>
        <w:t>函数，在计算中</w:t>
      </w:r>
      <w:proofErr w:type="gramStart"/>
      <w:r>
        <w:t>当边权比</w:t>
      </w:r>
      <w:proofErr w:type="gramEnd"/>
      <w:r>
        <w:t>最高的边由多条时，同时移除这些边，并将此时移除的边和</w:t>
      </w:r>
      <w:r>
        <w:t>Q</w:t>
      </w:r>
      <w:r>
        <w:t>值进行存储；</w:t>
      </w:r>
    </w:p>
    <w:p w:rsidR="00366DCC" w:rsidRDefault="00073C23">
      <w:pPr>
        <w:ind w:firstLineChars="200" w:firstLine="480"/>
        <w:jc w:val="both"/>
      </w:pPr>
      <w:r>
        <w:t>第四步：重复步骤（</w:t>
      </w:r>
      <w:r>
        <w:t>1</w:t>
      </w:r>
      <w:r>
        <w:t>）</w:t>
      </w:r>
      <w:r>
        <w:rPr>
          <w:rFonts w:hint="eastAsia"/>
        </w:rPr>
        <w:t>、</w:t>
      </w:r>
      <w:r>
        <w:t>（</w:t>
      </w:r>
      <w:r>
        <w:t>2</w:t>
      </w:r>
      <w:r>
        <w:t>），直到图中所有的边均被移除；</w:t>
      </w:r>
    </w:p>
    <w:p w:rsidR="00366DCC" w:rsidRDefault="00073C23">
      <w:pPr>
        <w:ind w:firstLineChars="200" w:firstLine="480"/>
        <w:jc w:val="both"/>
      </w:pPr>
      <w:r>
        <w:t>第五步：</w:t>
      </w:r>
      <w:r>
        <w:t>GN</w:t>
      </w:r>
      <w:r>
        <w:t>算法划分结束后，取出</w:t>
      </w:r>
      <w:r>
        <w:t>Q</w:t>
      </w:r>
      <w:r>
        <w:t>值最大时的序号，在原始矩阵中依次去除截止到该次划分的边，得出最终连通矩阵，矩阵的值为权值。</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366DCC" w:rsidRDefault="00073C23">
      <w:pPr>
        <w:pStyle w:val="3"/>
        <w:spacing w:line="240" w:lineRule="auto"/>
        <w:rPr>
          <w:rFonts w:ascii="黑体" w:hAnsi="黑体"/>
          <w:b w:val="0"/>
        </w:rPr>
      </w:pPr>
      <w:r>
        <w:rPr>
          <w:b w:val="0"/>
        </w:rPr>
        <w:t>3.3.1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划分策略</w:t>
      </w:r>
    </w:p>
    <w:p w:rsidR="00366DCC" w:rsidRDefault="00073C23">
      <w:pPr>
        <w:ind w:firstLineChars="200" w:firstLine="480"/>
        <w:jc w:val="both"/>
      </w:pPr>
      <w:r>
        <w:t>为了保证</w:t>
      </w:r>
      <w:proofErr w:type="gramStart"/>
      <w:r>
        <w:t>微服务</w:t>
      </w:r>
      <w:proofErr w:type="gramEnd"/>
      <w:r>
        <w:t>划分后服务粒度的合理性、服务的高可用性以及平台代码低冗余率，我们要求服务划分策略应该满足以下要求：</w:t>
      </w:r>
    </w:p>
    <w:p w:rsidR="00366DCC" w:rsidRDefault="00073C23">
      <w:pPr>
        <w:ind w:firstLineChars="200" w:firstLine="420"/>
        <w:jc w:val="center"/>
        <w:rPr>
          <w:rFonts w:ascii="楷体" w:eastAsia="楷体" w:hAnsi="楷体"/>
          <w:sz w:val="21"/>
          <w:szCs w:val="21"/>
        </w:rPr>
      </w:pPr>
      <w:r>
        <w:rPr>
          <w:rFonts w:ascii="楷体" w:eastAsia="楷体" w:hAnsi="楷体" w:hint="eastAsia"/>
          <w:sz w:val="21"/>
          <w:szCs w:val="21"/>
        </w:rPr>
        <w:t>表</w:t>
      </w:r>
      <w:r>
        <w:rPr>
          <w:rFonts w:eastAsia="楷体"/>
          <w:sz w:val="21"/>
          <w:szCs w:val="21"/>
        </w:rPr>
        <w:t>3-1</w:t>
      </w:r>
      <w:r>
        <w:rPr>
          <w:rFonts w:ascii="楷体" w:eastAsia="楷体" w:hAnsi="楷体"/>
          <w:sz w:val="21"/>
          <w:szCs w:val="21"/>
        </w:rPr>
        <w:t xml:space="preserve"> </w:t>
      </w:r>
      <w:r>
        <w:rPr>
          <w:rFonts w:ascii="楷体" w:eastAsia="楷体" w:hAnsi="楷体" w:hint="eastAsia"/>
          <w:sz w:val="21"/>
          <w:szCs w:val="21"/>
        </w:rPr>
        <w:t>服务划分策略要求</w:t>
      </w:r>
    </w:p>
    <w:tbl>
      <w:tblPr>
        <w:tblStyle w:val="af0"/>
        <w:tblW w:w="7834" w:type="dxa"/>
        <w:tblInd w:w="688" w:type="dxa"/>
        <w:tblLayout w:type="fixed"/>
        <w:tblLook w:val="04A0"/>
      </w:tblPr>
      <w:tblGrid>
        <w:gridCol w:w="1309"/>
        <w:gridCol w:w="5155"/>
        <w:gridCol w:w="1370"/>
      </w:tblGrid>
      <w:tr w:rsidR="00366DCC">
        <w:tc>
          <w:tcPr>
            <w:tcW w:w="1309" w:type="dxa"/>
          </w:tcPr>
          <w:p w:rsidR="00366DCC" w:rsidRDefault="00073C23">
            <w:pPr>
              <w:spacing w:line="240" w:lineRule="auto"/>
              <w:jc w:val="center"/>
              <w:rPr>
                <w:rFonts w:asciiTheme="minorHAnsi" w:hAnsiTheme="minorHAnsi" w:cstheme="minorBidi"/>
              </w:rPr>
            </w:pPr>
            <w:r>
              <w:rPr>
                <w:rFonts w:asciiTheme="minorHAnsi" w:hAnsiTheme="minorHAnsi" w:cstheme="minorBidi"/>
              </w:rPr>
              <w:t>名称</w:t>
            </w:r>
          </w:p>
        </w:tc>
        <w:tc>
          <w:tcPr>
            <w:tcW w:w="5155" w:type="dxa"/>
          </w:tcPr>
          <w:p w:rsidR="00366DCC" w:rsidRDefault="00073C23">
            <w:pPr>
              <w:spacing w:line="240" w:lineRule="auto"/>
              <w:jc w:val="center"/>
              <w:rPr>
                <w:rFonts w:asciiTheme="minorHAnsi" w:hAnsiTheme="minorHAnsi" w:cstheme="minorBidi"/>
              </w:rPr>
            </w:pPr>
            <w:r>
              <w:rPr>
                <w:rFonts w:asciiTheme="minorHAnsi" w:hAnsiTheme="minorHAnsi" w:cstheme="minorBidi"/>
              </w:rPr>
              <w:t>描述</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优先级</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可复用性</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划分后的服务的复用率比较高</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高</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灵活独立</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服务应该具有高内聚性，适当粒度的服务构件能使服务在各角度进行服务装配</w:t>
            </w:r>
            <w:r>
              <w:rPr>
                <w:rFonts w:asciiTheme="minorHAnsi" w:hAnsiTheme="minorHAnsi" w:cstheme="minorBidi"/>
              </w:rPr>
              <w:t>;</w:t>
            </w:r>
            <w:r>
              <w:rPr>
                <w:rFonts w:asciiTheme="minorHAnsi" w:hAnsiTheme="minorHAnsi" w:cstheme="minorBidi"/>
              </w:rPr>
              <w:t>通过松散耦合技术减少服务消费者和提供者间技术依赖性。</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高</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耦合性</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划分后的服务之间的耦合度应该尽量小</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高</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可执行性</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算法的实现是</w:t>
            </w:r>
            <w:r>
              <w:rPr>
                <w:rFonts w:asciiTheme="minorHAnsi" w:hAnsiTheme="minorHAnsi" w:cstheme="minorBidi"/>
              </w:rPr>
              <w:t>java</w:t>
            </w:r>
            <w:r>
              <w:rPr>
                <w:rFonts w:asciiTheme="minorHAnsi" w:hAnsiTheme="minorHAnsi" w:cstheme="minorBidi"/>
              </w:rPr>
              <w:t>语言或者是可以被</w:t>
            </w:r>
            <w:r>
              <w:rPr>
                <w:rFonts w:asciiTheme="minorHAnsi" w:hAnsiTheme="minorHAnsi" w:cstheme="minorBidi"/>
              </w:rPr>
              <w:t>JVM</w:t>
            </w:r>
            <w:r>
              <w:rPr>
                <w:rFonts w:asciiTheme="minorHAnsi" w:hAnsiTheme="minorHAnsi" w:cstheme="minorBidi"/>
              </w:rPr>
              <w:t>轻松调度的语言</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中</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性能</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算法执行的时间</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中</w:t>
            </w:r>
          </w:p>
        </w:tc>
      </w:tr>
      <w:tr w:rsidR="00366DCC">
        <w:tc>
          <w:tcPr>
            <w:tcW w:w="1309" w:type="dxa"/>
          </w:tcPr>
          <w:p w:rsidR="00366DCC" w:rsidRDefault="00073C23">
            <w:pPr>
              <w:spacing w:line="240" w:lineRule="auto"/>
              <w:rPr>
                <w:rFonts w:asciiTheme="minorHAnsi" w:hAnsiTheme="minorHAnsi" w:cstheme="minorBidi"/>
              </w:rPr>
            </w:pPr>
            <w:r>
              <w:rPr>
                <w:rFonts w:asciiTheme="minorHAnsi" w:hAnsiTheme="minorHAnsi" w:cstheme="minorBidi"/>
              </w:rPr>
              <w:t>简单性</w:t>
            </w:r>
          </w:p>
        </w:tc>
        <w:tc>
          <w:tcPr>
            <w:tcW w:w="5155" w:type="dxa"/>
          </w:tcPr>
          <w:p w:rsidR="00366DCC" w:rsidRDefault="00073C23">
            <w:pPr>
              <w:spacing w:line="240" w:lineRule="auto"/>
              <w:rPr>
                <w:rFonts w:asciiTheme="minorHAnsi" w:hAnsiTheme="minorHAnsi" w:cstheme="minorBidi"/>
              </w:rPr>
            </w:pPr>
            <w:r>
              <w:rPr>
                <w:rFonts w:asciiTheme="minorHAnsi" w:hAnsiTheme="minorHAnsi" w:cstheme="minorBidi"/>
              </w:rPr>
              <w:t>算法的机制和参数的理解程度</w:t>
            </w:r>
          </w:p>
        </w:tc>
        <w:tc>
          <w:tcPr>
            <w:tcW w:w="1370" w:type="dxa"/>
          </w:tcPr>
          <w:p w:rsidR="00366DCC" w:rsidRDefault="00073C23">
            <w:pPr>
              <w:spacing w:line="240" w:lineRule="auto"/>
              <w:jc w:val="center"/>
              <w:rPr>
                <w:rFonts w:asciiTheme="minorHAnsi" w:hAnsiTheme="minorHAnsi" w:cstheme="minorBidi"/>
              </w:rPr>
            </w:pPr>
            <w:r>
              <w:rPr>
                <w:rFonts w:asciiTheme="minorHAnsi" w:hAnsiTheme="minorHAnsi" w:cstheme="minorBidi"/>
              </w:rPr>
              <w:t>低</w:t>
            </w:r>
          </w:p>
        </w:tc>
      </w:tr>
    </w:tbl>
    <w:p w:rsidR="00366DCC" w:rsidRDefault="00366DCC">
      <w:pPr>
        <w:spacing w:line="240" w:lineRule="auto"/>
      </w:pPr>
    </w:p>
    <w:p w:rsidR="00366DCC" w:rsidRDefault="00366DCC">
      <w:pPr>
        <w:spacing w:line="240" w:lineRule="auto"/>
      </w:pPr>
    </w:p>
    <w:p w:rsidR="00366DCC" w:rsidRDefault="00073C23">
      <w:pPr>
        <w:ind w:firstLineChars="200" w:firstLine="480"/>
        <w:jc w:val="both"/>
      </w:pPr>
      <w:r>
        <w:rPr>
          <w:rFonts w:hint="eastAsia"/>
        </w:rPr>
        <w:t>表</w:t>
      </w:r>
      <w:r>
        <w:rPr>
          <w:rFonts w:hint="eastAsia"/>
        </w:rPr>
        <w:t>3</w:t>
      </w:r>
      <w:r>
        <w:t>-2</w:t>
      </w:r>
      <w:r>
        <w:t>是通过参考</w:t>
      </w:r>
      <w:r>
        <w:t>the Computer Science Review</w:t>
      </w:r>
      <w:r>
        <w:rPr>
          <w:vertAlign w:val="superscript"/>
        </w:rPr>
        <w:t>[58]</w:t>
      </w:r>
      <w:r>
        <w:t xml:space="preserve"> and the Physical Review</w:t>
      </w:r>
      <w:r>
        <w:rPr>
          <w:vertAlign w:val="superscript"/>
        </w:rPr>
        <w:t>[59]</w:t>
      </w:r>
      <w:r>
        <w:t>的聚类算法得到的算法的对比：</w:t>
      </w:r>
    </w:p>
    <w:p w:rsidR="00366DCC" w:rsidRDefault="00366DCC">
      <w:pPr>
        <w:ind w:firstLineChars="200" w:firstLine="480"/>
        <w:jc w:val="both"/>
      </w:pPr>
    </w:p>
    <w:p w:rsidR="00366DCC" w:rsidRDefault="00366DCC">
      <w:pPr>
        <w:ind w:firstLineChars="200" w:firstLine="480"/>
        <w:jc w:val="both"/>
      </w:pPr>
    </w:p>
    <w:p w:rsidR="00366DCC" w:rsidRDefault="00366DCC">
      <w:pPr>
        <w:ind w:firstLineChars="200" w:firstLine="480"/>
        <w:jc w:val="both"/>
      </w:pPr>
    </w:p>
    <w:p w:rsidR="00366DCC" w:rsidRDefault="00073C23">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Pr>
          <w:rFonts w:eastAsia="楷体"/>
          <w:sz w:val="21"/>
          <w:szCs w:val="21"/>
        </w:rPr>
        <w:t xml:space="preserve">3-2 </w:t>
      </w:r>
      <w:r>
        <w:rPr>
          <w:rFonts w:ascii="楷体" w:eastAsia="楷体" w:hAnsi="楷体" w:hint="eastAsia"/>
          <w:sz w:val="21"/>
          <w:szCs w:val="21"/>
        </w:rPr>
        <w:t>聚类算法对比表</w:t>
      </w:r>
    </w:p>
    <w:tbl>
      <w:tblPr>
        <w:tblStyle w:val="af0"/>
        <w:tblW w:w="8406" w:type="dxa"/>
        <w:jc w:val="center"/>
        <w:tblLayout w:type="fixed"/>
        <w:tblLook w:val="04A0"/>
      </w:tblPr>
      <w:tblGrid>
        <w:gridCol w:w="1397"/>
        <w:gridCol w:w="1459"/>
        <w:gridCol w:w="1647"/>
        <w:gridCol w:w="1559"/>
        <w:gridCol w:w="1417"/>
        <w:gridCol w:w="927"/>
      </w:tblGrid>
      <w:tr w:rsidR="00366DCC">
        <w:trPr>
          <w:jc w:val="center"/>
        </w:trPr>
        <w:tc>
          <w:tcPr>
            <w:tcW w:w="1397" w:type="dxa"/>
          </w:tcPr>
          <w:p w:rsidR="00366DCC" w:rsidRDefault="00073C23">
            <w:pPr>
              <w:spacing w:line="240" w:lineRule="auto"/>
              <w:jc w:val="center"/>
              <w:rPr>
                <w:rFonts w:asciiTheme="minorHAnsi" w:hAnsiTheme="minorHAnsi" w:cstheme="minorBidi"/>
              </w:rPr>
            </w:pPr>
            <w:r>
              <w:rPr>
                <w:rFonts w:asciiTheme="minorHAnsi" w:hAnsiTheme="minorHAnsi" w:cstheme="minorBidi"/>
              </w:rPr>
              <w:t>名称</w:t>
            </w:r>
          </w:p>
        </w:tc>
        <w:tc>
          <w:tcPr>
            <w:tcW w:w="1459" w:type="dxa"/>
          </w:tcPr>
          <w:p w:rsidR="00366DCC" w:rsidRDefault="00073C23">
            <w:pPr>
              <w:spacing w:line="240" w:lineRule="auto"/>
              <w:jc w:val="center"/>
              <w:rPr>
                <w:rFonts w:asciiTheme="minorHAnsi" w:hAnsiTheme="minorHAnsi" w:cstheme="minorBidi"/>
              </w:rPr>
            </w:pPr>
            <w:r>
              <w:rPr>
                <w:rFonts w:asciiTheme="minorHAnsi" w:hAnsiTheme="minorHAnsi" w:cstheme="minorBidi"/>
              </w:rPr>
              <w:t>描述</w:t>
            </w:r>
          </w:p>
        </w:tc>
        <w:tc>
          <w:tcPr>
            <w:tcW w:w="1647" w:type="dxa"/>
          </w:tcPr>
          <w:p w:rsidR="00366DCC" w:rsidRDefault="00073C23">
            <w:pPr>
              <w:spacing w:line="240" w:lineRule="auto"/>
              <w:jc w:val="center"/>
              <w:rPr>
                <w:rFonts w:asciiTheme="minorHAnsi" w:hAnsiTheme="minorHAnsi" w:cstheme="minorBidi"/>
              </w:rPr>
            </w:pPr>
            <w:r>
              <w:rPr>
                <w:rFonts w:asciiTheme="minorHAnsi" w:hAnsiTheme="minorHAnsi" w:cstheme="minorBidi"/>
              </w:rPr>
              <w:t>执行</w:t>
            </w:r>
          </w:p>
        </w:tc>
        <w:tc>
          <w:tcPr>
            <w:tcW w:w="1559" w:type="dxa"/>
          </w:tcPr>
          <w:p w:rsidR="00366DCC" w:rsidRDefault="00073C23">
            <w:pPr>
              <w:spacing w:line="240" w:lineRule="auto"/>
              <w:jc w:val="center"/>
              <w:rPr>
                <w:rFonts w:asciiTheme="minorHAnsi" w:hAnsiTheme="minorHAnsi" w:cstheme="minorBidi"/>
              </w:rPr>
            </w:pPr>
            <w:r>
              <w:rPr>
                <w:rFonts w:asciiTheme="minorHAnsi" w:hAnsiTheme="minorHAnsi" w:cstheme="minorBidi"/>
              </w:rPr>
              <w:t>性能（</w:t>
            </w:r>
            <w:r>
              <w:rPr>
                <w:rFonts w:asciiTheme="minorHAnsi" w:hAnsiTheme="minorHAnsi" w:cstheme="minorBidi"/>
              </w:rPr>
              <w:t>N</w:t>
            </w:r>
            <w:r>
              <w:rPr>
                <w:rFonts w:asciiTheme="minorHAnsi" w:hAnsiTheme="minorHAnsi" w:cstheme="minorBidi"/>
              </w:rPr>
              <w:t>：节点，</w:t>
            </w:r>
            <w:r>
              <w:rPr>
                <w:rFonts w:asciiTheme="minorHAnsi" w:hAnsiTheme="minorHAnsi" w:cstheme="minorBidi"/>
              </w:rPr>
              <w:t>E</w:t>
            </w:r>
            <w:r>
              <w:rPr>
                <w:rFonts w:asciiTheme="minorHAnsi" w:hAnsiTheme="minorHAnsi" w:cstheme="minorBidi"/>
              </w:rPr>
              <w:t>：边）</w:t>
            </w:r>
          </w:p>
        </w:tc>
        <w:tc>
          <w:tcPr>
            <w:tcW w:w="1417" w:type="dxa"/>
          </w:tcPr>
          <w:p w:rsidR="00366DCC" w:rsidRDefault="00073C23">
            <w:pPr>
              <w:spacing w:line="240" w:lineRule="auto"/>
              <w:jc w:val="center"/>
              <w:rPr>
                <w:rFonts w:asciiTheme="minorHAnsi" w:hAnsiTheme="minorHAnsi" w:cstheme="minorBidi"/>
              </w:rPr>
            </w:pPr>
            <w:r>
              <w:rPr>
                <w:rFonts w:asciiTheme="minorHAnsi" w:hAnsiTheme="minorHAnsi" w:cstheme="minorBidi"/>
              </w:rPr>
              <w:t>测试结果</w:t>
            </w:r>
          </w:p>
        </w:tc>
        <w:tc>
          <w:tcPr>
            <w:tcW w:w="927" w:type="dxa"/>
          </w:tcPr>
          <w:p w:rsidR="00366DCC" w:rsidRDefault="00073C23">
            <w:pPr>
              <w:spacing w:line="240" w:lineRule="auto"/>
              <w:jc w:val="center"/>
              <w:rPr>
                <w:rFonts w:asciiTheme="minorHAnsi" w:hAnsiTheme="minorHAnsi" w:cstheme="minorBidi"/>
              </w:rPr>
            </w:pPr>
            <w:r>
              <w:rPr>
                <w:rFonts w:asciiTheme="minorHAnsi" w:hAnsiTheme="minorHAnsi" w:cstheme="minorBidi"/>
              </w:rPr>
              <w:t>确定性</w:t>
            </w:r>
          </w:p>
        </w:tc>
      </w:tr>
      <w:tr w:rsidR="00366DCC">
        <w:trPr>
          <w:jc w:val="center"/>
        </w:trPr>
        <w:tc>
          <w:tcPr>
            <w:tcW w:w="1397" w:type="dxa"/>
          </w:tcPr>
          <w:p w:rsidR="00366DCC" w:rsidRDefault="00073C23">
            <w:pPr>
              <w:spacing w:line="240" w:lineRule="auto"/>
              <w:rPr>
                <w:rFonts w:asciiTheme="minorHAnsi" w:hAnsiTheme="minorHAnsi" w:cstheme="minorBidi"/>
              </w:rPr>
            </w:pPr>
            <w:r>
              <w:rPr>
                <w:rFonts w:asciiTheme="minorHAnsi" w:hAnsiTheme="minorHAnsi" w:cstheme="minorBidi"/>
              </w:rPr>
              <w:t>GN</w:t>
            </w:r>
            <w:r>
              <w:rPr>
                <w:rFonts w:asciiTheme="minorHAnsi" w:hAnsiTheme="minorHAnsi" w:cstheme="minorBidi"/>
              </w:rPr>
              <w:t>算法</w:t>
            </w:r>
          </w:p>
        </w:tc>
        <w:tc>
          <w:tcPr>
            <w:tcW w:w="1459" w:type="dxa"/>
          </w:tcPr>
          <w:p w:rsidR="00366DCC" w:rsidRDefault="00073C23">
            <w:pPr>
              <w:spacing w:line="240" w:lineRule="auto"/>
              <w:rPr>
                <w:rFonts w:asciiTheme="minorHAnsi" w:hAnsiTheme="minorHAnsi" w:cstheme="minorBidi"/>
              </w:rPr>
            </w:pPr>
            <w:r>
              <w:rPr>
                <w:rFonts w:asciiTheme="minorHAnsi" w:hAnsiTheme="minorHAnsi" w:cstheme="minorBidi"/>
              </w:rPr>
              <w:t>一种基于边介数的加权无向图聚类算法</w:t>
            </w:r>
          </w:p>
        </w:tc>
        <w:tc>
          <w:tcPr>
            <w:tcW w:w="1647" w:type="dxa"/>
          </w:tcPr>
          <w:p w:rsidR="00366DCC" w:rsidRDefault="00073C23">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JAVA</w:t>
            </w:r>
            <w:r>
              <w:rPr>
                <w:rFonts w:asciiTheme="minorHAnsi" w:hAnsiTheme="minorHAnsi" w:cstheme="minorBidi"/>
              </w:rPr>
              <w:t>语言实现</w:t>
            </w:r>
          </w:p>
        </w:tc>
        <w:tc>
          <w:tcPr>
            <w:tcW w:w="1559" w:type="dxa"/>
          </w:tcPr>
          <w:p w:rsidR="00366DCC" w:rsidRDefault="00366DCC">
            <w:pPr>
              <w:spacing w:line="240" w:lineRule="auto"/>
              <w:rPr>
                <w:rFonts w:asciiTheme="minorHAnsi" w:hAnsiTheme="minorHAnsi" w:cstheme="minorBidi"/>
              </w:rPr>
            </w:pPr>
          </w:p>
          <w:p w:rsidR="00366DCC" w:rsidRDefault="00073C23">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sSup>
                      <m:sSupPr>
                        <m:ctrlPr>
                          <w:rPr>
                            <w:rFonts w:ascii="Cambria Math" w:hAnsi="Cambria Math" w:cstheme="minorBidi"/>
                            <w:i/>
                          </w:rPr>
                        </m:ctrlPr>
                      </m:sSupPr>
                      <m:e>
                        <m:r>
                          <w:rPr>
                            <w:rFonts w:ascii="Cambria Math" w:hAnsi="Cambria Math" w:cstheme="minorBidi"/>
                          </w:rPr>
                          <m:t>N</m:t>
                        </m:r>
                      </m:e>
                      <m:sup>
                        <m:r>
                          <w:rPr>
                            <w:rFonts w:ascii="Cambria Math" w:hAnsi="Cambria Math" w:cstheme="minorBidi"/>
                          </w:rPr>
                          <m:t>3</m:t>
                        </m:r>
                      </m:sup>
                    </m:sSup>
                  </m:e>
                </m:d>
              </m:oMath>
            </m:oMathPara>
          </w:p>
          <w:p w:rsidR="00366DCC" w:rsidRDefault="00366DCC">
            <w:pPr>
              <w:spacing w:line="240" w:lineRule="auto"/>
              <w:rPr>
                <w:rFonts w:asciiTheme="minorHAnsi" w:hAnsiTheme="minorHAnsi" w:cstheme="minorBidi"/>
              </w:rPr>
            </w:pPr>
          </w:p>
          <w:p w:rsidR="00366DCC" w:rsidRDefault="00366DCC">
            <w:pPr>
              <w:spacing w:line="240" w:lineRule="auto"/>
              <w:rPr>
                <w:rFonts w:asciiTheme="minorHAnsi" w:hAnsiTheme="minorHAnsi" w:cstheme="minorBidi"/>
              </w:rPr>
            </w:pPr>
          </w:p>
        </w:tc>
        <w:tc>
          <w:tcPr>
            <w:tcW w:w="1417" w:type="dxa"/>
          </w:tcPr>
          <w:p w:rsidR="00366DCC" w:rsidRDefault="00366DCC">
            <w:pPr>
              <w:spacing w:line="240" w:lineRule="auto"/>
              <w:rPr>
                <w:rFonts w:asciiTheme="minorHAnsi" w:hAnsiTheme="minorHAnsi" w:cstheme="minorBidi"/>
              </w:rPr>
            </w:pPr>
          </w:p>
          <w:p w:rsidR="00366DCC" w:rsidRDefault="00073C23">
            <w:pPr>
              <w:spacing w:line="240" w:lineRule="auto"/>
              <w:jc w:val="center"/>
              <w:rPr>
                <w:rFonts w:asciiTheme="minorHAnsi" w:hAnsiTheme="minorHAnsi" w:cstheme="minorBidi"/>
              </w:rPr>
            </w:pPr>
            <w:r>
              <w:rPr>
                <w:rFonts w:asciiTheme="minorHAnsi" w:hAnsiTheme="minorHAnsi" w:cstheme="minorBidi"/>
              </w:rPr>
              <w:t>优</w:t>
            </w:r>
          </w:p>
        </w:tc>
        <w:tc>
          <w:tcPr>
            <w:tcW w:w="927" w:type="dxa"/>
          </w:tcPr>
          <w:p w:rsidR="00366DCC" w:rsidRDefault="00366DCC">
            <w:pPr>
              <w:spacing w:line="240" w:lineRule="auto"/>
              <w:jc w:val="center"/>
              <w:rPr>
                <w:rFonts w:asciiTheme="minorHAnsi" w:hAnsiTheme="minorHAnsi" w:cstheme="minorBidi"/>
              </w:rPr>
            </w:pPr>
          </w:p>
          <w:p w:rsidR="00366DCC" w:rsidRDefault="00073C23">
            <w:pPr>
              <w:spacing w:line="240" w:lineRule="auto"/>
              <w:jc w:val="center"/>
              <w:rPr>
                <w:rFonts w:asciiTheme="minorHAnsi" w:hAnsiTheme="minorHAnsi" w:cstheme="minorBidi"/>
              </w:rPr>
            </w:pPr>
            <w:r>
              <w:rPr>
                <w:rFonts w:asciiTheme="minorHAnsi" w:hAnsiTheme="minorHAnsi" w:cstheme="minorBidi"/>
              </w:rPr>
              <w:t>优</w:t>
            </w:r>
          </w:p>
        </w:tc>
      </w:tr>
      <w:tr w:rsidR="00366DCC">
        <w:trPr>
          <w:jc w:val="center"/>
        </w:trPr>
        <w:tc>
          <w:tcPr>
            <w:tcW w:w="1397" w:type="dxa"/>
          </w:tcPr>
          <w:p w:rsidR="00366DCC" w:rsidRDefault="00073C23">
            <w:pPr>
              <w:spacing w:line="240" w:lineRule="auto"/>
              <w:rPr>
                <w:rFonts w:asciiTheme="minorHAnsi" w:hAnsiTheme="minorHAnsi" w:cstheme="minorBidi"/>
              </w:rPr>
            </w:pPr>
            <w:r>
              <w:rPr>
                <w:rFonts w:asciiTheme="minorHAnsi" w:hAnsiTheme="minorHAnsi" w:cstheme="minorBidi"/>
              </w:rPr>
              <w:t>MCL (Markov</w:t>
            </w:r>
          </w:p>
          <w:p w:rsidR="00366DCC" w:rsidRDefault="00073C23">
            <w:pPr>
              <w:spacing w:line="240" w:lineRule="auto"/>
              <w:rPr>
                <w:rFonts w:asciiTheme="minorHAnsi" w:hAnsiTheme="minorHAnsi" w:cstheme="minorBidi"/>
              </w:rPr>
            </w:pPr>
            <w:r>
              <w:rPr>
                <w:rFonts w:asciiTheme="minorHAnsi" w:hAnsiTheme="minorHAnsi" w:cstheme="minorBidi"/>
              </w:rPr>
              <w:t>Cluster Algorithm)</w:t>
            </w:r>
          </w:p>
        </w:tc>
        <w:tc>
          <w:tcPr>
            <w:tcW w:w="1459" w:type="dxa"/>
          </w:tcPr>
          <w:p w:rsidR="00366DCC" w:rsidRDefault="00073C23">
            <w:pPr>
              <w:spacing w:line="240" w:lineRule="auto"/>
              <w:rPr>
                <w:rFonts w:asciiTheme="minorHAnsi" w:hAnsiTheme="minorHAnsi" w:cstheme="minorBidi"/>
              </w:rPr>
            </w:pPr>
            <w:r>
              <w:rPr>
                <w:rFonts w:asciiTheme="minorHAnsi" w:hAnsiTheme="minorHAnsi" w:cstheme="minorBidi"/>
              </w:rPr>
              <w:t>一种加权无向图聚类算法</w:t>
            </w:r>
          </w:p>
        </w:tc>
        <w:tc>
          <w:tcPr>
            <w:tcW w:w="1647" w:type="dxa"/>
          </w:tcPr>
          <w:p w:rsidR="00366DCC" w:rsidRDefault="00073C23">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R</w:t>
            </w:r>
            <w:r>
              <w:rPr>
                <w:rFonts w:asciiTheme="minorHAnsi" w:hAnsiTheme="minorHAnsi" w:cstheme="minorBidi"/>
              </w:rPr>
              <w:t>语言和</w:t>
            </w:r>
            <w:r>
              <w:rPr>
                <w:rFonts w:asciiTheme="minorHAnsi" w:hAnsiTheme="minorHAnsi" w:cstheme="minorBidi"/>
              </w:rPr>
              <w:t>JAVA</w:t>
            </w:r>
            <w:r>
              <w:rPr>
                <w:rFonts w:asciiTheme="minorHAnsi" w:hAnsiTheme="minorHAnsi" w:cstheme="minorBidi"/>
              </w:rPr>
              <w:t>语言实现</w:t>
            </w:r>
          </w:p>
        </w:tc>
        <w:tc>
          <w:tcPr>
            <w:tcW w:w="1559" w:type="dxa"/>
          </w:tcPr>
          <w:p w:rsidR="00366DCC" w:rsidRDefault="00366DCC">
            <w:pPr>
              <w:spacing w:line="240" w:lineRule="auto"/>
              <w:rPr>
                <w:rFonts w:asciiTheme="minorHAnsi" w:hAnsiTheme="minorHAnsi" w:cstheme="minorBidi"/>
              </w:rPr>
            </w:pPr>
          </w:p>
          <w:p w:rsidR="00366DCC" w:rsidRDefault="00073C23">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sSup>
                      <m:sSupPr>
                        <m:ctrlPr>
                          <w:rPr>
                            <w:rFonts w:ascii="Cambria Math" w:hAnsi="Cambria Math" w:cstheme="minorBidi"/>
                            <w:i/>
                          </w:rPr>
                        </m:ctrlPr>
                      </m:sSupPr>
                      <m:e>
                        <m:r>
                          <w:rPr>
                            <w:rFonts w:ascii="Cambria Math" w:hAnsi="Cambria Math" w:cstheme="minorBidi"/>
                          </w:rPr>
                          <m:t>k</m:t>
                        </m:r>
                      </m:e>
                      <m:sup>
                        <m:r>
                          <w:rPr>
                            <w:rFonts w:ascii="Cambria Math" w:hAnsi="Cambria Math" w:cstheme="minorBidi"/>
                          </w:rPr>
                          <m:t>2</m:t>
                        </m:r>
                      </m:sup>
                    </m:sSup>
                    <m:r>
                      <w:rPr>
                        <w:rFonts w:ascii="Cambria Math" w:hAnsi="Cambria Math" w:cstheme="minorBidi"/>
                      </w:rPr>
                      <m:t>N</m:t>
                    </m:r>
                  </m:e>
                </m:d>
              </m:oMath>
            </m:oMathPara>
          </w:p>
          <w:p w:rsidR="00366DCC" w:rsidRDefault="00366DCC">
            <w:pPr>
              <w:spacing w:line="240" w:lineRule="auto"/>
              <w:rPr>
                <w:rFonts w:asciiTheme="minorHAnsi" w:hAnsiTheme="minorHAnsi" w:cstheme="minorBidi"/>
              </w:rPr>
            </w:pPr>
          </w:p>
        </w:tc>
        <w:tc>
          <w:tcPr>
            <w:tcW w:w="1417" w:type="dxa"/>
          </w:tcPr>
          <w:p w:rsidR="00366DCC" w:rsidRDefault="00366DCC">
            <w:pPr>
              <w:spacing w:line="240" w:lineRule="auto"/>
              <w:ind w:firstLineChars="50" w:firstLine="120"/>
              <w:rPr>
                <w:rFonts w:asciiTheme="minorHAnsi" w:hAnsiTheme="minorHAnsi" w:cstheme="minorBidi"/>
              </w:rPr>
            </w:pPr>
          </w:p>
          <w:p w:rsidR="00366DCC" w:rsidRDefault="00073C23">
            <w:pPr>
              <w:spacing w:line="240" w:lineRule="auto"/>
              <w:ind w:firstLineChars="50" w:firstLine="120"/>
              <w:jc w:val="center"/>
              <w:rPr>
                <w:rFonts w:asciiTheme="minorHAnsi" w:hAnsiTheme="minorHAnsi" w:cstheme="minorBidi"/>
              </w:rPr>
            </w:pPr>
            <w:r>
              <w:rPr>
                <w:rFonts w:asciiTheme="minorHAnsi" w:hAnsiTheme="minorHAnsi" w:cstheme="minorBidi"/>
              </w:rPr>
              <w:t>差</w:t>
            </w:r>
          </w:p>
        </w:tc>
        <w:tc>
          <w:tcPr>
            <w:tcW w:w="927" w:type="dxa"/>
          </w:tcPr>
          <w:p w:rsidR="00366DCC" w:rsidRDefault="00366DCC">
            <w:pPr>
              <w:spacing w:line="240" w:lineRule="auto"/>
              <w:jc w:val="center"/>
              <w:rPr>
                <w:rFonts w:asciiTheme="minorHAnsi" w:hAnsiTheme="minorHAnsi" w:cstheme="minorBidi"/>
              </w:rPr>
            </w:pPr>
          </w:p>
          <w:p w:rsidR="00366DCC" w:rsidRDefault="00073C23">
            <w:pPr>
              <w:spacing w:line="240" w:lineRule="auto"/>
              <w:jc w:val="center"/>
              <w:rPr>
                <w:rFonts w:asciiTheme="minorHAnsi" w:hAnsiTheme="minorHAnsi" w:cstheme="minorBidi"/>
              </w:rPr>
            </w:pPr>
            <w:r>
              <w:rPr>
                <w:rFonts w:asciiTheme="minorHAnsi" w:hAnsiTheme="minorHAnsi" w:cstheme="minorBidi"/>
              </w:rPr>
              <w:t>差</w:t>
            </w:r>
          </w:p>
        </w:tc>
      </w:tr>
      <w:tr w:rsidR="00366DCC">
        <w:trPr>
          <w:jc w:val="center"/>
        </w:trPr>
        <w:tc>
          <w:tcPr>
            <w:tcW w:w="1397" w:type="dxa"/>
          </w:tcPr>
          <w:p w:rsidR="00366DCC" w:rsidRDefault="00073C23">
            <w:pPr>
              <w:spacing w:line="240" w:lineRule="auto"/>
              <w:rPr>
                <w:rFonts w:asciiTheme="minorHAnsi" w:hAnsiTheme="minorHAnsi" w:cstheme="minorBidi"/>
              </w:rPr>
            </w:pPr>
            <w:r>
              <w:rPr>
                <w:rFonts w:asciiTheme="minorHAnsi" w:hAnsiTheme="minorHAnsi" w:cstheme="minorBidi"/>
              </w:rPr>
              <w:t>ELP</w:t>
            </w:r>
          </w:p>
          <w:p w:rsidR="00366DCC" w:rsidRDefault="00073C23">
            <w:pPr>
              <w:spacing w:line="240" w:lineRule="auto"/>
              <w:rPr>
                <w:rFonts w:asciiTheme="minorHAnsi" w:hAnsiTheme="minorHAnsi" w:cstheme="minorBidi"/>
              </w:rPr>
            </w:pPr>
            <w:r>
              <w:rPr>
                <w:rFonts w:asciiTheme="minorHAnsi" w:hAnsiTheme="minorHAnsi" w:cstheme="minorBidi"/>
              </w:rPr>
              <w:t>(Epidemic Label Propagation)</w:t>
            </w:r>
          </w:p>
        </w:tc>
        <w:tc>
          <w:tcPr>
            <w:tcW w:w="1459" w:type="dxa"/>
          </w:tcPr>
          <w:p w:rsidR="00366DCC" w:rsidRDefault="00073C23">
            <w:pPr>
              <w:spacing w:line="240" w:lineRule="auto"/>
              <w:rPr>
                <w:rFonts w:asciiTheme="minorHAnsi" w:hAnsiTheme="minorHAnsi" w:cstheme="minorBidi"/>
              </w:rPr>
            </w:pPr>
            <w:r>
              <w:rPr>
                <w:rFonts w:asciiTheme="minorHAnsi" w:hAnsiTheme="minorHAnsi" w:cstheme="minorBidi"/>
              </w:rPr>
              <w:t>一种加权无向图（有向图）聚类算法</w:t>
            </w:r>
          </w:p>
        </w:tc>
        <w:tc>
          <w:tcPr>
            <w:tcW w:w="1647" w:type="dxa"/>
          </w:tcPr>
          <w:p w:rsidR="00366DCC" w:rsidRDefault="00073C23">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JAVA</w:t>
            </w:r>
            <w:r>
              <w:rPr>
                <w:rFonts w:asciiTheme="minorHAnsi" w:hAnsiTheme="minorHAnsi" w:cstheme="minorBidi"/>
              </w:rPr>
              <w:t>语言实现</w:t>
            </w:r>
          </w:p>
        </w:tc>
        <w:tc>
          <w:tcPr>
            <w:tcW w:w="1559" w:type="dxa"/>
          </w:tcPr>
          <w:p w:rsidR="00366DCC" w:rsidRDefault="00366DCC">
            <w:pPr>
              <w:spacing w:line="240" w:lineRule="auto"/>
              <w:rPr>
                <w:rFonts w:asciiTheme="minorHAnsi" w:hAnsiTheme="minorHAnsi" w:cstheme="minorBidi"/>
              </w:rPr>
            </w:pPr>
          </w:p>
          <w:p w:rsidR="00366DCC" w:rsidRDefault="00073C23">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r>
                      <w:rPr>
                        <w:rFonts w:ascii="Cambria Math" w:hAnsi="Cambria Math" w:cstheme="minorBidi"/>
                      </w:rPr>
                      <m:t>EN</m:t>
                    </m:r>
                  </m:e>
                </m:d>
              </m:oMath>
            </m:oMathPara>
          </w:p>
        </w:tc>
        <w:tc>
          <w:tcPr>
            <w:tcW w:w="1417" w:type="dxa"/>
          </w:tcPr>
          <w:p w:rsidR="00366DCC" w:rsidRDefault="00366DCC">
            <w:pPr>
              <w:spacing w:line="240" w:lineRule="auto"/>
              <w:rPr>
                <w:rFonts w:asciiTheme="minorHAnsi" w:hAnsiTheme="minorHAnsi" w:cstheme="minorBidi"/>
              </w:rPr>
            </w:pPr>
          </w:p>
          <w:p w:rsidR="00366DCC" w:rsidRDefault="00073C23">
            <w:pPr>
              <w:spacing w:line="240" w:lineRule="auto"/>
              <w:jc w:val="center"/>
              <w:rPr>
                <w:rFonts w:asciiTheme="minorHAnsi" w:hAnsiTheme="minorHAnsi" w:cstheme="minorBidi"/>
              </w:rPr>
            </w:pPr>
            <w:r>
              <w:rPr>
                <w:rFonts w:asciiTheme="minorHAnsi" w:hAnsiTheme="minorHAnsi" w:cstheme="minorBidi"/>
              </w:rPr>
              <w:t>优</w:t>
            </w:r>
          </w:p>
        </w:tc>
        <w:tc>
          <w:tcPr>
            <w:tcW w:w="927" w:type="dxa"/>
          </w:tcPr>
          <w:p w:rsidR="00366DCC" w:rsidRDefault="00366DCC">
            <w:pPr>
              <w:spacing w:line="240" w:lineRule="auto"/>
              <w:jc w:val="center"/>
              <w:rPr>
                <w:rFonts w:asciiTheme="minorHAnsi" w:hAnsiTheme="minorHAnsi" w:cstheme="minorBidi"/>
              </w:rPr>
            </w:pPr>
          </w:p>
          <w:p w:rsidR="00366DCC" w:rsidRDefault="00073C23">
            <w:pPr>
              <w:spacing w:line="240" w:lineRule="auto"/>
              <w:jc w:val="center"/>
              <w:rPr>
                <w:rFonts w:asciiTheme="minorHAnsi" w:hAnsiTheme="minorHAnsi" w:cstheme="minorBidi"/>
              </w:rPr>
            </w:pPr>
            <w:r>
              <w:rPr>
                <w:rFonts w:asciiTheme="minorHAnsi" w:hAnsiTheme="minorHAnsi" w:cstheme="minorBidi"/>
              </w:rPr>
              <w:t>差</w:t>
            </w:r>
          </w:p>
        </w:tc>
      </w:tr>
    </w:tbl>
    <w:p w:rsidR="00366DCC" w:rsidRDefault="00366DCC">
      <w:pPr>
        <w:spacing w:line="240" w:lineRule="auto"/>
        <w:ind w:firstLine="420"/>
      </w:pPr>
    </w:p>
    <w:p w:rsidR="00366DCC" w:rsidRDefault="00073C23">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t>我们使用</w:t>
      </w:r>
      <w:r>
        <w:t>GN</w:t>
      </w:r>
      <w:r>
        <w:t>算法来实现</w:t>
      </w:r>
      <w:proofErr w:type="gramStart"/>
      <w:r>
        <w:t>微服务</w:t>
      </w:r>
      <w:proofErr w:type="gramEnd"/>
      <w:r>
        <w:t>的划分，我们的算法伪代码如下：</w:t>
      </w:r>
    </w:p>
    <w:p w:rsidR="00366DCC" w:rsidRDefault="00366DCC">
      <w:pPr>
        <w:ind w:firstLineChars="200" w:firstLine="480"/>
        <w:jc w:val="both"/>
      </w:pPr>
    </w:p>
    <w:tbl>
      <w:tblPr>
        <w:tblStyle w:val="af0"/>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366DCC">
        <w:trPr>
          <w:jc w:val="center"/>
        </w:trPr>
        <w:tc>
          <w:tcPr>
            <w:tcW w:w="8311"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hint="eastAsia"/>
                <w:b/>
                <w:szCs w:val="24"/>
              </w:rPr>
              <w:t>算法</w:t>
            </w:r>
            <w:r>
              <w:rPr>
                <w:rFonts w:asciiTheme="minorHAnsi" w:hAnsiTheme="minorHAnsi" w:cstheme="minorBidi" w:hint="eastAsia"/>
                <w:b/>
                <w:szCs w:val="24"/>
              </w:rPr>
              <w:t>1</w:t>
            </w:r>
            <w:proofErr w:type="gramStart"/>
            <w:r>
              <w:rPr>
                <w:rFonts w:asciiTheme="minorHAnsi" w:hAnsiTheme="minorHAnsi" w:cstheme="minorBidi" w:hint="eastAsia"/>
                <w:b/>
                <w:szCs w:val="24"/>
              </w:rPr>
              <w:t>微服务</w:t>
            </w:r>
            <w:proofErr w:type="gramEnd"/>
            <w:r>
              <w:rPr>
                <w:rFonts w:asciiTheme="minorHAnsi" w:hAnsiTheme="minorHAnsi" w:cstheme="minorBidi" w:hint="eastAsia"/>
                <w:b/>
                <w:szCs w:val="24"/>
              </w:rPr>
              <w:t>划分算法</w:t>
            </w:r>
          </w:p>
        </w:tc>
      </w:tr>
      <w:tr w:rsidR="00366DCC">
        <w:trPr>
          <w:trHeight w:val="20"/>
          <w:jc w:val="center"/>
        </w:trPr>
        <w:tc>
          <w:tcPr>
            <w:tcW w:w="665" w:type="dxa"/>
            <w:tcBorders>
              <w:top w:val="single" w:sz="12" w:space="0" w:color="auto"/>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hint="eastAsia"/>
              </w:rPr>
              <w:t>1</w:t>
            </w:r>
          </w:p>
        </w:tc>
        <w:tc>
          <w:tcPr>
            <w:tcW w:w="7646" w:type="dxa"/>
            <w:tcBorders>
              <w:top w:val="single" w:sz="12" w:space="0" w:color="auto"/>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根据公式得到每条边的权</w:t>
            </w:r>
            <w:r>
              <w:rPr>
                <w:rFonts w:asciiTheme="minorHAnsi" w:hAnsiTheme="minorHAnsi" w:cstheme="minorBidi" w:hint="eastAsia"/>
              </w:rPr>
              <w:t>重</w:t>
            </w:r>
            <w:r>
              <w:rPr>
                <w:rFonts w:asciiTheme="minorHAnsi" w:hAnsiTheme="minorHAnsi" w:cstheme="minorBidi" w:hint="eastAsia"/>
              </w:rPr>
              <w:t>e</w:t>
            </w:r>
            <w:r>
              <w:rPr>
                <w:rFonts w:asciiTheme="minorHAnsi" w:hAnsiTheme="minorHAnsi" w:cstheme="minorBidi"/>
                <w:sz w:val="15"/>
              </w:rPr>
              <w:t>ij</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2.</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根据公式得到所有连接边的边介数</w:t>
            </w:r>
            <w:r>
              <w:rPr>
                <w:rFonts w:asciiTheme="minorHAnsi" w:hAnsiTheme="minorHAnsi" w:cstheme="minorBidi" w:hint="eastAsia"/>
              </w:rPr>
              <w:t>B</w:t>
            </w:r>
            <w:r>
              <w:rPr>
                <w:rFonts w:asciiTheme="minorHAnsi" w:hAnsiTheme="minorHAnsi" w:cstheme="minorBidi"/>
                <w:sz w:val="18"/>
              </w:rPr>
              <w:t>ij</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3.</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边介数除以权重</w:t>
            </w:r>
            <w:proofErr w:type="gramStart"/>
            <w:r>
              <w:rPr>
                <w:rFonts w:asciiTheme="minorHAnsi" w:hAnsiTheme="minorHAnsi" w:cstheme="minorBidi"/>
              </w:rPr>
              <w:t>得到边权比</w:t>
            </w:r>
            <w:proofErr w:type="gramEnd"/>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4.</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while edges</w:t>
            </w:r>
            <w:r>
              <w:rPr>
                <w:rFonts w:asciiTheme="minorHAnsi" w:hAnsiTheme="minorHAnsi" w:cstheme="minorBidi"/>
              </w:rPr>
              <w:t>不为空</w:t>
            </w:r>
            <w:r>
              <w:rPr>
                <w:rFonts w:asciiTheme="minorHAnsi" w:hAnsiTheme="minorHAnsi" w:cstheme="minorBidi"/>
              </w:rPr>
              <w:t>do</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5.</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if </w:t>
            </w:r>
            <m:oMath>
              <m:r>
                <m:rPr>
                  <m:sty m:val="p"/>
                </m:rPr>
                <w:rPr>
                  <w:rFonts w:ascii="Cambria Math" w:hAnsi="Cambria Math" w:cstheme="minorBidi"/>
                </w:rPr>
                <m:t>e∈edges</m:t>
              </m:r>
            </m:oMath>
            <w:r>
              <w:rPr>
                <w:rFonts w:asciiTheme="minorHAnsi" w:hAnsiTheme="minorHAnsi" w:cstheme="minorBidi"/>
              </w:rPr>
              <w:t>的边权比最高</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6.</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移除</w:t>
            </w:r>
            <w:r>
              <w:rPr>
                <w:rFonts w:asciiTheme="minorHAnsi" w:hAnsiTheme="minorHAnsi" w:cstheme="minorBidi"/>
              </w:rPr>
              <w:t>e</w:t>
            </w:r>
            <w:r>
              <w:rPr>
                <w:rFonts w:asciiTheme="minorHAnsi" w:hAnsiTheme="minorHAnsi" w:cstheme="minorBidi"/>
              </w:rPr>
              <w:t>并将</w:t>
            </w:r>
            <w:r>
              <w:rPr>
                <w:rFonts w:asciiTheme="minorHAnsi" w:hAnsiTheme="minorHAnsi" w:cstheme="minorBidi"/>
              </w:rPr>
              <w:t>e</w:t>
            </w:r>
            <w:r>
              <w:rPr>
                <w:rFonts w:asciiTheme="minorHAnsi" w:hAnsiTheme="minorHAnsi" w:cstheme="minorBidi"/>
              </w:rPr>
              <w:t>存储起来</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7.</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if  e</w:t>
            </w:r>
            <w:r>
              <w:rPr>
                <w:rFonts w:asciiTheme="minorHAnsi" w:hAnsiTheme="minorHAnsi" w:cstheme="minorBidi"/>
              </w:rPr>
              <w:t>有多条</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8.</w:t>
            </w:r>
          </w:p>
        </w:tc>
        <w:tc>
          <w:tcPr>
            <w:tcW w:w="7646" w:type="dxa"/>
            <w:tcBorders>
              <w:top w:val="nil"/>
              <w:left w:val="nil"/>
              <w:bottom w:val="nil"/>
            </w:tcBorders>
            <w:vAlign w:val="center"/>
          </w:tcPr>
          <w:p w:rsidR="00366DCC" w:rsidRDefault="00073C23">
            <w:pPr>
              <w:spacing w:line="240" w:lineRule="auto"/>
              <w:ind w:firstLineChars="400" w:firstLine="960"/>
              <w:jc w:val="both"/>
              <w:rPr>
                <w:rFonts w:asciiTheme="minorHAnsi" w:hAnsiTheme="minorHAnsi" w:cstheme="minorBidi"/>
              </w:rPr>
            </w:pPr>
            <w:r>
              <w:rPr>
                <w:rFonts w:asciiTheme="minorHAnsi" w:hAnsiTheme="minorHAnsi" w:cstheme="minorBidi"/>
              </w:rPr>
              <w:t>将具有最高边权比的多条</w:t>
            </w:r>
            <w:r>
              <w:rPr>
                <w:rFonts w:asciiTheme="minorHAnsi" w:hAnsiTheme="minorHAnsi" w:cstheme="minorBidi"/>
              </w:rPr>
              <w:t>e</w:t>
            </w:r>
            <w:r>
              <w:rPr>
                <w:rFonts w:asciiTheme="minorHAnsi" w:hAnsiTheme="minorHAnsi" w:cstheme="minorBidi"/>
              </w:rPr>
              <w:t>移除并存储</w:t>
            </w:r>
            <w:r>
              <w:rPr>
                <w:rFonts w:asciiTheme="minorHAnsi" w:hAnsiTheme="minorHAnsi" w:cstheme="minorBidi"/>
              </w:rPr>
              <w:tab/>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9.</w:t>
            </w:r>
          </w:p>
        </w:tc>
        <w:tc>
          <w:tcPr>
            <w:tcW w:w="7646" w:type="dxa"/>
            <w:tcBorders>
              <w:top w:val="nil"/>
              <w:left w:val="nil"/>
              <w:bottom w:val="nil"/>
            </w:tcBorders>
            <w:vAlign w:val="center"/>
          </w:tcPr>
          <w:p w:rsidR="00366DCC" w:rsidRDefault="00073C23">
            <w:pPr>
              <w:spacing w:line="240" w:lineRule="auto"/>
              <w:ind w:firstLineChars="400" w:firstLine="960"/>
              <w:jc w:val="both"/>
              <w:rPr>
                <w:rFonts w:asciiTheme="minorHAnsi" w:hAnsiTheme="minorHAnsi" w:cstheme="minorBidi"/>
              </w:rPr>
            </w:pPr>
            <w:r>
              <w:rPr>
                <w:rFonts w:asciiTheme="minorHAnsi" w:hAnsiTheme="minorHAnsi" w:cstheme="minorBidi"/>
              </w:rPr>
              <w:t>计算此时的图的模块性</w:t>
            </w:r>
            <w:r>
              <w:rPr>
                <w:rFonts w:asciiTheme="minorHAnsi" w:hAnsiTheme="minorHAnsi" w:cstheme="minorBidi"/>
              </w:rPr>
              <w:t>Q</w:t>
            </w:r>
            <w:r>
              <w:rPr>
                <w:rFonts w:asciiTheme="minorHAnsi" w:hAnsiTheme="minorHAnsi" w:cstheme="minorBidi"/>
              </w:rPr>
              <w:t>值并存储</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10.</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end while</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11.</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取得</w:t>
            </w:r>
            <w:r>
              <w:rPr>
                <w:rFonts w:asciiTheme="minorHAnsi" w:hAnsiTheme="minorHAnsi" w:cstheme="minorBidi"/>
              </w:rPr>
              <w:t>Q</w:t>
            </w:r>
            <w:r>
              <w:rPr>
                <w:rFonts w:asciiTheme="minorHAnsi" w:hAnsiTheme="minorHAnsi" w:cstheme="minorBidi"/>
              </w:rPr>
              <w:t>的最大值</w:t>
            </w:r>
            <m:oMath>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以及</w:t>
            </w:r>
            <w:r>
              <w:rPr>
                <w:rFonts w:asciiTheme="minorHAnsi" w:hAnsiTheme="minorHAnsi" w:cstheme="minorBidi"/>
              </w:rPr>
              <w:t>Q</w:t>
            </w:r>
            <w:r>
              <w:rPr>
                <w:rFonts w:asciiTheme="minorHAnsi" w:hAnsiTheme="minorHAnsi" w:cstheme="minorBidi"/>
              </w:rPr>
              <w:t>值对应的边</w:t>
            </w:r>
          </w:p>
        </w:tc>
      </w:tr>
      <w:tr w:rsidR="00366DCC">
        <w:trPr>
          <w:trHeight w:val="20"/>
          <w:jc w:val="center"/>
        </w:trPr>
        <w:tc>
          <w:tcPr>
            <w:tcW w:w="665" w:type="dxa"/>
            <w:tcBorders>
              <w:top w:val="nil"/>
              <w:bottom w:val="nil"/>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12.</w:t>
            </w:r>
          </w:p>
        </w:tc>
        <w:tc>
          <w:tcPr>
            <w:tcW w:w="7646" w:type="dxa"/>
            <w:tcBorders>
              <w:top w:val="nil"/>
              <w:left w:val="nil"/>
              <w:bottom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return</w:t>
            </w:r>
            <m:oMath>
              <m:r>
                <m:rPr>
                  <m:sty m:val="p"/>
                </m:rPr>
                <w:rPr>
                  <w:rFonts w:ascii="Cambria Math" w:hAnsi="Cambria Math" w:cstheme="minorBidi"/>
                </w:rPr>
                <m:t xml:space="preserve"> </m:t>
              </m:r>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和</w:t>
            </w:r>
            <w:r>
              <w:rPr>
                <w:rFonts w:asciiTheme="minorHAnsi" w:hAnsiTheme="minorHAnsi" w:cstheme="minorBidi"/>
              </w:rPr>
              <w:t>e</w:t>
            </w:r>
          </w:p>
        </w:tc>
      </w:tr>
      <w:tr w:rsidR="00366DCC">
        <w:trPr>
          <w:trHeight w:val="20"/>
          <w:jc w:val="center"/>
        </w:trPr>
        <w:tc>
          <w:tcPr>
            <w:tcW w:w="665" w:type="dxa"/>
            <w:tcBorders>
              <w:top w:val="nil"/>
              <w:bottom w:val="single" w:sz="24" w:space="0" w:color="auto"/>
              <w:right w:val="nil"/>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13.</w:t>
            </w:r>
          </w:p>
        </w:tc>
        <w:tc>
          <w:tcPr>
            <w:tcW w:w="7646" w:type="dxa"/>
            <w:tcBorders>
              <w:top w:val="nil"/>
              <w:left w:val="nil"/>
              <w:bottom w:val="single" w:sz="24" w:space="0" w:color="auto"/>
            </w:tcBorders>
            <w:vAlign w:val="center"/>
          </w:tcPr>
          <w:p w:rsidR="00366DCC" w:rsidRDefault="00073C23">
            <w:pPr>
              <w:spacing w:line="240" w:lineRule="auto"/>
              <w:jc w:val="both"/>
              <w:rPr>
                <w:rFonts w:asciiTheme="minorHAnsi" w:hAnsiTheme="minorHAnsi" w:cstheme="minorBidi"/>
              </w:rPr>
            </w:pPr>
            <w:r>
              <w:rPr>
                <w:rFonts w:asciiTheme="minorHAnsi" w:hAnsiTheme="minorHAnsi" w:cstheme="minorBidi"/>
              </w:rPr>
              <w:t>end</w:t>
            </w:r>
          </w:p>
        </w:tc>
      </w:tr>
    </w:tbl>
    <w:p w:rsidR="00366DCC" w:rsidRDefault="00366DCC">
      <w:pPr>
        <w:pStyle w:val="DisplayEquationAurora"/>
        <w:tabs>
          <w:tab w:val="clear" w:pos="8306"/>
          <w:tab w:val="left" w:pos="4845"/>
        </w:tabs>
        <w:spacing w:line="240" w:lineRule="auto"/>
        <w:ind w:firstLine="0"/>
        <w:rPr>
          <w:sz w:val="22"/>
        </w:rPr>
      </w:pP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t>3.4</w:t>
      </w:r>
      <w:r>
        <w:rPr>
          <w:rFonts w:ascii="黑体" w:hAnsi="黑体"/>
          <w:b w:val="0"/>
          <w:kern w:val="2"/>
          <w:szCs w:val="28"/>
        </w:rPr>
        <w:t xml:space="preserve"> 本章小结</w:t>
      </w:r>
      <w:bookmarkEnd w:id="19"/>
    </w:p>
    <w:p w:rsidR="00366DCC" w:rsidRDefault="00073C23">
      <w:pPr>
        <w:ind w:firstLineChars="200" w:firstLine="480"/>
        <w:jc w:val="both"/>
      </w:pPr>
      <w:r>
        <w:rPr>
          <w:rFonts w:hint="eastAsia"/>
        </w:rPr>
        <w:t>本章首先分析了传统服务划分算法在平台中的不足，然后详细叙述了</w:t>
      </w:r>
      <w:proofErr w:type="gramStart"/>
      <w:r>
        <w:rPr>
          <w:rFonts w:hint="eastAsia"/>
        </w:rPr>
        <w:t>微服务</w:t>
      </w:r>
      <w:proofErr w:type="gramEnd"/>
      <w:r>
        <w:rPr>
          <w:rFonts w:hint="eastAsia"/>
        </w:rPr>
        <w:t>划分模型的建立的理论基础以及建立的过程，最后介绍了在</w:t>
      </w:r>
      <w:proofErr w:type="gramStart"/>
      <w:r>
        <w:rPr>
          <w:rFonts w:hint="eastAsia"/>
        </w:rPr>
        <w:t>微服务</w:t>
      </w:r>
      <w:proofErr w:type="gramEnd"/>
      <w:r>
        <w:rPr>
          <w:rFonts w:hint="eastAsia"/>
        </w:rPr>
        <w:t>划分模型建立过程中使用的</w:t>
      </w:r>
      <w:proofErr w:type="gramStart"/>
      <w:r>
        <w:rPr>
          <w:rFonts w:hint="eastAsia"/>
        </w:rPr>
        <w:t>微服务</w:t>
      </w:r>
      <w:proofErr w:type="gramEnd"/>
      <w:r>
        <w:rPr>
          <w:rFonts w:hint="eastAsia"/>
        </w:rPr>
        <w:t>划分策略的思路以及伪代码的实现。</w:t>
      </w:r>
    </w:p>
    <w:p w:rsidR="00366DCC" w:rsidRDefault="00073C23" w:rsidP="00073C23">
      <w:pPr>
        <w:pStyle w:val="1"/>
        <w:spacing w:afterLines="200"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微服务</w:t>
      </w:r>
      <w:proofErr w:type="gramEnd"/>
      <w:r>
        <w:rPr>
          <w:rFonts w:hint="eastAsia"/>
          <w:b w:val="0"/>
        </w:rPr>
        <w:t>选择策略</w:t>
      </w:r>
      <w:bookmarkEnd w:id="20"/>
    </w:p>
    <w:p w:rsidR="00366DCC" w:rsidRDefault="00073C23">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366DCC" w:rsidRDefault="00073C23">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r>
        <w:t>Qos</w:t>
      </w:r>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366DCC" w:rsidRDefault="00073C23">
      <w:pPr>
        <w:ind w:firstLineChars="200" w:firstLine="480"/>
        <w:jc w:val="both"/>
      </w:pPr>
      <w:r>
        <w:t>目前，随着网络服务数量的逐渐增加，许多服务选择方法已经兴起。最近的几篇文献</w:t>
      </w:r>
      <w:r>
        <w:rPr>
          <w:vertAlign w:val="superscript"/>
        </w:rPr>
        <w:t>[4][5][6]</w:t>
      </w:r>
      <w:r>
        <w:t>更侧重于支持基于</w:t>
      </w:r>
      <w:r>
        <w:t>Qos</w:t>
      </w:r>
      <w:r>
        <w:t>的服务选择和组合。但是它们只考虑静态的</w:t>
      </w:r>
      <w:r>
        <w:t>Qos</w:t>
      </w:r>
      <w:r>
        <w:t>特征，例如响应性、可用性、和吞吐量，并没有考虑选择的服务实例运行时的特征。应用中的</w:t>
      </w:r>
      <w:proofErr w:type="gramStart"/>
      <w:r>
        <w:t>一</w:t>
      </w:r>
      <w:proofErr w:type="gramEnd"/>
      <w:r>
        <w:t>个子任务执行完成后，之后的服务实例的</w:t>
      </w:r>
      <w:r>
        <w:t>Qos</w:t>
      </w:r>
      <w:r>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r>
        <w:t>Qos</w:t>
      </w:r>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366DCC" w:rsidRDefault="00073C23">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366DCC" w:rsidRDefault="00073C23">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r>
        <w:t>Viterbi</w:t>
      </w:r>
      <w:r>
        <w:t>算法构建最优服务路径；自适应服务路径更新阶段，在任务</w:t>
      </w:r>
      <w:r>
        <w:rPr>
          <w:rFonts w:hint="eastAsia"/>
        </w:rPr>
        <w:t>执行过程中</w:t>
      </w:r>
      <w:r>
        <w:t>，基于路径搜索空间缩减原理实时更新服务路径。</w:t>
      </w:r>
    </w:p>
    <w:p w:rsidR="00366DCC" w:rsidRDefault="00073C23">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pPr>
        <w:ind w:firstLineChars="200" w:firstLine="480"/>
        <w:jc w:val="both"/>
      </w:pPr>
      <w:r>
        <w:t>假设</w:t>
      </w:r>
      <w:r>
        <w:t>P</w:t>
      </w:r>
      <w:r>
        <w:t>是一个视频应用的处理流水线，能够被分成</w:t>
      </w:r>
      <w:r>
        <w:t>n</w:t>
      </w:r>
      <w:proofErr w:type="gramStart"/>
      <w:r>
        <w:t>个</w:t>
      </w:r>
      <w:proofErr w:type="gramEnd"/>
      <w:r>
        <w:t>顺序执行的子</w:t>
      </w:r>
      <w:proofErr w:type="gramStart"/>
      <w:r>
        <w:t>务</w:t>
      </w:r>
      <w:proofErr w:type="gramEnd"/>
      <w: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366DCC">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w:t>
      </w:r>
      <w:proofErr w:type="gramStart"/>
      <w:r>
        <w:t>微服务</w:t>
      </w:r>
      <w:proofErr w:type="gramEnd"/>
      <w:r>
        <w:t>路径</w:t>
      </w:r>
      <w:r>
        <w:t>SP</w:t>
      </w:r>
      <w:r>
        <w:t>，</w:t>
      </w:r>
      <w:r>
        <w:t>SP</w:t>
      </w:r>
      <w:r>
        <w:t>是顺序的</w:t>
      </w:r>
      <w:proofErr w:type="gramStart"/>
      <w:r>
        <w:t>微服务</w:t>
      </w:r>
      <w:proofErr w:type="gramEnd"/>
      <w:r>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366DCC" w:rsidRDefault="00073C23">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微服务</w:t>
      </w:r>
      <w:proofErr w:type="gramEnd"/>
      <w:r>
        <w:t>路径，能够最小化视频处理任务</w:t>
      </w:r>
      <w:r>
        <w:t>P</w:t>
      </w:r>
      <w:r>
        <w:t>的执行时间</w:t>
      </w:r>
      <w:r>
        <w:t>T</w:t>
      </w:r>
      <w:r>
        <w:t>。</w:t>
      </w:r>
    </w:p>
    <w:p w:rsidR="00366DCC" w:rsidRDefault="00073C23">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366DCC" w:rsidRDefault="00073C23">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366DCC" w:rsidRDefault="00073C23">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366DCC" w:rsidRDefault="00073C23">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366DCC" w:rsidRDefault="00366DCC">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366DCC" w:rsidRDefault="00073C23">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366DCC" w:rsidRDefault="00073C23">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366DCC">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366DCC">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366DCC" w:rsidRDefault="00073C23">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r>
        <w:rPr>
          <w:rFonts w:ascii="宋体" w:hAnsi="宋体" w:cs="宋体"/>
        </w:rPr>
        <w:lastRenderedPageBreak/>
        <w:pict>
          <v:shape id="_x0000_s1038" type="#_x0000_t75" style="position:absolute;margin-left:-10.05pt;margin-top:6pt;width:435.75pt;height:243pt;z-index:251661312">
            <v:imagedata r:id="rId30" o:title=""/>
            <o:lock v:ext="edit" aspectratio="f"/>
          </v:shape>
          <o:OLEObject Type="Embed" ProgID="Visio.Drawing.11" ShapeID="_x0000_s1038" DrawAspect="Content" ObjectID="_1612901319" r:id="rId31"/>
        </w:pic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366DCC" w:rsidRDefault="00073C2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366DCC" w:rsidRDefault="00073C23">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366DCC" w:rsidRDefault="00073C23">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366DCC" w:rsidRDefault="00073C23">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366DCC" w:rsidRDefault="00073C23">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366DCC" w:rsidRDefault="00073C23">
      <w:r>
        <w:rPr>
          <w:rFonts w:hint="eastAsia"/>
        </w:rPr>
        <w:tab/>
      </w:r>
      <w:r>
        <w:t>首先我们为每一个子任务定义时间率</w:t>
      </w:r>
      <m:oMath>
        <m:r>
          <m:rPr>
            <m:sty m:val="p"/>
          </m:rPr>
          <w:rPr>
            <w:rFonts w:ascii="Cambria Math" w:hAnsi="Cambria Math"/>
          </w:rPr>
          <m:t>β</m:t>
        </m:r>
      </m:oMath>
      <w:r>
        <w:t>：</w:t>
      </w:r>
    </w:p>
    <w:p w:rsidR="00366DCC" w:rsidRDefault="00073C23">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366DCC" w:rsidRDefault="00073C23">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366DCC" w:rsidRDefault="00073C23">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366DCC" w:rsidRDefault="00073C23">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366DCC" w:rsidRDefault="00073C23">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366DCC" w:rsidRDefault="00073C23">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366DCC" w:rsidRDefault="00073C23">
      <w:pPr>
        <w:ind w:firstLine="200"/>
        <w:jc w:val="both"/>
      </w:pPr>
      <w:r>
        <w:tab/>
      </w:r>
      <w:r>
        <w:t>路径搜索空间缩减原则（</w:t>
      </w:r>
      <w:r>
        <w:t>PSSP</w:t>
      </w:r>
      <w:r>
        <w:t>）：</w:t>
      </w:r>
    </w:p>
    <w:p w:rsidR="00366DCC" w:rsidRDefault="00073C23">
      <w:pPr>
        <w:ind w:firstLine="200"/>
        <w:jc w:val="both"/>
      </w:pPr>
      <w:r>
        <w:tab/>
      </w:r>
      <w:r w:rsidR="00366DCC">
        <w:fldChar w:fldCharType="begin"/>
      </w:r>
      <w:r>
        <w:instrText xml:space="preserve"> = 1 \* roman </w:instrText>
      </w:r>
      <w:r w:rsidR="00366DCC">
        <w:fldChar w:fldCharType="separate"/>
      </w:r>
      <w:r>
        <w:t>i</w:t>
      </w:r>
      <w:r w:rsidR="00366DC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366DCC" w:rsidRDefault="00073C23">
      <w:pPr>
        <w:ind w:firstLine="200"/>
        <w:jc w:val="both"/>
      </w:pPr>
      <w:r>
        <w:tab/>
      </w:r>
      <w:r w:rsidR="00366DCC">
        <w:fldChar w:fldCharType="begin"/>
      </w:r>
      <w:r>
        <w:instrText xml:space="preserve"> = 2 \* roman </w:instrText>
      </w:r>
      <w:r w:rsidR="00366DCC">
        <w:fldChar w:fldCharType="separate"/>
      </w:r>
      <w:r>
        <w:t>ii</w:t>
      </w:r>
      <w:r w:rsidR="00366DC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366DCC" w:rsidRDefault="00366DCC">
      <w:pPr>
        <w:ind w:firstLineChars="200" w:firstLine="480"/>
        <w:jc w:val="both"/>
      </w:pPr>
      <w:r>
        <w:fldChar w:fldCharType="begin"/>
      </w:r>
      <w:r w:rsidR="00073C23">
        <w:instrText xml:space="preserve"> = 3 \* roman </w:instrText>
      </w:r>
      <w:r>
        <w:fldChar w:fldCharType="separate"/>
      </w:r>
      <w:r w:rsidR="00073C23">
        <w:t>iii</w:t>
      </w:r>
      <w:r>
        <w:fldChar w:fldCharType="end"/>
      </w:r>
      <w:r w:rsidR="00073C23">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73C23">
        <w:t>既不是计算主导型</w:t>
      </w:r>
      <w:proofErr w:type="gramStart"/>
      <w:r w:rsidR="00073C23">
        <w:t>子任务</w:t>
      </w:r>
      <w:proofErr w:type="gramEnd"/>
      <w:r w:rsidR="00073C23">
        <w:t>又不是传输主导型子任务，本文在</w:t>
      </w:r>
      <w:proofErr w:type="gramStart"/>
      <w:r w:rsidR="00073C23">
        <w:t>微服务</w:t>
      </w:r>
      <w:proofErr w:type="gramEnd"/>
      <w:r w:rsidR="00073C23">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73C23">
        <w:t>中选择前</w:t>
      </w:r>
      <w:r w:rsidR="00073C23">
        <w:t>m</w:t>
      </w:r>
      <w:proofErr w:type="gramStart"/>
      <w:r w:rsidR="00073C23">
        <w:t>个</w:t>
      </w:r>
      <w:proofErr w:type="gramEnd"/>
      <w:r w:rsidR="00073C23">
        <w:t>具有最短的平均执行时间的微服务实</w:t>
      </w:r>
      <w:proofErr w:type="gramStart"/>
      <w:r w:rsidR="00073C23">
        <w:t>例作为</w:t>
      </w:r>
      <w:proofErr w:type="gramEnd"/>
      <w:r w:rsidR="00073C23">
        <w:t>路径选择中的微服务实例集合。</w:t>
      </w:r>
    </w:p>
    <w:p w:rsidR="00366DCC" w:rsidRDefault="00073C23">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366DCC" w:rsidRDefault="00073C23">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366DCC" w:rsidRDefault="00073C23">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366DCC" w:rsidRDefault="00073C23">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366DCC" w:rsidRDefault="00073C23">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366DCC" w:rsidRDefault="00366DCC">
      <w:pPr>
        <w:spacing w:line="240" w:lineRule="auto"/>
        <w:ind w:firstLineChars="200" w:firstLine="480"/>
        <w:jc w:val="both"/>
      </w:pPr>
    </w:p>
    <w:tbl>
      <w:tblPr>
        <w:tblStyle w:val="af0"/>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366DCC">
        <w:tc>
          <w:tcPr>
            <w:tcW w:w="8310"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b/>
                <w:szCs w:val="24"/>
              </w:rPr>
              <w:t>算法</w:t>
            </w:r>
            <w:r>
              <w:rPr>
                <w:rFonts w:asciiTheme="minorHAnsi" w:hAnsiTheme="minorHAnsi" w:cstheme="minorBidi"/>
                <w:b/>
                <w:szCs w:val="24"/>
              </w:rPr>
              <w:t xml:space="preserve">2 </w:t>
            </w:r>
            <w:r>
              <w:rPr>
                <w:rFonts w:asciiTheme="minorHAnsi" w:hAnsiTheme="minorHAnsi" w:cstheme="minorBidi"/>
                <w:b/>
              </w:rPr>
              <w:t>性能感知的</w:t>
            </w:r>
            <w:proofErr w:type="gramStart"/>
            <w:r>
              <w:rPr>
                <w:rFonts w:asciiTheme="minorHAnsi" w:hAnsiTheme="minorHAnsi" w:cstheme="minorBidi"/>
                <w:b/>
              </w:rPr>
              <w:t>微服务</w:t>
            </w:r>
            <w:proofErr w:type="gramEnd"/>
            <w:r>
              <w:rPr>
                <w:rFonts w:asciiTheme="minorHAnsi" w:hAnsiTheme="minorHAnsi" w:cstheme="minorBidi"/>
                <w:b/>
              </w:rPr>
              <w:t>路径选择算法</w:t>
            </w:r>
          </w:p>
        </w:tc>
      </w:tr>
      <w:tr w:rsidR="00366DCC">
        <w:tc>
          <w:tcPr>
            <w:tcW w:w="520" w:type="dxa"/>
            <w:tcBorders>
              <w:top w:val="single" w:sz="12" w:space="0" w:color="auto"/>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1.</w:t>
            </w:r>
          </w:p>
        </w:tc>
        <w:tc>
          <w:tcPr>
            <w:tcW w:w="7790" w:type="dxa"/>
            <w:tcBorders>
              <w:top w:val="single" w:sz="12" w:space="0" w:color="auto"/>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基于构建的性能感知模型构建分层</w:t>
            </w:r>
            <w:proofErr w:type="gramStart"/>
            <w:r>
              <w:rPr>
                <w:rFonts w:asciiTheme="minorHAnsi" w:hAnsiTheme="minorHAnsi" w:cstheme="minorBidi"/>
              </w:rPr>
              <w:t>的带权有向图</w:t>
            </w:r>
            <w:proofErr w:type="gramEnd"/>
            <w:r>
              <w:rPr>
                <w:rFonts w:asciiTheme="minorHAnsi" w:hAnsiTheme="minorHAnsi" w:cstheme="minorBidi"/>
              </w:rPr>
              <w:t>G</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2.</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初始化</w:t>
            </w:r>
            <m:oMath>
              <m:r>
                <m:rPr>
                  <m:sty m:val="p"/>
                </m:rPr>
                <w:rPr>
                  <w:rFonts w:ascii="Cambria Math" w:hAnsi="Cambria Math" w:cstheme="minorBidi"/>
                </w:rPr>
                <m:t>i=1</m:t>
              </m:r>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3.</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使用维特比算法求出当前最优路径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4.</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While </w:t>
            </w:r>
            <w:r>
              <w:rPr>
                <w:rFonts w:asciiTheme="minorHAnsi" w:hAnsiTheme="minorHAnsi" w:cstheme="minorBidi"/>
              </w:rPr>
              <w:t>应用</w:t>
            </w:r>
            <w:r>
              <w:rPr>
                <w:rFonts w:asciiTheme="minorHAnsi" w:hAnsiTheme="minorHAnsi" w:cstheme="minorBidi"/>
              </w:rPr>
              <w:t>P</w:t>
            </w:r>
            <w:r>
              <w:rPr>
                <w:rFonts w:asciiTheme="minorHAnsi" w:hAnsiTheme="minorHAnsi" w:cstheme="minorBidi"/>
              </w:rPr>
              <w:t>没有结束</w:t>
            </w:r>
            <w:r>
              <w:rPr>
                <w:rFonts w:asciiTheme="minorHAnsi" w:hAnsiTheme="minorHAnsi" w:cstheme="minorBidi"/>
              </w:rPr>
              <w:t xml:space="preserve"> do</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5.</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在最优路径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r>
              <w:rPr>
                <w:rFonts w:asciiTheme="minorHAnsi" w:hAnsiTheme="minorHAnsi" w:cstheme="minorBidi"/>
              </w:rPr>
              <w:t>中调用微服务实例</w:t>
            </w:r>
            <m:oMath>
              <m:sSub>
                <m:sSubPr>
                  <m:ctrlPr>
                    <w:rPr>
                      <w:rFonts w:ascii="Cambria Math" w:hAnsi="Cambria Math" w:cstheme="minorBidi"/>
                    </w:rPr>
                  </m:ctrlPr>
                </m:sSubPr>
                <m:e>
                  <m:r>
                    <m:rPr>
                      <m:sty m:val="p"/>
                    </m:rPr>
                    <w:rPr>
                      <w:rFonts w:ascii="Cambria Math" w:hAnsi="Cambria Math" w:cstheme="minorBidi"/>
                    </w:rPr>
                    <m:t>s</m:t>
                  </m:r>
                </m:e>
                <m:sub>
                  <m:r>
                    <m:rPr>
                      <m:sty m:val="p"/>
                    </m:rPr>
                    <w:rPr>
                      <w:rFonts w:ascii="Cambria Math" w:hAnsi="Cambria Math" w:cstheme="minorBidi"/>
                    </w:rPr>
                    <m:t>i.</m:t>
                  </m:r>
                </m:sub>
              </m:sSub>
            </m:oMath>
            <w:r>
              <w:rPr>
                <w:rFonts w:asciiTheme="minorHAnsi" w:hAnsiTheme="minorHAnsi" w:cstheme="minorBidi"/>
              </w:rPr>
              <w:t>执行</w:t>
            </w:r>
            <w:proofErr w:type="gramStart"/>
            <w:r>
              <w:rPr>
                <w:rFonts w:asciiTheme="minorHAnsi" w:hAnsiTheme="minorHAnsi" w:cstheme="minorBidi"/>
              </w:rPr>
              <w:t>子任务</w:t>
            </w:r>
            <m:oMath>
              <w:proofErr w:type="gramEnd"/>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6.</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m:oMath>
              <m:r>
                <m:rPr>
                  <m:sty m:val="p"/>
                </m:rPr>
                <w:rPr>
                  <w:rFonts w:ascii="Cambria Math" w:hAnsi="Cambria Math" w:cstheme="minorBidi"/>
                </w:rPr>
                <m:t>i=i+1</m:t>
              </m:r>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7.</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根据路径搜索空间缩减原则对于还没有执行完的</w:t>
            </w:r>
            <w:proofErr w:type="gramStart"/>
            <w:r>
              <w:rPr>
                <w:rFonts w:asciiTheme="minorHAnsi" w:hAnsiTheme="minorHAnsi" w:cstheme="minorBidi"/>
              </w:rPr>
              <w:t>子任务</w:t>
            </w:r>
            <w:proofErr w:type="gramEnd"/>
            <w:r>
              <w:rPr>
                <w:rFonts w:asciiTheme="minorHAnsi" w:hAnsiTheme="minorHAnsi" w:cstheme="minorBidi"/>
              </w:rPr>
              <w:t>执行路径搜索空间缩减操作</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8.</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基于路径搜索空间缩减操作的结果重构当前的子图</w:t>
            </w:r>
            <m:oMath>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i</m:t>
                  </m:r>
                </m:sub>
              </m:sSub>
            </m:oMath>
          </w:p>
        </w:tc>
      </w:tr>
      <w:tr w:rsidR="00366DCC">
        <w:trPr>
          <w:trHeight w:val="80"/>
        </w:trPr>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9.</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使用维特比算法重新选择出当前最优路径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366DCC">
        <w:tc>
          <w:tcPr>
            <w:tcW w:w="520" w:type="dxa"/>
            <w:tcBorders>
              <w:top w:val="nil"/>
              <w:bottom w:val="single" w:sz="24" w:space="0" w:color="auto"/>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10</w:t>
            </w:r>
          </w:p>
        </w:tc>
        <w:tc>
          <w:tcPr>
            <w:tcW w:w="7790" w:type="dxa"/>
            <w:tcBorders>
              <w:top w:val="nil"/>
              <w:left w:val="nil"/>
              <w:bottom w:val="single" w:sz="24" w:space="0" w:color="auto"/>
            </w:tcBorders>
          </w:tcPr>
          <w:p w:rsidR="00366DCC" w:rsidRDefault="00073C23">
            <w:pPr>
              <w:spacing w:line="240" w:lineRule="auto"/>
              <w:jc w:val="both"/>
              <w:rPr>
                <w:rFonts w:asciiTheme="minorHAnsi" w:hAnsiTheme="minorHAnsi" w:cstheme="minorBidi"/>
              </w:rPr>
            </w:pPr>
            <w:r>
              <w:rPr>
                <w:rFonts w:asciiTheme="minorHAnsi" w:hAnsiTheme="minorHAnsi" w:cstheme="minorBidi"/>
              </w:rPr>
              <w:t>End while</w:t>
            </w:r>
          </w:p>
        </w:tc>
      </w:tr>
    </w:tbl>
    <w:p w:rsidR="00366DCC" w:rsidRDefault="00366DCC">
      <w:pPr>
        <w:spacing w:line="240" w:lineRule="auto"/>
        <w:ind w:firstLineChars="200" w:firstLine="480"/>
        <w:jc w:val="both"/>
      </w:pP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366DCC" w:rsidRDefault="00073C23">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headerReference w:type="default" r:id="rId32"/>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spacing w:line="240" w:lineRule="auto"/>
      </w:pPr>
      <w:r>
        <w:lastRenderedPageBreak/>
        <w:br w:type="page"/>
      </w:r>
    </w:p>
    <w:p w:rsidR="00366DCC" w:rsidRDefault="00073C23" w:rsidP="00073C23">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366DCC" w:rsidRDefault="00073C23">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366DCC" w:rsidRDefault="00073C23">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r>
        <w:t>Docker</w:t>
      </w:r>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0"/>
        <w:tblW w:w="8522" w:type="dxa"/>
        <w:tblLayout w:type="fixed"/>
        <w:tblLook w:val="04A0"/>
      </w:tblPr>
      <w:tblGrid>
        <w:gridCol w:w="1101"/>
        <w:gridCol w:w="2268"/>
        <w:gridCol w:w="1743"/>
        <w:gridCol w:w="1705"/>
        <w:gridCol w:w="1705"/>
      </w:tblGrid>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类型</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类型</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数量</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内存</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服务器数量</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1</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6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4</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2</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10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3</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8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4</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8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64GB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bl>
    <w:p w:rsidR="00366DCC" w:rsidRDefault="00073C23">
      <w:pPr>
        <w:ind w:firstLine="420"/>
        <w:jc w:val="both"/>
      </w:pPr>
      <w:r>
        <w:t>通过</w:t>
      </w:r>
      <w:r>
        <w:t>htop</w:t>
      </w:r>
      <w:r>
        <w:t>来获取每个节点中</w:t>
      </w:r>
      <w:r>
        <w:t>CPU</w:t>
      </w:r>
      <w:r>
        <w:t>和内存的使用率，任意两个节点之间的网络传输带宽通过</w:t>
      </w:r>
      <w:r>
        <w:t>iperf</w:t>
      </w:r>
      <w:r>
        <w:t>获得。</w:t>
      </w:r>
    </w:p>
    <w:p w:rsidR="00366DCC" w:rsidRDefault="00073C23">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366DCC" w:rsidRDefault="00073C23">
      <w:pPr>
        <w:ind w:firstLineChars="200" w:firstLine="480"/>
        <w:jc w:val="both"/>
      </w:pPr>
      <w:r>
        <w:t>目前虽然</w:t>
      </w:r>
      <w:r>
        <w:t>Docker</w:t>
      </w:r>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r>
        <w:t>Docker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r>
        <w:t>JetBrains IDEA</w:t>
      </w:r>
      <w:r>
        <w:t>，</w:t>
      </w:r>
      <w:r>
        <w:t>Docker</w:t>
      </w:r>
      <w:r>
        <w:t>；</w:t>
      </w:r>
    </w:p>
    <w:p w:rsidR="00366DCC" w:rsidRDefault="00073C23">
      <w:pPr>
        <w:ind w:firstLineChars="200" w:firstLine="480"/>
        <w:jc w:val="both"/>
      </w:pPr>
      <w:r>
        <w:t>（</w:t>
      </w:r>
      <w:r>
        <w:t>3</w:t>
      </w:r>
      <w:r>
        <w:t>）计算机视觉库：</w:t>
      </w:r>
      <w:r>
        <w:t>OpenCV 2.4.9</w:t>
      </w:r>
      <w:r>
        <w:t>；</w:t>
      </w:r>
    </w:p>
    <w:p w:rsidR="00366DCC" w:rsidRDefault="00073C23">
      <w:pPr>
        <w:ind w:firstLineChars="200" w:firstLine="480"/>
        <w:jc w:val="both"/>
      </w:pPr>
      <w:r>
        <w:t>（</w:t>
      </w:r>
      <w:r>
        <w:t>4</w:t>
      </w:r>
      <w:r>
        <w:t>）数据库：</w:t>
      </w:r>
      <w:r>
        <w:t>Mysql</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366DCC" w:rsidRDefault="00073C23">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366DCC" w:rsidRDefault="00073C23">
      <w:pPr>
        <w:ind w:firstLineChars="200" w:firstLine="480"/>
        <w:jc w:val="both"/>
      </w:pPr>
      <w:r>
        <w:t>本文采用</w:t>
      </w:r>
      <w:r>
        <w:t>Kubernets</w:t>
      </w:r>
      <w:r>
        <w:t>作为容器调度管理的基础环境，开发环境的</w:t>
      </w:r>
      <w:r>
        <w:t>Docker</w:t>
      </w:r>
      <w:r>
        <w:t>容器都有</w:t>
      </w:r>
      <w:r>
        <w:t>Kubernets</w:t>
      </w:r>
      <w:r>
        <w:t>来管理调度。</w:t>
      </w:r>
      <w:r>
        <w:t>Kubernets</w:t>
      </w:r>
      <w:r>
        <w:t>基于</w:t>
      </w:r>
      <w:proofErr w:type="gramStart"/>
      <w:r>
        <w:t>插件化</w:t>
      </w:r>
      <w:proofErr w:type="gramEnd"/>
      <w:r>
        <w:t>的模块功能实现机制为开发者提供了便利的接口，用户可以方便地集成自定义的算法和功能对其进行扩展。</w:t>
      </w:r>
    </w:p>
    <w:p w:rsidR="00366DCC" w:rsidRDefault="00073C23">
      <w:pPr>
        <w:ind w:firstLineChars="200" w:firstLine="480"/>
        <w:jc w:val="both"/>
      </w:pPr>
      <w:r>
        <w:t>开发者可以使用</w:t>
      </w:r>
      <w:r>
        <w:t>Java</w:t>
      </w:r>
      <w:r>
        <w:t>语言实现自定义的功能函数或者类，然后将对应的编译完成的文件打包成</w:t>
      </w:r>
      <w:r>
        <w:t>Docker</w:t>
      </w:r>
      <w:r>
        <w:t>镜像，将打包好的</w:t>
      </w:r>
      <w:r>
        <w:t>Docker</w:t>
      </w:r>
      <w:r>
        <w:t>镜像</w:t>
      </w:r>
      <w:r>
        <w:t>Push</w:t>
      </w:r>
      <w:r>
        <w:t>到镜像仓库，</w:t>
      </w:r>
      <w:r>
        <w:t>Jenkins</w:t>
      </w:r>
      <w:r>
        <w:t>执行</w:t>
      </w:r>
      <w:r>
        <w:t>Shell</w:t>
      </w:r>
      <w:r>
        <w:t>脚本命令，从镜像仓库拉取镜像在</w:t>
      </w:r>
      <w:r>
        <w:t>Kubernets</w:t>
      </w:r>
      <w:r>
        <w:t>环境中创建</w:t>
      </w:r>
      <w:r>
        <w:t>Pod</w:t>
      </w:r>
      <w:r>
        <w:t>和</w:t>
      </w:r>
      <w:r>
        <w:t>RC</w:t>
      </w:r>
      <w:r>
        <w:t>将自定义的功能文件所在的容器在</w:t>
      </w:r>
      <w:r>
        <w:t>Kubernets</w:t>
      </w:r>
      <w:r>
        <w:t>上执行起来。</w:t>
      </w:r>
    </w:p>
    <w:p w:rsidR="00366DCC" w:rsidRDefault="00073C23">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r>
        <w:t>ExtractionMicroserviceOfSCS</w:t>
      </w:r>
      <w:r>
        <w:t>的类，然后将对应的文件放置到</w:t>
      </w:r>
      <w:r>
        <w:t>Kubernets</w:t>
      </w:r>
      <w:r>
        <w:t>安装路径的</w:t>
      </w:r>
      <w:r>
        <w:t>plugin/cmd/scheduler/algorithm /algorithmprodiver</w:t>
      </w:r>
      <w:r>
        <w:t>目录下即可，</w:t>
      </w:r>
      <w:r>
        <w:t>Kubernets</w:t>
      </w:r>
      <w:r>
        <w:t>启动后会最终调用</w:t>
      </w:r>
      <w:r>
        <w:t>ExtractionMicroserviceOfSCS</w:t>
      </w:r>
      <w:r>
        <w:t>类中的方法进行</w:t>
      </w:r>
      <w:proofErr w:type="gramStart"/>
      <w:r>
        <w:t>微服务</w:t>
      </w:r>
      <w:proofErr w:type="gramEnd"/>
      <w:r>
        <w:t>划分。本文基于我们平台的特征，将</w:t>
      </w:r>
      <w:proofErr w:type="gramStart"/>
      <w:r>
        <w:t>微服务</w:t>
      </w:r>
      <w:proofErr w:type="gramEnd"/>
      <w:r>
        <w:t>划分模块基于</w:t>
      </w:r>
      <w:r>
        <w:t>Dockerfile</w:t>
      </w:r>
      <w:r>
        <w:t>文件进行构建，生成用于进行</w:t>
      </w:r>
      <w:proofErr w:type="gramStart"/>
      <w:r>
        <w:t>微服务</w:t>
      </w:r>
      <w:proofErr w:type="gramEnd"/>
      <w:r>
        <w:t>划分的功能镜像，并命名为</w:t>
      </w:r>
      <w:r>
        <w:t>extractionMicoservice</w:t>
      </w:r>
      <w:r>
        <w:t>。用于进行</w:t>
      </w:r>
      <w:r>
        <w:t>extractionMicroservice</w:t>
      </w:r>
      <w:r>
        <w:t>镜像构建的</w:t>
      </w:r>
      <w:r>
        <w:t>Dockerfile</w:t>
      </w:r>
      <w:r>
        <w:t>代码如下：</w:t>
      </w:r>
    </w:p>
    <w:p w:rsidR="00366DCC" w:rsidRDefault="00366DCC"/>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java:8</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3"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VOLUME /tmp</w:t>
            </w:r>
          </w:p>
          <w:p w:rsidR="00366DCC" w:rsidRDefault="00073C23">
            <w:pPr>
              <w:rPr>
                <w:rFonts w:asciiTheme="minorHAnsi" w:hAnsiTheme="minorHAnsi" w:cstheme="minorBidi"/>
              </w:rPr>
            </w:pPr>
            <w:r>
              <w:rPr>
                <w:rFonts w:asciiTheme="minorHAnsi" w:hAnsiTheme="minorHAnsi" w:cstheme="minorBidi"/>
              </w:rPr>
              <w:t>ADD *.jar extractionMicroservice.jar</w:t>
            </w:r>
          </w:p>
          <w:p w:rsidR="00366DCC" w:rsidRDefault="00073C23">
            <w:pPr>
              <w:rPr>
                <w:rFonts w:asciiTheme="minorHAnsi" w:hAnsiTheme="minorHAnsi" w:cstheme="minorBidi"/>
              </w:rPr>
            </w:pPr>
            <w:r>
              <w:rPr>
                <w:rFonts w:asciiTheme="minorHAnsi" w:hAnsiTheme="minorHAnsi" w:cstheme="minorBidi"/>
              </w:rPr>
              <w:t>RUN sh -c ‘touch extractionMicroservice.jar’</w:t>
            </w:r>
          </w:p>
          <w:p w:rsidR="00366DCC" w:rsidRDefault="00073C23">
            <w:pPr>
              <w:rPr>
                <w:rFonts w:asciiTheme="minorHAnsi" w:hAnsiTheme="minorHAnsi" w:cstheme="minorBidi"/>
              </w:rPr>
            </w:pPr>
            <w:r>
              <w:rPr>
                <w:rFonts w:asciiTheme="minorHAnsi" w:hAnsiTheme="minorHAnsi" w:cstheme="minorBidi"/>
              </w:rPr>
              <w:t>ENV JAVA_OPTS=””</w:t>
            </w:r>
          </w:p>
          <w:p w:rsidR="00366DCC" w:rsidRDefault="00073C23">
            <w:pPr>
              <w:rPr>
                <w:rFonts w:asciiTheme="minorHAnsi" w:hAnsiTheme="minorHAnsi" w:cstheme="minorBidi"/>
              </w:rPr>
            </w:pPr>
            <w:r>
              <w:rPr>
                <w:rFonts w:asciiTheme="minorHAnsi" w:hAnsiTheme="minorHAnsi" w:cstheme="minorBidi"/>
              </w:rPr>
              <w:t>CMD exec java $JAVA_OPT -Djava.security.egd=file:/dev/./urandom -jar /extractionMicroservice.jar</w:t>
            </w:r>
          </w:p>
        </w:tc>
      </w:tr>
    </w:tbl>
    <w:p w:rsidR="00366DCC" w:rsidRDefault="00366DCC"/>
    <w:p w:rsidR="00366DCC" w:rsidRDefault="00073C23">
      <w:pPr>
        <w:jc w:val="both"/>
      </w:pPr>
      <w:r>
        <w:t>Dockerfile</w:t>
      </w:r>
      <w:r>
        <w:t>编写完成可以通过以下命令制作镜像并上传到镜像仓库。</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controller1:6000/extractionMicroservice //controller:6000</w:t>
            </w:r>
            <w:r>
              <w:rPr>
                <w:rFonts w:asciiTheme="minorHAnsi" w:hAnsiTheme="minorHAnsi" w:cstheme="minorBidi"/>
              </w:rPr>
              <w:t>为服务的仓库地址</w:t>
            </w:r>
          </w:p>
          <w:p w:rsidR="00366DCC" w:rsidRDefault="00073C23">
            <w:pPr>
              <w:rPr>
                <w:rFonts w:asciiTheme="minorHAnsi" w:hAnsiTheme="minorHAnsi" w:cstheme="minorBidi"/>
              </w:rPr>
            </w:pPr>
            <w:r>
              <w:rPr>
                <w:rFonts w:asciiTheme="minorHAnsi" w:hAnsiTheme="minorHAnsi" w:cstheme="minorBidi"/>
              </w:rPr>
              <w:t>docker run -ti -rm controller:6000/extractionMicroservice //</w:t>
            </w:r>
            <w:r>
              <w:rPr>
                <w:rFonts w:asciiTheme="minorHAnsi" w:hAnsiTheme="minorHAnsi" w:cstheme="minorBidi"/>
              </w:rPr>
              <w:t>运行测试看看制作的镜像是否可用</w:t>
            </w:r>
          </w:p>
          <w:p w:rsidR="00366DCC" w:rsidRDefault="00073C23">
            <w:pPr>
              <w:rPr>
                <w:rFonts w:asciiTheme="minorHAnsi" w:hAnsiTheme="minorHAnsi" w:cstheme="minorBidi"/>
              </w:rPr>
            </w:pPr>
            <w:r>
              <w:rPr>
                <w:rFonts w:asciiTheme="minorHAnsi" w:hAnsiTheme="minorHAnsi" w:cstheme="minorBidi"/>
              </w:rPr>
              <w:t>docker push controller:6000/extractionMicroservice //</w:t>
            </w:r>
            <w:r>
              <w:rPr>
                <w:rFonts w:asciiTheme="minorHAnsi" w:hAnsiTheme="minorHAnsi" w:cstheme="minorBidi"/>
              </w:rPr>
              <w:t>将镜像上传到镜像仓库</w:t>
            </w:r>
          </w:p>
        </w:tc>
      </w:tr>
    </w:tbl>
    <w:p w:rsidR="00366DCC" w:rsidRDefault="00366DCC"/>
    <w:p w:rsidR="00366DCC" w:rsidRDefault="00073C23">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366DCC" w:rsidRDefault="00073C23">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r>
        <w:t>Dockerfile</w:t>
      </w:r>
      <w:r>
        <w:t>文件进行构建生成对应的功能镜像命名为</w:t>
      </w:r>
      <w:r>
        <w:t>servicePathSelection</w:t>
      </w:r>
      <w:r>
        <w:t>，其对应的</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ubuntu:latest</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4"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/usr/src/servicePathSelection</w:t>
            </w:r>
          </w:p>
          <w:p w:rsidR="00366DCC" w:rsidRDefault="00073C23">
            <w:pPr>
              <w:rPr>
                <w:rFonts w:asciiTheme="minorHAnsi" w:hAnsiTheme="minorHAnsi" w:cstheme="minorBidi"/>
              </w:rPr>
            </w:pPr>
            <w:r>
              <w:rPr>
                <w:rFonts w:asciiTheme="minorHAnsi" w:hAnsiTheme="minorHAnsi" w:cstheme="minorBidi"/>
              </w:rPr>
              <w:t>COPY servicePathSelection.c  /usr/src/servicePathSelection</w:t>
            </w:r>
          </w:p>
          <w:p w:rsidR="00366DCC" w:rsidRDefault="00073C23">
            <w:pPr>
              <w:rPr>
                <w:rFonts w:asciiTheme="minorHAnsi" w:hAnsiTheme="minorHAnsi" w:cstheme="minorBidi"/>
              </w:rPr>
            </w:pPr>
            <w:r>
              <w:rPr>
                <w:rFonts w:asciiTheme="minorHAnsi" w:hAnsiTheme="minorHAnsi" w:cstheme="minorBidi"/>
              </w:rPr>
              <w:t>WORKDIR /usr/src/servicePathSelection</w:t>
            </w:r>
          </w:p>
          <w:p w:rsidR="00366DCC" w:rsidRDefault="00073C23">
            <w:pPr>
              <w:rPr>
                <w:rFonts w:asciiTheme="minorHAnsi" w:hAnsiTheme="minorHAnsi" w:cstheme="minorBidi"/>
              </w:rPr>
            </w:pPr>
            <w:r>
              <w:rPr>
                <w:rFonts w:asciiTheme="minorHAnsi" w:hAnsiTheme="minorHAnsi" w:cstheme="minorBidi"/>
              </w:rPr>
              <w:t>RUN gcc servicePathSelection.c</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src .</w:t>
            </w:r>
            <w:proofErr w:type="gramEnd"/>
            <w:r>
              <w:rPr>
                <w:rFonts w:asciiTheme="minorHAnsi" w:hAnsiTheme="minorHAnsi" w:cstheme="minorBidi"/>
              </w:rPr>
              <w:t xml:space="preserve"> #</w:t>
            </w:r>
            <w:r>
              <w:rPr>
                <w:rFonts w:asciiTheme="minorHAnsi" w:hAnsiTheme="minorHAnsi" w:cstheme="minorBidi"/>
              </w:rPr>
              <w:t>将服务路径选择模块源码文件拷贝到容器中的</w:t>
            </w:r>
            <w:r>
              <w:rPr>
                <w:rFonts w:asciiTheme="minorHAnsi" w:hAnsiTheme="minorHAnsi" w:cstheme="minorBidi"/>
              </w:rPr>
              <w:t>build</w:t>
            </w:r>
            <w:r>
              <w:rPr>
                <w:rFonts w:asciiTheme="minorHAnsi" w:hAnsiTheme="minorHAnsi" w:cstheme="minorBidi"/>
              </w:rPr>
              <w:t>目录</w:t>
            </w:r>
          </w:p>
          <w:p w:rsidR="00366DCC" w:rsidRDefault="00073C23">
            <w:pPr>
              <w:rPr>
                <w:rFonts w:asciiTheme="minorHAnsi" w:hAnsiTheme="minorHAnsi" w:cstheme="minorBidi"/>
              </w:rPr>
            </w:pPr>
            <w:r>
              <w:rPr>
                <w:rFonts w:asciiTheme="minorHAnsi" w:hAnsiTheme="minorHAnsi" w:cstheme="minorBidi"/>
              </w:rPr>
              <w:t>RUN rm -rf /build</w:t>
            </w:r>
          </w:p>
          <w:p w:rsidR="00366DCC" w:rsidRDefault="00073C23">
            <w:pPr>
              <w:rPr>
                <w:rFonts w:asciiTheme="minorHAnsi" w:hAnsiTheme="minorHAnsi" w:cstheme="minorBidi"/>
              </w:rPr>
            </w:pPr>
            <w:r>
              <w:rPr>
                <w:rFonts w:asciiTheme="minorHAnsi" w:hAnsiTheme="minorHAnsi" w:cstheme="minorBidi"/>
              </w:rPr>
              <w:t>CMD [“./servicePathSelecion.out”]</w:t>
            </w:r>
          </w:p>
        </w:tc>
      </w:tr>
    </w:tbl>
    <w:p w:rsidR="00366DCC" w:rsidRDefault="00366DCC"/>
    <w:p w:rsidR="00366DCC" w:rsidRDefault="00073C23">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maven:3</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5"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-p /build/input/output</w:t>
            </w:r>
          </w:p>
          <w:p w:rsidR="00366DCC" w:rsidRDefault="00073C23">
            <w:pPr>
              <w:rPr>
                <w:rFonts w:asciiTheme="minorHAnsi" w:hAnsiTheme="minorHAnsi" w:cstheme="minorBidi"/>
              </w:rPr>
            </w:pPr>
            <w:r>
              <w:rPr>
                <w:rFonts w:asciiTheme="minorHAnsi" w:hAnsiTheme="minorHAnsi" w:cstheme="minorBidi"/>
              </w:rPr>
              <w:t>WORKDIR /build</w:t>
            </w:r>
          </w:p>
          <w:p w:rsidR="00366DCC" w:rsidRDefault="00073C23">
            <w:pPr>
              <w:rPr>
                <w:rFonts w:asciiTheme="minorHAnsi" w:hAnsiTheme="minorHAnsi" w:cstheme="minorBidi"/>
              </w:rPr>
            </w:pPr>
            <w:r>
              <w:rPr>
                <w:rFonts w:asciiTheme="minorHAnsi" w:hAnsiTheme="minorHAnsi" w:cstheme="minorBidi"/>
              </w:rPr>
              <w:lastRenderedPageBreak/>
              <w:t>ENV TASK videoSynopsis.jar</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366DCC" w:rsidRDefault="00073C23">
            <w:pPr>
              <w:rPr>
                <w:rFonts w:asciiTheme="minorHAnsi" w:hAnsiTheme="minorHAnsi" w:cstheme="minorBidi"/>
              </w:rPr>
            </w:pPr>
            <w:r>
              <w:rPr>
                <w:rFonts w:asciiTheme="minorHAnsi" w:hAnsiTheme="minorHAnsi" w:cstheme="minorBidi"/>
              </w:rPr>
              <w:t>ADD src src</w:t>
            </w:r>
          </w:p>
          <w:p w:rsidR="00366DCC" w:rsidRDefault="00073C23">
            <w:pPr>
              <w:rPr>
                <w:rFonts w:asciiTheme="minorHAnsi" w:hAnsiTheme="minorHAnsi" w:cstheme="minorBidi"/>
              </w:rPr>
            </w:pPr>
            <w:r>
              <w:rPr>
                <w:rFonts w:asciiTheme="minorHAnsi" w:hAnsiTheme="minorHAnsi" w:cstheme="minorBidi"/>
              </w:rPr>
              <w:t>RUN mvn package &amp;&amp; mvn test</w:t>
            </w:r>
          </w:p>
          <w:p w:rsidR="00366DCC" w:rsidRDefault="00073C23">
            <w:pPr>
              <w:rPr>
                <w:rFonts w:asciiTheme="minorHAnsi" w:hAnsiTheme="minorHAnsi" w:cstheme="minorBidi"/>
              </w:rPr>
            </w:pPr>
            <w:r>
              <w:rPr>
                <w:rFonts w:asciiTheme="minorHAnsi" w:hAnsiTheme="minorHAnsi" w:cstheme="minorBidi"/>
              </w:rPr>
              <w:t>RUN cp target/$TASK / &amp;&amp; rm -rf /build &amp;&amp; rm -rf ~/.m2/*</w:t>
            </w:r>
          </w:p>
          <w:p w:rsidR="00366DCC" w:rsidRDefault="00073C23">
            <w:pPr>
              <w:rPr>
                <w:rFonts w:asciiTheme="minorHAnsi" w:hAnsiTheme="minorHAnsi" w:cstheme="minorBidi"/>
              </w:rPr>
            </w:pPr>
            <w:r>
              <w:rPr>
                <w:rFonts w:asciiTheme="minorHAnsi" w:hAnsiTheme="minorHAnsi" w:cstheme="minorBidi"/>
              </w:rPr>
              <w:t>VOLUME /output</w:t>
            </w:r>
          </w:p>
          <w:p w:rsidR="00366DCC" w:rsidRDefault="00073C23">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“/videoSynopsis.jar”</w:t>
            </w:r>
            <w:r>
              <w:rPr>
                <w:rFonts w:asciiTheme="minorHAnsi" w:hAnsiTheme="minorHAnsi" w:cstheme="minorBidi"/>
              </w:rPr>
              <w:t>，</w:t>
            </w:r>
            <w:r>
              <w:rPr>
                <w:rFonts w:asciiTheme="minorHAnsi" w:hAnsiTheme="minorHAnsi" w:cstheme="minorBidi"/>
              </w:rPr>
              <w:t xml:space="preserve"> “$@”]</w:t>
            </w:r>
          </w:p>
        </w:tc>
      </w:tr>
    </w:tbl>
    <w:p w:rsidR="00366DCC" w:rsidRDefault="00366DCC"/>
    <w:p w:rsidR="00366DCC" w:rsidRDefault="00073C23">
      <w:pPr>
        <w:jc w:val="both"/>
      </w:pPr>
      <w:r>
        <w:t>Dockerfile</w:t>
      </w:r>
      <w:r>
        <w:t>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controller1:6000/videoSynopsis</w:t>
            </w:r>
          </w:p>
          <w:p w:rsidR="00366DCC" w:rsidRDefault="00073C23">
            <w:pPr>
              <w:rPr>
                <w:rFonts w:asciiTheme="minorHAnsi" w:hAnsiTheme="minorHAnsi" w:cstheme="minorBidi"/>
              </w:rPr>
            </w:pPr>
            <w:r>
              <w:rPr>
                <w:rFonts w:asciiTheme="minorHAnsi" w:hAnsiTheme="minorHAnsi" w:cstheme="minorBidi"/>
              </w:rPr>
              <w:t>docker push controller1:6000/videoSynopsis</w:t>
            </w:r>
          </w:p>
        </w:tc>
      </w:tr>
    </w:tbl>
    <w:p w:rsidR="00366DCC" w:rsidRDefault="00366DCC"/>
    <w:p w:rsidR="00366DCC" w:rsidRDefault="00073C23">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maven:3</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6"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-p /build/input/output</w:t>
            </w:r>
          </w:p>
          <w:p w:rsidR="00366DCC" w:rsidRDefault="00073C23">
            <w:pPr>
              <w:rPr>
                <w:rFonts w:asciiTheme="minorHAnsi" w:hAnsiTheme="minorHAnsi" w:cstheme="minorBidi"/>
              </w:rPr>
            </w:pPr>
            <w:r>
              <w:rPr>
                <w:rFonts w:asciiTheme="minorHAnsi" w:hAnsiTheme="minorHAnsi" w:cstheme="minorBidi"/>
              </w:rPr>
              <w:t>WORKDIR /build</w:t>
            </w:r>
          </w:p>
          <w:p w:rsidR="00366DCC" w:rsidRDefault="00073C23">
            <w:pPr>
              <w:rPr>
                <w:rFonts w:asciiTheme="minorHAnsi" w:hAnsiTheme="minorHAnsi" w:cstheme="minorBidi"/>
              </w:rPr>
            </w:pPr>
            <w:r>
              <w:rPr>
                <w:rFonts w:asciiTheme="minorHAnsi" w:hAnsiTheme="minorHAnsi" w:cstheme="minorBidi"/>
              </w:rPr>
              <w:t>ENV TASK objectTracking.jar</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366DCC" w:rsidRDefault="00073C23">
            <w:pPr>
              <w:rPr>
                <w:rFonts w:asciiTheme="minorHAnsi" w:hAnsiTheme="minorHAnsi" w:cstheme="minorBidi"/>
              </w:rPr>
            </w:pPr>
            <w:r>
              <w:rPr>
                <w:rFonts w:asciiTheme="minorHAnsi" w:hAnsiTheme="minorHAnsi" w:cstheme="minorBidi"/>
              </w:rPr>
              <w:t>ADD src src</w:t>
            </w:r>
          </w:p>
          <w:p w:rsidR="00366DCC" w:rsidRDefault="00073C23">
            <w:pPr>
              <w:rPr>
                <w:rFonts w:asciiTheme="minorHAnsi" w:hAnsiTheme="minorHAnsi" w:cstheme="minorBidi"/>
              </w:rPr>
            </w:pPr>
            <w:r>
              <w:rPr>
                <w:rFonts w:asciiTheme="minorHAnsi" w:hAnsiTheme="minorHAnsi" w:cstheme="minorBidi"/>
              </w:rPr>
              <w:t>RUN mvn package &amp;&amp; mvn test</w:t>
            </w:r>
          </w:p>
          <w:p w:rsidR="00366DCC" w:rsidRDefault="00073C23">
            <w:pPr>
              <w:rPr>
                <w:rFonts w:asciiTheme="minorHAnsi" w:hAnsiTheme="minorHAnsi" w:cstheme="minorBidi"/>
              </w:rPr>
            </w:pPr>
            <w:r>
              <w:rPr>
                <w:rFonts w:asciiTheme="minorHAnsi" w:hAnsiTheme="minorHAnsi" w:cstheme="minorBidi"/>
              </w:rPr>
              <w:t>RUN cp target/$TASK / &amp;&amp; rm -rf /build &amp;&amp; rm -rf ~/.m2/*</w:t>
            </w:r>
          </w:p>
          <w:p w:rsidR="00366DCC" w:rsidRDefault="00073C23">
            <w:pPr>
              <w:rPr>
                <w:rFonts w:asciiTheme="minorHAnsi" w:hAnsiTheme="minorHAnsi" w:cstheme="minorBidi"/>
              </w:rPr>
            </w:pPr>
            <w:r>
              <w:rPr>
                <w:rFonts w:asciiTheme="minorHAnsi" w:hAnsiTheme="minorHAnsi" w:cstheme="minorBidi"/>
              </w:rPr>
              <w:lastRenderedPageBreak/>
              <w:t>VOLUME /output</w:t>
            </w:r>
          </w:p>
          <w:p w:rsidR="00366DCC" w:rsidRDefault="00073C23">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“/objectTracking.jar”</w:t>
            </w:r>
            <w:r>
              <w:rPr>
                <w:rFonts w:asciiTheme="minorHAnsi" w:hAnsiTheme="minorHAnsi" w:cstheme="minorBidi"/>
              </w:rPr>
              <w:t>，</w:t>
            </w:r>
            <w:r>
              <w:rPr>
                <w:rFonts w:asciiTheme="minorHAnsi" w:hAnsiTheme="minorHAnsi" w:cstheme="minorBidi"/>
              </w:rPr>
              <w:t xml:space="preserve"> “$@”]</w:t>
            </w:r>
          </w:p>
        </w:tc>
      </w:tr>
    </w:tbl>
    <w:p w:rsidR="00366DCC" w:rsidRDefault="00366DCC"/>
    <w:p w:rsidR="00366DCC" w:rsidRDefault="00073C23">
      <w:r>
        <w:t>同样的</w:t>
      </w:r>
      <w:r>
        <w:t>Dockerfile</w:t>
      </w:r>
      <w:r>
        <w:t>文件编写完成后通过以下脚本文件完成镜像构建和上传。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controller1:6000/objectTracking</w:t>
            </w:r>
          </w:p>
          <w:p w:rsidR="00366DCC" w:rsidRDefault="00073C23">
            <w:pPr>
              <w:rPr>
                <w:rFonts w:asciiTheme="minorHAnsi" w:hAnsiTheme="minorHAnsi" w:cstheme="minorBidi"/>
              </w:rPr>
            </w:pPr>
            <w:r>
              <w:rPr>
                <w:rFonts w:asciiTheme="minorHAnsi" w:hAnsiTheme="minorHAnsi" w:cstheme="minorBidi"/>
              </w:rPr>
              <w:t>docker build controller1:6000/objectTracking</w:t>
            </w:r>
          </w:p>
        </w:tc>
      </w:tr>
    </w:tbl>
    <w:p w:rsidR="00366DCC" w:rsidRDefault="00366DCC"/>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r>
        <w:t>Docker</w:t>
      </w:r>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0"/>
        <w:tblW w:w="8522" w:type="dxa"/>
        <w:tblLayout w:type="fixed"/>
        <w:tblLook w:val="04A0"/>
      </w:tblPr>
      <w:tblGrid>
        <w:gridCol w:w="1823"/>
        <w:gridCol w:w="1825"/>
        <w:gridCol w:w="1636"/>
        <w:gridCol w:w="1203"/>
        <w:gridCol w:w="2035"/>
      </w:tblGrid>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数据名称</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视频数据大小</w:t>
            </w:r>
          </w:p>
        </w:tc>
        <w:tc>
          <w:tcPr>
            <w:tcW w:w="1636" w:type="dxa"/>
          </w:tcPr>
          <w:p w:rsidR="00366DCC" w:rsidRDefault="00073C23">
            <w:pPr>
              <w:jc w:val="center"/>
              <w:rPr>
                <w:rFonts w:asciiTheme="minorHAnsi" w:hAnsiTheme="minorHAnsi" w:cstheme="minorBidi"/>
              </w:rPr>
            </w:pPr>
            <w:proofErr w:type="gramStart"/>
            <w:r>
              <w:rPr>
                <w:rFonts w:asciiTheme="minorHAnsi" w:hAnsiTheme="minorHAnsi" w:cstheme="minorBidi"/>
              </w:rPr>
              <w:t>帧</w:t>
            </w:r>
            <w:proofErr w:type="gramEnd"/>
            <w:r>
              <w:rPr>
                <w:rFonts w:asciiTheme="minorHAnsi" w:hAnsiTheme="minorHAnsi" w:cstheme="minorBidi"/>
              </w:rPr>
              <w:t>速率</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时长</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服务请求个数</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Dataset1</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56.5MB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10</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50</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Dataset2</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512.6MB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63</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50</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Dataset3</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1GB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92</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85</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Dataset4</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1.5GB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101</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r>
        <w:t>csr</w:t>
      </w:r>
      <w:r>
        <w:t>）和服务复用率（</w:t>
      </w:r>
      <w:r>
        <w:t>drr</w:t>
      </w:r>
      <w:r>
        <w:t>）评估算法的效果。以下是代码缩减率（</w:t>
      </w:r>
      <w:r>
        <w:t>csr</w:t>
      </w:r>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m:t>
                  </m:r>
                  <m:r>
                    <w:rPr>
                      <w:rFonts w:ascii="Cambria Math" w:hAnsi="Cambria Math"/>
                    </w:rPr>
                    <m:t>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0"/>
        <w:tblW w:w="8522" w:type="dxa"/>
        <w:tblLayout w:type="fixed"/>
        <w:tblLook w:val="04A0"/>
      </w:tblPr>
      <w:tblGrid>
        <w:gridCol w:w="3794"/>
        <w:gridCol w:w="1984"/>
        <w:gridCol w:w="2744"/>
      </w:tblGrid>
      <w:tr w:rsidR="00366DCC">
        <w:tc>
          <w:tcPr>
            <w:tcW w:w="3794" w:type="dxa"/>
          </w:tcPr>
          <w:p w:rsidR="00366DCC" w:rsidRDefault="00073C23">
            <w:pPr>
              <w:spacing w:line="240" w:lineRule="auto"/>
              <w:jc w:val="center"/>
              <w:rPr>
                <w:rFonts w:asciiTheme="minorHAnsi" w:hAnsiTheme="minorHAnsi" w:cstheme="minorBidi"/>
              </w:rPr>
            </w:pPr>
            <w:proofErr w:type="gramStart"/>
            <w:r>
              <w:rPr>
                <w:rFonts w:asciiTheme="minorHAnsi" w:hAnsiTheme="minorHAnsi" w:cstheme="minorBidi"/>
              </w:rPr>
              <w:t>子任务</w:t>
            </w:r>
            <w:proofErr w:type="gramEnd"/>
            <w:r>
              <w:rPr>
                <w:rFonts w:asciiTheme="minorHAnsi" w:hAnsiTheme="minorHAnsi" w:cstheme="minorBidi"/>
              </w:rPr>
              <w:t>名称</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准确率</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均方差（</w:t>
            </w:r>
            <w:r>
              <w:rPr>
                <w:rFonts w:asciiTheme="minorHAnsi" w:hAnsiTheme="minorHAnsi" w:cstheme="minorBidi"/>
              </w:rPr>
              <w:t>MSE</w:t>
            </w:r>
            <w:r>
              <w:rPr>
                <w:rFonts w:asciiTheme="minorHAnsi" w:hAnsiTheme="minorHAnsi" w:cstheme="minorBidi"/>
              </w:rPr>
              <w:t>）</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Gray-scale processing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97.04%</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0.0125</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Gaussian blurring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96.43%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0.0067</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Inter-frame difference processing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96.23%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0.0023</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Contour extraction</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96.10%</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0.0196</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SIFT feature extraction</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93.73%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0.3211</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Feature matching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97.16%</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0.0460</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Tracking window drawing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96.73%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366DCC" w:rsidRDefault="00073C23">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366DCC" w:rsidRDefault="00073C23">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headerReference w:type="default" r:id="rId42"/>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rsidP="00073C23">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r>
        <w:rPr>
          <w:szCs w:val="24"/>
        </w:rPr>
        <w:t>Qos</w:t>
      </w:r>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366DCC" w:rsidRDefault="00073C23">
      <w:pPr>
        <w:ind w:firstLine="200"/>
        <w:jc w:val="both"/>
        <w:sectPr w:rsidR="00366DCC">
          <w:pgSz w:w="11906" w:h="16838"/>
          <w:pgMar w:top="1440" w:right="1800" w:bottom="1440" w:left="1800" w:header="851" w:footer="992" w:gutter="0"/>
          <w:pgBorders w:offsetFrom="page">
            <w:top w:val="single" w:sz="4" w:space="24" w:color="auto"/>
          </w:pgBorders>
          <w:cols w:space="425"/>
          <w:docGrid w:type="lines" w:linePitch="312"/>
        </w:sectPr>
      </w:pPr>
      <w:r>
        <w:tab/>
      </w:r>
    </w:p>
    <w:p w:rsidR="00366DCC" w:rsidRDefault="00073C23">
      <w:pPr>
        <w:ind w:firstLineChars="200" w:firstLine="480"/>
        <w:jc w:val="both"/>
      </w:pPr>
      <w:r>
        <w:lastRenderedPageBreak/>
        <w:br w:type="page"/>
      </w:r>
    </w:p>
    <w:p w:rsidR="00366DCC" w:rsidRDefault="00073C23" w:rsidP="00073C23">
      <w:pPr>
        <w:pStyle w:val="1"/>
        <w:spacing w:afterLines="200" w:line="240" w:lineRule="auto"/>
        <w:jc w:val="center"/>
        <w:rPr>
          <w:b w:val="0"/>
        </w:rPr>
      </w:pPr>
      <w:bookmarkStart w:id="54" w:name="_Toc1420947"/>
      <w:r>
        <w:rPr>
          <w:b w:val="0"/>
        </w:rPr>
        <w:lastRenderedPageBreak/>
        <w:t>参考文献</w:t>
      </w:r>
      <w:bookmarkEnd w:id="54"/>
    </w:p>
    <w:p w:rsidR="00366DCC" w:rsidRDefault="00073C23">
      <w:pPr>
        <w:autoSpaceDE w:val="0"/>
        <w:autoSpaceDN w:val="0"/>
        <w:adjustRightInd w:val="0"/>
        <w:ind w:left="480" w:hangingChars="200" w:hanging="480"/>
        <w:jc w:val="both"/>
        <w:rPr>
          <w:szCs w:val="24"/>
        </w:rPr>
      </w:pPr>
      <w:r>
        <w:rPr>
          <w:szCs w:val="24"/>
        </w:rPr>
        <w:t xml:space="preserve">[1] Fowler M. Microservices: a definition of this new architectural term. </w:t>
      </w:r>
      <w:hyperlink r:id="rId43" w:history="1">
        <w:r>
          <w:rPr>
            <w:rStyle w:val="ae"/>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[2] Thones J. Microservices. IEEE Software, vol. 32, no. 1, 2015, pp. 116–116.</w:t>
      </w:r>
    </w:p>
    <w:p w:rsidR="00366DCC" w:rsidRDefault="00073C23">
      <w:pPr>
        <w:autoSpaceDE w:val="0"/>
        <w:autoSpaceDN w:val="0"/>
        <w:adjustRightInd w:val="0"/>
        <w:ind w:left="480" w:hangingChars="200" w:hanging="48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 xml:space="preserve">[4] Newman S. Building Microservices. </w:t>
      </w:r>
      <w:proofErr w:type="gramStart"/>
      <w:r>
        <w:rPr>
          <w:szCs w:val="24"/>
        </w:rPr>
        <w:t>O’Reilly Media, 2015.</w:t>
      </w:r>
      <w:proofErr w:type="gramEnd"/>
    </w:p>
    <w:p w:rsidR="00366DCC" w:rsidRDefault="00073C23">
      <w:pPr>
        <w:autoSpaceDE w:val="0"/>
        <w:autoSpaceDN w:val="0"/>
        <w:adjustRightInd w:val="0"/>
        <w:ind w:left="480" w:hangingChars="200" w:hanging="480"/>
        <w:jc w:val="both"/>
        <w:rPr>
          <w:szCs w:val="24"/>
        </w:rPr>
      </w:pPr>
      <w:r>
        <w:rPr>
          <w:szCs w:val="24"/>
        </w:rPr>
        <w:t>[5] Marcus A, Maletic J I. Identification of high-level concept clones in source code.</w:t>
      </w:r>
      <w:r>
        <w:rPr>
          <w:b/>
          <w:bCs/>
          <w:szCs w:val="24"/>
        </w:rPr>
        <w:t xml:space="preserve"> </w:t>
      </w:r>
      <w:hyperlink r:id="rId44"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 xml:space="preserve">[6] Poshyvanyk D, Marcus A. </w:t>
      </w:r>
      <w:proofErr w:type="gramStart"/>
      <w:r>
        <w:rPr>
          <w:szCs w:val="24"/>
        </w:rPr>
        <w:t>The conceptual coupling metrics for object-oriented systems.</w:t>
      </w:r>
      <w:proofErr w:type="gramEnd"/>
      <w:r>
        <w:rPr>
          <w:szCs w:val="24"/>
        </w:rPr>
        <w:t xml:space="preserve"> ICSM, vol. 6, 2006, pp. 469–478.</w:t>
      </w:r>
    </w:p>
    <w:p w:rsidR="00366DCC" w:rsidRDefault="00073C23">
      <w:pPr>
        <w:autoSpaceDE w:val="0"/>
        <w:autoSpaceDN w:val="0"/>
        <w:adjustRightInd w:val="0"/>
        <w:ind w:left="480" w:hangingChars="200" w:hanging="480"/>
        <w:jc w:val="both"/>
        <w:rPr>
          <w:szCs w:val="24"/>
        </w:rPr>
      </w:pPr>
      <w:r>
        <w:rPr>
          <w:szCs w:val="24"/>
        </w:rPr>
        <w:t>[7] Alrifai M, Skoutas D, Risse T. Selecting Skyline Services for QoS-based Web Service Composition. WWW, 2010, pp: 11-20.</w:t>
      </w:r>
    </w:p>
    <w:p w:rsidR="00366DCC" w:rsidRDefault="00073C23">
      <w:pPr>
        <w:autoSpaceDE w:val="0"/>
        <w:autoSpaceDN w:val="0"/>
        <w:adjustRightInd w:val="0"/>
        <w:ind w:left="480" w:hangingChars="200" w:hanging="480"/>
        <w:jc w:val="both"/>
        <w:rPr>
          <w:szCs w:val="24"/>
        </w:rPr>
      </w:pPr>
      <w:r>
        <w:rPr>
          <w:szCs w:val="24"/>
        </w:rPr>
        <w:t>[8] Deng S G, Wu H Y, Hu D, et al. Service Selection for Composition with QoS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[9] Saleem M S, Ding C, Liu X M, et al. Personalized Decision Making for QoS-based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[10] Tan T H, Chen M, Liu Y,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[11] Wang H, Wu Q, Chen X, et al. Adaptive and Dynamic Scervice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[12]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5"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Godbole S S, Knutson C D. </w:t>
      </w:r>
      <w:hyperlink r:id="rId46"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Y,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Strasser T, Rooker M, Ebenhofer G, et al. Multi-domain model-driven design of industrial automation and control systems. </w:t>
      </w:r>
      <w:hyperlink r:id="rId47"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Jdon Framework. </w:t>
      </w:r>
      <w:hyperlink r:id="rId48" w:history="1">
        <w:r>
          <w:rPr>
            <w:rStyle w:val="ae"/>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366DCC" w:rsidRDefault="00073C23">
      <w:pPr>
        <w:autoSpaceDE w:val="0"/>
        <w:autoSpaceDN w:val="0"/>
        <w:adjustRightInd w:val="0"/>
        <w:ind w:left="480" w:hangingChars="200" w:hanging="480"/>
        <w:jc w:val="both"/>
        <w:rPr>
          <w:szCs w:val="24"/>
        </w:rPr>
      </w:pPr>
      <w:r>
        <w:rPr>
          <w:szCs w:val="24"/>
        </w:rPr>
        <w:t>[27] Van D A, Klint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[29] Hintjens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[30] Goldston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 xml:space="preserve">[31] Li M, Chen X, Xin M L, et al. </w:t>
      </w:r>
      <w:proofErr w:type="gramStart"/>
      <w:r>
        <w:rPr>
          <w:szCs w:val="24"/>
        </w:rPr>
        <w:t>The Simility Metric.</w:t>
      </w:r>
      <w:proofErr w:type="gramEnd"/>
      <w:r>
        <w:rPr>
          <w:szCs w:val="24"/>
        </w:rPr>
        <w:t xml:space="preserve">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366DCC" w:rsidRDefault="00073C23">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366DCC" w:rsidRDefault="00073C23">
      <w:pPr>
        <w:autoSpaceDE w:val="0"/>
        <w:autoSpaceDN w:val="0"/>
        <w:adjustRightInd w:val="0"/>
        <w:ind w:left="480" w:hangingChars="200" w:hanging="480"/>
        <w:jc w:val="both"/>
        <w:rPr>
          <w:szCs w:val="24"/>
        </w:rPr>
      </w:pPr>
      <w:r>
        <w:rPr>
          <w:szCs w:val="24"/>
        </w:rPr>
        <w:t xml:space="preserve">[35] Landauer T K, Dumais S T C. Solution to Plato’s Problem: The Latent Semantic Analysis Theory of Acquisition, Induction and Representation of Knowledge. </w:t>
      </w:r>
      <w:proofErr w:type="gramStart"/>
      <w:r>
        <w:rPr>
          <w:szCs w:val="24"/>
        </w:rPr>
        <w:t>Psychological Review, 1997.</w:t>
      </w:r>
      <w:proofErr w:type="gramEnd"/>
    </w:p>
    <w:p w:rsidR="00366DCC" w:rsidRDefault="00073C23">
      <w:pPr>
        <w:autoSpaceDE w:val="0"/>
        <w:autoSpaceDN w:val="0"/>
        <w:adjustRightInd w:val="0"/>
        <w:ind w:left="480" w:hangingChars="200" w:hanging="480"/>
        <w:jc w:val="both"/>
        <w:rPr>
          <w:szCs w:val="24"/>
        </w:rPr>
      </w:pPr>
      <w:r>
        <w:rPr>
          <w:szCs w:val="24"/>
        </w:rPr>
        <w:t>[36] Tversky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[37] Santini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 xml:space="preserve">[38] Canfora G, M.D.P, Esposito R, et al. An Approach for QoS aware Service Composition based on Genetic Algorithm. </w:t>
      </w:r>
      <w:proofErr w:type="gramStart"/>
      <w:r>
        <w:rPr>
          <w:szCs w:val="24"/>
        </w:rPr>
        <w:t>GECCO, 2005.</w:t>
      </w:r>
      <w:proofErr w:type="gramEnd"/>
    </w:p>
    <w:p w:rsidR="00366DCC" w:rsidRDefault="00073C23">
      <w:pPr>
        <w:autoSpaceDE w:val="0"/>
        <w:autoSpaceDN w:val="0"/>
        <w:adjustRightInd w:val="0"/>
        <w:ind w:left="480" w:hangingChars="200" w:hanging="480"/>
        <w:jc w:val="both"/>
        <w:rPr>
          <w:szCs w:val="24"/>
        </w:rPr>
      </w:pPr>
      <w:r>
        <w:rPr>
          <w:szCs w:val="24"/>
        </w:rPr>
        <w:t>[39] Canfora G, et al. Service Composition (re)</w:t>
      </w:r>
      <w:proofErr w:type="gramStart"/>
      <w:r>
        <w:rPr>
          <w:szCs w:val="24"/>
        </w:rPr>
        <w:t>Binding</w:t>
      </w:r>
      <w:proofErr w:type="gramEnd"/>
      <w:r>
        <w:rPr>
          <w:szCs w:val="24"/>
        </w:rPr>
        <w:t xml:space="preserve"> driven by Application-specific QoS. Internation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[40] Zeng L Z, Benatallah B, Ngu A H H, et al. QoS-Aware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[41] Yu T, Lin K J. Service Selection Algorithm for Web Services with End-to-end QoS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[42] Pistore M, Marconi A, Bertoli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 xml:space="preserve">[43] Doshi P, Goodwin R, Akkiraju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366DCC" w:rsidRDefault="00073C23">
      <w:pPr>
        <w:autoSpaceDE w:val="0"/>
        <w:autoSpaceDN w:val="0"/>
        <w:adjustRightInd w:val="0"/>
        <w:ind w:left="480" w:hangingChars="200" w:hanging="480"/>
        <w:jc w:val="both"/>
        <w:rPr>
          <w:szCs w:val="24"/>
        </w:rPr>
      </w:pPr>
      <w:r>
        <w:rPr>
          <w:szCs w:val="24"/>
        </w:rPr>
        <w:lastRenderedPageBreak/>
        <w:t>[44] Gao A Q, Yang D Q, Tang S W, et al. Web Service Composition Using Markov Decision Processes. Internation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[45] Gysel M, Kolbener L, Giersche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[46] Tatsubori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[48] Joselyne M I, Mukasa D, Kanagwa B, et al. Partitioning Microservices: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[49] Wang J, Zhang N, Zeng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[50] Erradi A, Tosic V, Maheshwari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 xml:space="preserve">[51] Mohr F, Jungmann A, Bvning H K. Automated Online Service Composition. </w:t>
      </w:r>
      <w:proofErr w:type="gramStart"/>
      <w:r>
        <w:rPr>
          <w:szCs w:val="24"/>
        </w:rPr>
        <w:t>IEEE International Conference on Services Computing, 2015, pp. 57-64.</w:t>
      </w:r>
      <w:proofErr w:type="gramEnd"/>
    </w:p>
    <w:p w:rsidR="00366DCC" w:rsidRDefault="00073C23">
      <w:pPr>
        <w:autoSpaceDE w:val="0"/>
        <w:autoSpaceDN w:val="0"/>
        <w:adjustRightInd w:val="0"/>
        <w:ind w:left="480" w:hangingChars="200" w:hanging="480"/>
        <w:jc w:val="both"/>
        <w:rPr>
          <w:szCs w:val="24"/>
        </w:rPr>
      </w:pPr>
      <w:r>
        <w:rPr>
          <w:szCs w:val="24"/>
        </w:rPr>
        <w:t>[52] Narayanan S, McIlraith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 xml:space="preserve">[53] Hossain M S, Moniruzzaman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366DCC" w:rsidRDefault="00073C23">
      <w:pPr>
        <w:autoSpaceDE w:val="0"/>
        <w:autoSpaceDN w:val="0"/>
        <w:adjustRightInd w:val="0"/>
        <w:ind w:left="480" w:hangingChars="200" w:hanging="480"/>
        <w:jc w:val="both"/>
        <w:rPr>
          <w:szCs w:val="24"/>
        </w:rPr>
      </w:pPr>
      <w:r>
        <w:rPr>
          <w:szCs w:val="24"/>
        </w:rPr>
        <w:t>[54] Tan T H, Chen M, Andre E,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[55] Wang H, Wu Q, Chen X, et al. Adaptive and dynamic service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[56]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[57] Saleem M S, Ding C, Liu X, et al. Personalized Decision Making for QoS-based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rsidR="00366DCC" w:rsidRDefault="00073C23">
      <w:pPr>
        <w:ind w:left="480" w:hangingChars="200" w:hanging="480"/>
        <w:rPr>
          <w:szCs w:val="24"/>
        </w:rPr>
      </w:pPr>
      <w:r>
        <w:rPr>
          <w:rFonts w:hint="eastAsia"/>
          <w:szCs w:val="24"/>
        </w:rPr>
        <w:t>[</w:t>
      </w:r>
      <w:r>
        <w:rPr>
          <w:szCs w:val="24"/>
        </w:rPr>
        <w:t>59] Kruchten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Eberhard Wolff. [</w:t>
      </w:r>
      <w:proofErr w:type="gramStart"/>
      <w:r>
        <w:rPr>
          <w:szCs w:val="24"/>
        </w:rPr>
        <w:t>n</w:t>
      </w:r>
      <w:proofErr w:type="gramEnd"/>
      <w:r>
        <w:rPr>
          <w:szCs w:val="24"/>
        </w:rPr>
        <w:t xml:space="preserve">. d.]. What Are Microservices _ </w:t>
      </w:r>
      <w:proofErr w:type="gramStart"/>
      <w:r>
        <w:rPr>
          <w:szCs w:val="24"/>
        </w:rPr>
        <w:t>3.</w:t>
      </w:r>
      <w:proofErr w:type="gramEnd"/>
      <w:r>
        <w:rPr>
          <w:szCs w:val="24"/>
        </w:rPr>
        <w:t xml:space="preserve"> ([</w:t>
      </w:r>
      <w:proofErr w:type="gramStart"/>
      <w:r>
        <w:rPr>
          <w:szCs w:val="24"/>
        </w:rPr>
        <w:t>n</w:t>
      </w:r>
      <w:proofErr w:type="gramEnd"/>
      <w:r>
        <w:rPr>
          <w:szCs w:val="24"/>
        </w:rPr>
        <w:t>. d.]). http://www.informit.com/articles/article.aspx?p=2738465 Accessed: 2017-06-15.</w:t>
      </w:r>
    </w:p>
    <w:p w:rsidR="00366DCC" w:rsidRDefault="00073C23">
      <w:pPr>
        <w:ind w:left="480" w:hangingChars="200" w:hanging="480"/>
        <w:rPr>
          <w:szCs w:val="24"/>
        </w:rPr>
      </w:pPr>
      <w:proofErr w:type="gramStart"/>
      <w:r>
        <w:rPr>
          <w:rFonts w:hint="eastAsia"/>
          <w:szCs w:val="24"/>
        </w:rPr>
        <w:t xml:space="preserve">[61] </w:t>
      </w:r>
      <w:r>
        <w:rPr>
          <w:szCs w:val="24"/>
        </w:rPr>
        <w:t>Mohsen Ahmadvand and Amjad Ibrahim.</w:t>
      </w:r>
      <w:proofErr w:type="gramEnd"/>
      <w:r>
        <w:rPr>
          <w:szCs w:val="24"/>
        </w:rPr>
        <w:t xml:space="preserve"> 2016. Requirements Reconciliation for</w:t>
      </w:r>
      <w:r>
        <w:rPr>
          <w:rFonts w:hint="eastAsia"/>
          <w:szCs w:val="24"/>
        </w:rPr>
        <w:t xml:space="preserve"> </w:t>
      </w:r>
      <w:r>
        <w:rPr>
          <w:szCs w:val="24"/>
        </w:rPr>
        <w:t xml:space="preserve">Scalable and Secure Microservice </w:t>
      </w:r>
      <w:proofErr w:type="gramStart"/>
      <w:r>
        <w:rPr>
          <w:szCs w:val="24"/>
        </w:rPr>
        <w:t>( De</w:t>
      </w:r>
      <w:proofErr w:type="gramEnd"/>
      <w:r>
        <w:rPr>
          <w:szCs w:val="24"/>
        </w:rPr>
        <w:t xml:space="preserve"> ) composition. </w:t>
      </w:r>
      <w:proofErr w:type="gramStart"/>
      <w:r>
        <w:rPr>
          <w:szCs w:val="24"/>
        </w:rPr>
        <w:t>In IEEE 24th International</w:t>
      </w:r>
      <w:r>
        <w:rPr>
          <w:rFonts w:hint="eastAsia"/>
          <w:szCs w:val="24"/>
        </w:rPr>
        <w:t xml:space="preserve"> </w:t>
      </w:r>
      <w:r>
        <w:rPr>
          <w:szCs w:val="24"/>
        </w:rPr>
        <w:t>Requirements Engineering Conference Workshop.</w:t>
      </w:r>
      <w:proofErr w:type="gramEnd"/>
      <w:r>
        <w:rPr>
          <w:szCs w:val="24"/>
        </w:rPr>
        <w:t xml:space="preserve"> </w:t>
      </w:r>
      <w:proofErr w:type="gramStart"/>
      <w:r>
        <w:rPr>
          <w:szCs w:val="24"/>
        </w:rPr>
        <w:t>6</w:t>
      </w:r>
      <w:r>
        <w:rPr>
          <w:rFonts w:hint="eastAsia"/>
          <w:szCs w:val="24"/>
        </w:rPr>
        <w:t xml:space="preserve"> </w:t>
      </w:r>
      <w:hyperlink r:id="rId49" w:history="1">
        <w:r>
          <w:rPr>
            <w:rStyle w:val="ae"/>
            <w:szCs w:val="24"/>
          </w:rPr>
          <w:t>https://doi.org/10.1109</w:t>
        </w:r>
        <w:r>
          <w:rPr>
            <w:rStyle w:val="ae"/>
            <w:rFonts w:hint="eastAsia"/>
            <w:szCs w:val="24"/>
          </w:rPr>
          <w:t xml:space="preserve"> </w:t>
        </w:r>
        <w:r>
          <w:rPr>
            <w:rStyle w:val="ae"/>
            <w:szCs w:val="24"/>
          </w:rPr>
          <w:t>/</w:t>
        </w:r>
        <w:r>
          <w:rPr>
            <w:rStyle w:val="ae"/>
            <w:rFonts w:hint="eastAsia"/>
            <w:szCs w:val="24"/>
          </w:rPr>
          <w:t xml:space="preserve"> </w:t>
        </w:r>
        <w:r>
          <w:rPr>
            <w:rStyle w:val="ae"/>
            <w:szCs w:val="24"/>
          </w:rPr>
          <w:t>REW.2016.14</w:t>
        </w:r>
      </w:hyperlink>
      <w:r>
        <w:rPr>
          <w:rFonts w:hint="eastAsia"/>
          <w:szCs w:val="24"/>
        </w:rPr>
        <w:t>.</w:t>
      </w:r>
      <w:proofErr w:type="gramEnd"/>
    </w:p>
    <w:p w:rsidR="00366DCC" w:rsidRDefault="00073C23">
      <w:pPr>
        <w:ind w:left="480" w:hangingChars="200" w:hanging="480"/>
        <w:rPr>
          <w:szCs w:val="24"/>
        </w:rPr>
      </w:pPr>
      <w:r>
        <w:rPr>
          <w:rFonts w:hint="eastAsia"/>
          <w:szCs w:val="24"/>
        </w:rPr>
        <w:t>[62]</w:t>
      </w:r>
      <w:r>
        <w:t xml:space="preserve"> </w:t>
      </w:r>
      <w:r>
        <w:rPr>
          <w:szCs w:val="24"/>
        </w:rPr>
        <w:t>Tugrul Asik. 2017. Policy Enforcement upon Software Based on Microservice</w:t>
      </w:r>
    </w:p>
    <w:p w:rsidR="00366DCC" w:rsidRDefault="00073C23">
      <w:pPr>
        <w:ind w:left="60" w:firstLine="360"/>
        <w:rPr>
          <w:szCs w:val="24"/>
        </w:rPr>
      </w:pPr>
      <w:proofErr w:type="gramStart"/>
      <w:r>
        <w:rPr>
          <w:szCs w:val="24"/>
        </w:rPr>
        <w:t>Architecture.</w:t>
      </w:r>
      <w:proofErr w:type="gramEnd"/>
      <w:r>
        <w:rPr>
          <w:szCs w:val="24"/>
        </w:rPr>
        <w:t xml:space="preserve"> </w:t>
      </w:r>
      <w:proofErr w:type="gramStart"/>
      <w:r>
        <w:rPr>
          <w:szCs w:val="24"/>
        </w:rPr>
        <w:t>IEEE computer society (2017), 283–287.</w:t>
      </w:r>
      <w:proofErr w:type="gramEnd"/>
    </w:p>
    <w:p w:rsidR="00366DCC" w:rsidRDefault="00073C23">
      <w:pPr>
        <w:rPr>
          <w:szCs w:val="24"/>
        </w:rPr>
      </w:pPr>
      <w:r>
        <w:rPr>
          <w:rFonts w:hint="eastAsia"/>
          <w:szCs w:val="24"/>
        </w:rPr>
        <w:t xml:space="preserve">[63] </w:t>
      </w:r>
      <w:r>
        <w:rPr>
          <w:szCs w:val="24"/>
        </w:rPr>
        <w:t>Mario Villamizar, Oscar Garces, Lina Ochoa</w:t>
      </w:r>
      <w:r>
        <w:rPr>
          <w:rFonts w:hint="eastAsia"/>
          <w:szCs w:val="24"/>
        </w:rPr>
        <w:t xml:space="preserve"> et al. </w:t>
      </w:r>
      <w:r>
        <w:rPr>
          <w:szCs w:val="24"/>
        </w:rPr>
        <w:t>Infrastructure Cost Comparison of Running Web</w:t>
      </w:r>
      <w:r>
        <w:rPr>
          <w:rFonts w:hint="eastAsia"/>
          <w:szCs w:val="24"/>
        </w:rPr>
        <w:t xml:space="preserve"> </w:t>
      </w:r>
      <w:r>
        <w:rPr>
          <w:szCs w:val="24"/>
        </w:rPr>
        <w:t xml:space="preserve">Applications in the Cloud Using AWS Lambda and Monolithic and Microservice Architectures. </w:t>
      </w:r>
      <w:proofErr w:type="gramStart"/>
      <w:r>
        <w:rPr>
          <w:szCs w:val="24"/>
        </w:rPr>
        <w:t>In Proceedings - 2016 16th IEEE/ACM International Symposium on Cluster, Cloud, and Grid Computing, CCGrid 2016.</w:t>
      </w:r>
      <w:proofErr w:type="gramEnd"/>
      <w:r>
        <w:rPr>
          <w:szCs w:val="24"/>
        </w:rPr>
        <w:t xml:space="preserve"> </w:t>
      </w:r>
      <w:proofErr w:type="gramStart"/>
      <w:r>
        <w:rPr>
          <w:szCs w:val="24"/>
        </w:rPr>
        <w:t>179–182.</w:t>
      </w:r>
      <w:proofErr w:type="gramEnd"/>
    </w:p>
    <w:p w:rsidR="00366DCC" w:rsidRDefault="00073C23">
      <w:pPr>
        <w:rPr>
          <w:szCs w:val="24"/>
        </w:rPr>
      </w:pPr>
      <w:r>
        <w:rPr>
          <w:rFonts w:hint="eastAsia"/>
          <w:szCs w:val="24"/>
        </w:rPr>
        <w:t>[</w:t>
      </w:r>
      <w:r>
        <w:rPr>
          <w:szCs w:val="24"/>
        </w:rPr>
        <w:t xml:space="preserve">64] Ulrich Kalex. Business Capability Management: </w:t>
      </w:r>
      <w:proofErr w:type="gramStart"/>
      <w:r>
        <w:rPr>
          <w:szCs w:val="24"/>
        </w:rPr>
        <w:t>Your</w:t>
      </w:r>
      <w:proofErr w:type="gramEnd"/>
      <w:r>
        <w:rPr>
          <w:szCs w:val="24"/>
        </w:rPr>
        <w:t xml:space="preserve"> Key to the Business Board Room. </w:t>
      </w:r>
    </w:p>
    <w:p w:rsidR="00366DCC" w:rsidRDefault="00073C23">
      <w:pPr>
        <w:ind w:left="480" w:hangingChars="200" w:hanging="480"/>
        <w:jc w:val="both"/>
        <w:rPr>
          <w:szCs w:val="24"/>
        </w:rPr>
      </w:pPr>
      <w:proofErr w:type="gramStart"/>
      <w:r>
        <w:rPr>
          <w:rFonts w:hint="eastAsia"/>
          <w:szCs w:val="24"/>
        </w:rPr>
        <w:t>[</w:t>
      </w:r>
      <w:r>
        <w:rPr>
          <w:szCs w:val="24"/>
        </w:rPr>
        <w:t>65] S. Peng, H. Wang, and Q. Yu, “Estimation of Distribution with Restricted Boltzmann Machine for Adaptive Service Composition,” IEEE ICWS 2017, pp. 114-121, 2017.</w:t>
      </w:r>
      <w:proofErr w:type="gramEnd"/>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073C23">
      <w:pPr>
        <w:pStyle w:val="1"/>
        <w:spacing w:afterLines="200" w:line="240" w:lineRule="auto"/>
        <w:jc w:val="center"/>
        <w:rPr>
          <w:b w:val="0"/>
        </w:rPr>
      </w:pPr>
      <w:bookmarkStart w:id="55" w:name="_Toc1420948"/>
      <w:r>
        <w:rPr>
          <w:b w:val="0"/>
        </w:rPr>
        <w:lastRenderedPageBreak/>
        <w:t>致谢</w:t>
      </w:r>
      <w:bookmarkEnd w:id="55"/>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headerReference w:type="default" r:id="rId5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spacing w:line="240" w:lineRule="auto"/>
      </w:pPr>
      <w:r>
        <w:lastRenderedPageBreak/>
        <w:br w:type="page"/>
      </w:r>
    </w:p>
    <w:p w:rsidR="00366DCC" w:rsidRDefault="00073C23" w:rsidP="00073C23">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366DCC" w:rsidRDefault="00073C23">
      <w:pPr>
        <w:spacing w:line="240" w:lineRule="auto"/>
        <w:ind w:left="360" w:hangingChars="150" w:hanging="36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366DCC" w:rsidSect="00366DCC">
      <w:headerReference w:type="default" r:id="rId5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E42" w:rsidRDefault="00531E42" w:rsidP="00366DCC">
      <w:pPr>
        <w:spacing w:line="240" w:lineRule="auto"/>
      </w:pPr>
      <w:r>
        <w:separator/>
      </w:r>
    </w:p>
  </w:endnote>
  <w:endnote w:type="continuationSeparator" w:id="0">
    <w:p w:rsidR="00531E42" w:rsidRDefault="00531E42" w:rsidP="00366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073C23" w:rsidRDefault="00073C23">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637F67" w:rsidRPr="00637F67">
          <w:rPr>
            <w:noProof/>
            <w:sz w:val="21"/>
            <w:szCs w:val="21"/>
            <w:lang w:val="zh-CN"/>
          </w:rPr>
          <w:t>14</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073C23" w:rsidRDefault="00073C23">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637F67" w:rsidRPr="00637F67">
          <w:rPr>
            <w:noProof/>
            <w:sz w:val="21"/>
            <w:szCs w:val="21"/>
            <w:lang w:val="zh-CN"/>
          </w:rPr>
          <w:t>13</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E42" w:rsidRDefault="00531E42" w:rsidP="00366DCC">
      <w:pPr>
        <w:spacing w:line="240" w:lineRule="auto"/>
      </w:pPr>
      <w:r>
        <w:separator/>
      </w:r>
    </w:p>
  </w:footnote>
  <w:footnote w:type="continuationSeparator" w:id="0">
    <w:p w:rsidR="00531E42" w:rsidRDefault="00531E42" w:rsidP="00366D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fldSimple w:instr=" STYLEREF  &quot;标题 1&quot;  \* MERGEFORMAT ">
      <w:r w:rsidR="00421F4B">
        <w:rPr>
          <w:rFonts w:hint="eastAsia"/>
          <w:noProof/>
        </w:rPr>
        <w:t>第一章</w:t>
      </w:r>
      <w:r w:rsidR="00421F4B">
        <w:rPr>
          <w:rFonts w:hint="eastAsia"/>
          <w:noProof/>
        </w:rPr>
        <w:t xml:space="preserve"> </w:t>
      </w:r>
      <w:r w:rsidR="00421F4B">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fldSimple w:instr="STYLEREF  &quot;标题 1&quot;  \* MERGEFORMAT">
      <w:r w:rsidR="00637F67">
        <w:rPr>
          <w:rFonts w:hint="eastAsia"/>
          <w:noProof/>
        </w:rPr>
        <w:t>第二章</w:t>
      </w:r>
      <w:r w:rsidR="00637F67">
        <w:rPr>
          <w:rFonts w:hint="eastAsia"/>
          <w:noProof/>
        </w:rPr>
        <w:t xml:space="preserve"> </w:t>
      </w:r>
      <w:r w:rsidR="00637F67">
        <w:rPr>
          <w:rFonts w:hint="eastAsia"/>
          <w:noProof/>
        </w:rPr>
        <w:t>相关技术介绍</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fldSimple w:instr="STYLEREF  &quot;标题 1&quot;  \* MERGEFORMAT">
      <w:r w:rsidR="00421F4B">
        <w:rPr>
          <w:rFonts w:hint="eastAsia"/>
          <w:noProof/>
        </w:rPr>
        <w:t>第四章</w:t>
      </w:r>
      <w:r w:rsidR="00421F4B">
        <w:rPr>
          <w:rFonts w:hint="eastAsia"/>
          <w:noProof/>
        </w:rPr>
        <w:t xml:space="preserve"> </w:t>
      </w:r>
      <w:r w:rsidR="00421F4B">
        <w:rPr>
          <w:rFonts w:hint="eastAsia"/>
          <w:noProof/>
        </w:rPr>
        <w:t>微服务平台中性能感知的微服务选择策略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fldSimple w:instr="STYLEREF  &quot;标题 1&quot;  \* MERGEFORMAT">
      <w:r w:rsidR="00421F4B">
        <w:rPr>
          <w:rFonts w:hint="eastAsia"/>
          <w:noProof/>
        </w:rPr>
        <w:t>第六章</w:t>
      </w:r>
      <w:r w:rsidR="00421F4B">
        <w:rPr>
          <w:rFonts w:hint="eastAsia"/>
          <w:noProof/>
        </w:rPr>
        <w:t xml:space="preserve"> </w:t>
      </w:r>
      <w:r w:rsidR="00421F4B">
        <w:rPr>
          <w:rFonts w:hint="eastAsia"/>
          <w:noProof/>
        </w:rPr>
        <w:t>总结与展望</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fldSimple w:instr=" STYLEREF  &quot;标题 1&quot;  \* MERGEFORMAT ">
      <w:r w:rsidR="00421F4B">
        <w:rPr>
          <w:rFonts w:hint="eastAsia"/>
          <w:noProof/>
        </w:rPr>
        <w:t>参考文献</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C23" w:rsidRDefault="00073C23">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9E7DC45"/>
    <w:multiLevelType w:val="singleLevel"/>
    <w:tmpl w:val="39E7DC45"/>
    <w:lvl w:ilvl="0">
      <w:start w:val="3"/>
      <w:numFmt w:val="chineseCounting"/>
      <w:suff w:val="space"/>
      <w:lvlText w:val="第%1章"/>
      <w:lvlJc w:val="left"/>
      <w:rPr>
        <w:rFonts w:hint="eastAsia"/>
      </w:rPr>
    </w:lvl>
  </w:abstractNum>
  <w:abstractNum w:abstractNumId="2">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3074"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3C23"/>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5703"/>
    <w:rsid w:val="002205CA"/>
    <w:rsid w:val="00220938"/>
    <w:rsid w:val="00221020"/>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6DCC"/>
    <w:rsid w:val="00370591"/>
    <w:rsid w:val="0037081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1F4B"/>
    <w:rsid w:val="004221C3"/>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2873"/>
    <w:rsid w:val="00453FDA"/>
    <w:rsid w:val="00457A39"/>
    <w:rsid w:val="00461DCE"/>
    <w:rsid w:val="00465849"/>
    <w:rsid w:val="004706F7"/>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1E42"/>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C94"/>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F17"/>
    <w:rsid w:val="00DD6142"/>
    <w:rsid w:val="00DD64FC"/>
    <w:rsid w:val="00DD6646"/>
    <w:rsid w:val="00DE0C7C"/>
    <w:rsid w:val="00DE2224"/>
    <w:rsid w:val="00DE7AAF"/>
    <w:rsid w:val="00DF03C8"/>
    <w:rsid w:val="00DF2DF2"/>
    <w:rsid w:val="00DF43EF"/>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Char"/>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366DCC"/>
    <w:rPr>
      <w:b/>
      <w:bCs/>
    </w:rPr>
  </w:style>
  <w:style w:type="paragraph" w:styleId="a4">
    <w:name w:val="annotation text"/>
    <w:basedOn w:val="a"/>
    <w:link w:val="Char0"/>
    <w:uiPriority w:val="99"/>
    <w:semiHidden/>
    <w:unhideWhenUsed/>
    <w:qFormat/>
    <w:rsid w:val="00366DCC"/>
  </w:style>
  <w:style w:type="paragraph" w:styleId="a5">
    <w:name w:val="Body Text"/>
    <w:basedOn w:val="a"/>
    <w:link w:val="Char1"/>
    <w:uiPriority w:val="99"/>
    <w:semiHidden/>
    <w:unhideWhenUsed/>
    <w:qFormat/>
    <w:rsid w:val="00366DCC"/>
    <w:pPr>
      <w:spacing w:after="120"/>
    </w:pPr>
  </w:style>
  <w:style w:type="paragraph" w:styleId="30">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366DCC"/>
    <w:pPr>
      <w:ind w:leftChars="2500" w:left="100"/>
    </w:pPr>
  </w:style>
  <w:style w:type="paragraph" w:styleId="a7">
    <w:name w:val="Balloon Text"/>
    <w:basedOn w:val="a"/>
    <w:link w:val="Char3"/>
    <w:uiPriority w:val="99"/>
    <w:semiHidden/>
    <w:unhideWhenUsed/>
    <w:qFormat/>
    <w:rsid w:val="00366DCC"/>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366DCC"/>
    <w:pPr>
      <w:tabs>
        <w:tab w:val="center" w:pos="4153"/>
        <w:tab w:val="right" w:pos="8306"/>
      </w:tabs>
      <w:snapToGrid w:val="0"/>
    </w:pPr>
    <w:rPr>
      <w:sz w:val="18"/>
      <w:szCs w:val="18"/>
    </w:rPr>
  </w:style>
  <w:style w:type="paragraph" w:styleId="a9">
    <w:name w:val="header"/>
    <w:basedOn w:val="a"/>
    <w:link w:val="Char5"/>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66DCC"/>
  </w:style>
  <w:style w:type="paragraph" w:styleId="20">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366DCC"/>
    <w:pPr>
      <w:spacing w:before="240" w:after="60"/>
      <w:jc w:val="center"/>
      <w:outlineLvl w:val="0"/>
    </w:pPr>
    <w:rPr>
      <w:rFonts w:eastAsia="宋体"/>
      <w:b/>
      <w:bCs/>
      <w:sz w:val="32"/>
    </w:rPr>
  </w:style>
  <w:style w:type="character" w:styleId="ab">
    <w:name w:val="Strong"/>
    <w:basedOn w:val="a0"/>
    <w:uiPriority w:val="22"/>
    <w:qFormat/>
    <w:rsid w:val="00366DCC"/>
    <w:rPr>
      <w:b/>
      <w:bCs/>
    </w:rPr>
  </w:style>
  <w:style w:type="character" w:styleId="ac">
    <w:name w:val="page number"/>
    <w:basedOn w:val="a0"/>
    <w:qFormat/>
    <w:rsid w:val="00366DCC"/>
  </w:style>
  <w:style w:type="character" w:styleId="ad">
    <w:name w:val="Emphasis"/>
    <w:basedOn w:val="a0"/>
    <w:uiPriority w:val="20"/>
    <w:qFormat/>
    <w:rsid w:val="00366DCC"/>
    <w:rPr>
      <w:i/>
      <w:iCs/>
    </w:rPr>
  </w:style>
  <w:style w:type="character" w:styleId="ae">
    <w:name w:val="Hyperlink"/>
    <w:basedOn w:val="a0"/>
    <w:uiPriority w:val="99"/>
    <w:qFormat/>
    <w:rsid w:val="00366DCC"/>
    <w:rPr>
      <w:color w:val="0000FF"/>
      <w:u w:val="single"/>
    </w:rPr>
  </w:style>
  <w:style w:type="character" w:styleId="af">
    <w:name w:val="annotation reference"/>
    <w:basedOn w:val="a0"/>
    <w:qFormat/>
    <w:rsid w:val="00366DCC"/>
    <w:rPr>
      <w:sz w:val="21"/>
      <w:szCs w:val="21"/>
    </w:rPr>
  </w:style>
  <w:style w:type="table" w:styleId="af0">
    <w:name w:val="Table Grid"/>
    <w:basedOn w:val="a1"/>
    <w:uiPriority w:val="39"/>
    <w:qFormat/>
    <w:rsid w:val="00366DC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366DCC"/>
    <w:rPr>
      <w:sz w:val="18"/>
      <w:szCs w:val="18"/>
    </w:rPr>
  </w:style>
  <w:style w:type="character" w:customStyle="1" w:styleId="Char4">
    <w:name w:val="页脚 Char"/>
    <w:basedOn w:val="a0"/>
    <w:link w:val="a8"/>
    <w:uiPriority w:val="99"/>
    <w:qFormat/>
    <w:rsid w:val="00366DCC"/>
    <w:rPr>
      <w:sz w:val="18"/>
      <w:szCs w:val="18"/>
    </w:rPr>
  </w:style>
  <w:style w:type="character" w:customStyle="1" w:styleId="1Char">
    <w:name w:val="标题 1 Char"/>
    <w:basedOn w:val="a0"/>
    <w:link w:val="1"/>
    <w:uiPriority w:val="9"/>
    <w:qFormat/>
    <w:rsid w:val="00366DCC"/>
    <w:rPr>
      <w:b/>
      <w:bCs/>
      <w:sz w:val="32"/>
      <w:szCs w:val="44"/>
    </w:rPr>
  </w:style>
  <w:style w:type="character" w:customStyle="1" w:styleId="2Char">
    <w:name w:val="标题 2 Char"/>
    <w:basedOn w:val="a0"/>
    <w:link w:val="2"/>
    <w:qFormat/>
    <w:rsid w:val="00366DCC"/>
    <w:rPr>
      <w:b/>
    </w:rPr>
  </w:style>
  <w:style w:type="character" w:customStyle="1" w:styleId="Char6">
    <w:name w:val="标题 Char"/>
    <w:basedOn w:val="a0"/>
    <w:link w:val="aa"/>
    <w:uiPriority w:val="10"/>
    <w:qFormat/>
    <w:rsid w:val="00366DCC"/>
    <w:rPr>
      <w:rFonts w:eastAsia="宋体"/>
      <w:b/>
      <w:bCs/>
      <w:sz w:val="32"/>
    </w:rPr>
  </w:style>
  <w:style w:type="character" w:customStyle="1" w:styleId="3Char">
    <w:name w:val="标题 3 Char"/>
    <w:basedOn w:val="a0"/>
    <w:link w:val="3"/>
    <w:uiPriority w:val="9"/>
    <w:qFormat/>
    <w:rsid w:val="00366DCC"/>
    <w:rPr>
      <w:b/>
      <w:bCs/>
      <w:sz w:val="24"/>
    </w:rPr>
  </w:style>
  <w:style w:type="character" w:customStyle="1" w:styleId="4Char">
    <w:name w:val="标题 4 Char"/>
    <w:basedOn w:val="a0"/>
    <w:link w:val="4"/>
    <w:uiPriority w:val="9"/>
    <w:qFormat/>
    <w:rsid w:val="00366DCC"/>
    <w:rPr>
      <w:rFonts w:eastAsiaTheme="majorEastAsia"/>
      <w:b/>
      <w:bCs/>
      <w:szCs w:val="28"/>
    </w:rPr>
  </w:style>
  <w:style w:type="paragraph" w:styleId="af1">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366DCC"/>
    <w:pPr>
      <w:ind w:firstLineChars="200" w:firstLine="420"/>
    </w:pPr>
  </w:style>
  <w:style w:type="paragraph" w:customStyle="1" w:styleId="af3">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7"/>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4"/>
    <w:qFormat/>
    <w:rsid w:val="00366DCC"/>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366DCC"/>
    <w:rPr>
      <w:rFonts w:ascii="Times New Roman" w:eastAsia="宋体" w:hAnsi="Times New Roman" w:cs="Times New Roman"/>
      <w:kern w:val="2"/>
      <w:sz w:val="18"/>
      <w:szCs w:val="18"/>
    </w:rPr>
  </w:style>
  <w:style w:type="character" w:styleId="af5">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0"/>
    <w:qFormat/>
    <w:rsid w:val="00366DCC"/>
    <w:pPr>
      <w:widowControl w:val="0"/>
      <w:jc w:val="center"/>
    </w:pPr>
    <w:rPr>
      <w:rFonts w:eastAsia="楷体"/>
      <w:kern w:val="2"/>
      <w:sz w:val="21"/>
      <w:szCs w:val="24"/>
    </w:rPr>
  </w:style>
  <w:style w:type="character" w:customStyle="1" w:styleId="1Char0">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366DCC"/>
    <w:rPr>
      <w:rFonts w:eastAsiaTheme="minorEastAsia"/>
      <w:kern w:val="44"/>
      <w:sz w:val="24"/>
      <w:szCs w:val="32"/>
    </w:rPr>
  </w:style>
  <w:style w:type="character" w:customStyle="1" w:styleId="Char">
    <w:name w:val="批注主题 Char"/>
    <w:basedOn w:val="Char0"/>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6">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277817500" TargetMode="Externa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mailto:15032801667@163.com" TargetMode="External"/><Relationship Id="rId42" Type="http://schemas.openxmlformats.org/officeDocument/2006/relationships/header" Target="header6.xml"/><Relationship Id="rId47" Type="http://schemas.openxmlformats.org/officeDocument/2006/relationships/hyperlink" Target="https://ieeexplore.ieee.org/xpl/mostRecentIssue.jsp?punumber=4631965" TargetMode="External"/><Relationship Id="rId50"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yperlink" Target="mailto:15032801667@163.com" TargetMode="External"/><Relationship Id="rId38" Type="http://schemas.openxmlformats.org/officeDocument/2006/relationships/image" Target="media/image12.png"/><Relationship Id="rId46" Type="http://schemas.openxmlformats.org/officeDocument/2006/relationships/hyperlink" Target="https://ieeexplore.ieee.org/document/6664726/"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5.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ieeexplore.ieee.org/document/7924915/"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baike.baidu.com/item/%E9%80%92%E5%A2%9E" TargetMode="External"/><Relationship Id="rId28" Type="http://schemas.openxmlformats.org/officeDocument/2006/relationships/oleObject" Target="embeddings/oleObject1.bin"/><Relationship Id="rId36" Type="http://schemas.openxmlformats.org/officeDocument/2006/relationships/hyperlink" Target="mailto:15032801667@163.com" TargetMode="External"/><Relationship Id="rId49" Type="http://schemas.openxmlformats.org/officeDocument/2006/relationships/hyperlink" Target="https://doi.org/10.1109%20/%20REW.2016.14"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hyperlink" Target="https://ieeexplore.ieee.org/xpl/mostRecentIssue.jsp?punumber=7763"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author_page.cfm?id=87658697057&amp;coll=DL&amp;dl=ACM&amp;trk=0" TargetMode="External"/><Relationship Id="rId22" Type="http://schemas.openxmlformats.org/officeDocument/2006/relationships/hyperlink" Target="https://baike.baidu.com/item/%E6%9C%80%E7%9F%AD%E8%B7%AF%E5%BE%84" TargetMode="External"/><Relationship Id="rId27" Type="http://schemas.openxmlformats.org/officeDocument/2006/relationships/image" Target="media/image8.wmf"/><Relationship Id="rId30" Type="http://schemas.openxmlformats.org/officeDocument/2006/relationships/image" Target="media/image10.emf"/><Relationship Id="rId35" Type="http://schemas.openxmlformats.org/officeDocument/2006/relationships/hyperlink" Target="mailto:15032801667@163.com" TargetMode="External"/><Relationship Id="rId43" Type="http://schemas.openxmlformats.org/officeDocument/2006/relationships/hyperlink" Target="http://martinfowler.com/articles/micro-services.html" TargetMode="External"/><Relationship Id="rId48" Type="http://schemas.openxmlformats.org/officeDocument/2006/relationships/hyperlink" Target="http://www.jdon.com/jdonframework/" TargetMode="External"/><Relationship Id="rId8" Type="http://schemas.openxmlformats.org/officeDocument/2006/relationships/endnotes" Target="endnotes.xml"/><Relationship Id="rId51"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5420"/>
    <w:rsid w:val="00C654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6542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418027-50C6-4F7D-95BA-CC49A70B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57</Pages>
  <Words>7916</Words>
  <Characters>45125</Characters>
  <Application>Microsoft Office Word</Application>
  <DocSecurity>0</DocSecurity>
  <Lines>376</Lines>
  <Paragraphs>105</Paragraphs>
  <ScaleCrop>false</ScaleCrop>
  <Company/>
  <LinksUpToDate>false</LinksUpToDate>
  <CharactersWithSpaces>52936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13</cp:revision>
  <cp:lastPrinted>2019-02-23T10:05:00Z</cp:lastPrinted>
  <dcterms:created xsi:type="dcterms:W3CDTF">2019-02-23T09:57:00Z</dcterms:created>
  <dcterms:modified xsi:type="dcterms:W3CDTF">2019-02-28T15:22:00Z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