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 xml:space="preserve">密级：    保密期限： </w:t>
      </w:r>
    </w:p>
    <w:p>
      <w:pPr>
        <w:ind w:firstLine="0" w:firstLineChars="0"/>
        <w:jc w:val="right"/>
        <w:rPr>
          <w:b/>
          <w:sz w:val="28"/>
          <w:szCs w:val="28"/>
        </w:rPr>
      </w:pPr>
    </w:p>
    <w:p>
      <w:pPr>
        <w:spacing w:line="240" w:lineRule="auto"/>
        <w:ind w:firstLine="480"/>
        <w:jc w:val="center"/>
      </w:pPr>
      <w:r>
        <w:rPr>
          <w:rFonts w:hint="eastAsia"/>
        </w:rPr>
        <w:t xml:space="preserve"> </w:t>
      </w:r>
      <w:r>
        <w:rPr>
          <w:rFonts w:hint="eastAsia"/>
        </w:rPr>
        <w:drawing>
          <wp:inline distT="0" distB="0" distL="0" distR="0">
            <wp:extent cx="4714875" cy="1143000"/>
            <wp:effectExtent l="0" t="0" r="9525" b="0"/>
            <wp:docPr id="9" name="图片 9"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江泽民题词"/>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14875" cy="1143000"/>
                    </a:xfrm>
                    <a:prstGeom prst="rect">
                      <a:avLst/>
                    </a:prstGeom>
                    <a:noFill/>
                    <a:ln>
                      <a:noFill/>
                    </a:ln>
                  </pic:spPr>
                </pic:pic>
              </a:graphicData>
            </a:graphic>
          </wp:inline>
        </w:drawing>
      </w:r>
    </w:p>
    <w:p>
      <w:pPr>
        <w:spacing w:line="240" w:lineRule="auto"/>
        <w:ind w:firstLine="1285"/>
        <w:jc w:val="center"/>
        <w:rPr>
          <w:rFonts w:ascii="黑体" w:eastAsia="黑体"/>
          <w:b/>
          <w:sz w:val="64"/>
          <w:szCs w:val="52"/>
        </w:rPr>
      </w:pPr>
      <w:r>
        <w:rPr>
          <w:rFonts w:hint="eastAsia" w:ascii="黑体" w:eastAsia="黑体"/>
          <w:b/>
          <w:sz w:val="64"/>
          <w:szCs w:val="52"/>
        </w:rPr>
        <w:t>硕士学位论文</w:t>
      </w:r>
    </w:p>
    <w:p>
      <w:pPr>
        <w:spacing w:line="240" w:lineRule="auto"/>
        <w:ind w:firstLine="480"/>
        <w:jc w:val="center"/>
      </w:pPr>
    </w:p>
    <w:p>
      <w:pPr>
        <w:spacing w:line="240" w:lineRule="auto"/>
        <w:ind w:firstLine="480"/>
        <w:jc w:val="center"/>
      </w:pPr>
      <w:r>
        <w:rPr>
          <w:rFonts w:hint="eastAsia"/>
        </w:rPr>
        <w:drawing>
          <wp:inline distT="0" distB="0" distL="0" distR="0">
            <wp:extent cx="1114425" cy="1095375"/>
            <wp:effectExtent l="0" t="0" r="9525" b="9525"/>
            <wp:docPr id="29" name="图片 2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x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114425" cy="1095375"/>
                    </a:xfrm>
                    <a:prstGeom prst="rect">
                      <a:avLst/>
                    </a:prstGeom>
                    <a:noFill/>
                    <a:ln>
                      <a:noFill/>
                    </a:ln>
                  </pic:spPr>
                </pic:pic>
              </a:graphicData>
            </a:graphic>
          </wp:inline>
        </w:drawing>
      </w:r>
    </w:p>
    <w:p>
      <w:pPr>
        <w:spacing w:line="240" w:lineRule="auto"/>
        <w:ind w:firstLine="1044"/>
        <w:jc w:val="center"/>
        <w:rPr>
          <w:rFonts w:ascii="黑体" w:eastAsia="黑体"/>
          <w:b/>
          <w:sz w:val="52"/>
          <w:szCs w:val="52"/>
        </w:rPr>
      </w:pPr>
    </w:p>
    <w:p>
      <w:pPr>
        <w:spacing w:line="240" w:lineRule="auto"/>
        <w:ind w:firstLine="480"/>
      </w:pPr>
    </w:p>
    <w:p>
      <w:pPr>
        <w:spacing w:line="240" w:lineRule="auto"/>
        <w:ind w:firstLine="1084" w:firstLineChars="300"/>
        <w:rPr>
          <w:b/>
          <w:sz w:val="36"/>
          <w:szCs w:val="32"/>
          <w:u w:val="thick"/>
        </w:rPr>
      </w:pPr>
      <w:r>
        <w:rPr>
          <w:rFonts w:hint="eastAsia"/>
          <w:b/>
          <w:sz w:val="36"/>
          <w:szCs w:val="32"/>
        </w:rPr>
        <w:t>题目：</w:t>
      </w:r>
      <w:r>
        <w:rPr>
          <w:rFonts w:hint="eastAsia"/>
          <w:b/>
          <w:sz w:val="36"/>
          <w:szCs w:val="32"/>
          <w:u w:val="thick"/>
        </w:rPr>
        <w:t xml:space="preserve"> </w:t>
      </w:r>
      <w:r>
        <w:rPr>
          <w:b/>
          <w:sz w:val="36"/>
          <w:szCs w:val="32"/>
          <w:u w:val="thick"/>
        </w:rPr>
        <w:t xml:space="preserve"> </w:t>
      </w:r>
      <w:r>
        <w:rPr>
          <w:rFonts w:hint="eastAsia"/>
          <w:b/>
          <w:sz w:val="36"/>
          <w:szCs w:val="32"/>
          <w:u w:val="thick"/>
        </w:rPr>
        <w:t xml:space="preserve">基于Docker的视频监控云平台 </w:t>
      </w:r>
      <w:r>
        <w:rPr>
          <w:b/>
          <w:sz w:val="36"/>
          <w:szCs w:val="32"/>
          <w:u w:val="thick"/>
        </w:rPr>
        <w:t xml:space="preserve">  </w:t>
      </w:r>
    </w:p>
    <w:p>
      <w:pPr>
        <w:spacing w:line="240" w:lineRule="auto"/>
        <w:ind w:firstLine="708" w:firstLineChars="196"/>
        <w:jc w:val="center"/>
        <w:rPr>
          <w:b/>
          <w:sz w:val="36"/>
          <w:szCs w:val="32"/>
          <w:u w:val="thick"/>
        </w:rPr>
      </w:pPr>
      <w:r>
        <w:rPr>
          <w:b/>
          <w:sz w:val="36"/>
          <w:szCs w:val="32"/>
          <w:u w:val="thick"/>
        </w:rPr>
        <w:t xml:space="preserve">        </w:t>
      </w:r>
      <w:r>
        <w:rPr>
          <w:rFonts w:hint="eastAsia"/>
          <w:b/>
          <w:sz w:val="36"/>
          <w:szCs w:val="32"/>
          <w:u w:val="thick"/>
        </w:rPr>
        <w:t xml:space="preserve">资源预测与配置研究   </w:t>
      </w:r>
      <w:r>
        <w:rPr>
          <w:b/>
          <w:sz w:val="36"/>
          <w:szCs w:val="32"/>
          <w:u w:val="thick"/>
        </w:rPr>
        <w:t xml:space="preserve">   </w:t>
      </w:r>
    </w:p>
    <w:p>
      <w:pPr>
        <w:spacing w:line="240" w:lineRule="auto"/>
        <w:ind w:firstLine="480"/>
      </w:pPr>
    </w:p>
    <w:p>
      <w:pPr>
        <w:spacing w:line="240" w:lineRule="auto"/>
        <w:ind w:firstLine="2125" w:firstLineChars="756"/>
        <w:rPr>
          <w:b/>
          <w:sz w:val="28"/>
          <w:szCs w:val="28"/>
          <w:u w:val="single"/>
        </w:rPr>
      </w:pPr>
      <w:r>
        <w:rPr>
          <w:rFonts w:hint="eastAsia"/>
          <w:b/>
          <w:sz w:val="28"/>
          <w:szCs w:val="28"/>
        </w:rPr>
        <w:t>学    号：</w:t>
      </w:r>
      <w:r>
        <w:rPr>
          <w:rFonts w:hint="eastAsia"/>
          <w:b/>
          <w:sz w:val="28"/>
          <w:szCs w:val="28"/>
          <w:u w:val="single"/>
        </w:rPr>
        <w:t xml:space="preserve">      </w:t>
      </w:r>
      <w:r>
        <w:rPr>
          <w:rFonts w:hint="eastAsia" w:ascii="宋体" w:hAnsi="宋体"/>
          <w:b/>
          <w:sz w:val="28"/>
          <w:szCs w:val="28"/>
          <w:u w:val="single"/>
        </w:rPr>
        <w:t>20141</w:t>
      </w:r>
      <w:r>
        <w:rPr>
          <w:rFonts w:ascii="宋体" w:hAnsi="宋体"/>
          <w:b/>
          <w:sz w:val="28"/>
          <w:szCs w:val="28"/>
          <w:u w:val="single"/>
        </w:rPr>
        <w:t>40420</w:t>
      </w:r>
      <w:r>
        <w:rPr>
          <w:rFonts w:hint="eastAsia"/>
          <w:b/>
          <w:sz w:val="28"/>
          <w:szCs w:val="28"/>
          <w:u w:val="single"/>
        </w:rPr>
        <w:t xml:space="preserve">      </w:t>
      </w:r>
    </w:p>
    <w:p>
      <w:pPr>
        <w:spacing w:line="240" w:lineRule="auto"/>
        <w:ind w:firstLine="2125" w:firstLineChars="756"/>
        <w:rPr>
          <w:b/>
          <w:sz w:val="28"/>
          <w:szCs w:val="28"/>
          <w:u w:val="single"/>
        </w:rPr>
      </w:pPr>
      <w:r>
        <w:rPr>
          <w:rFonts w:hint="eastAsia"/>
          <w:b/>
          <w:sz w:val="28"/>
          <w:szCs w:val="28"/>
        </w:rPr>
        <w:t>姓    名：</w:t>
      </w:r>
      <w:r>
        <w:rPr>
          <w:rFonts w:hint="eastAsia"/>
          <w:b/>
          <w:sz w:val="28"/>
          <w:szCs w:val="28"/>
          <w:u w:val="single"/>
        </w:rPr>
        <w:t xml:space="preserve">        姜 哲         </w:t>
      </w:r>
    </w:p>
    <w:p>
      <w:pPr>
        <w:spacing w:line="240" w:lineRule="auto"/>
        <w:ind w:firstLine="2125" w:firstLineChars="756"/>
        <w:rPr>
          <w:b/>
          <w:sz w:val="28"/>
          <w:szCs w:val="28"/>
          <w:u w:val="single"/>
        </w:rPr>
      </w:pPr>
      <w:r>
        <w:rPr>
          <w:rFonts w:hint="eastAsia"/>
          <w:b/>
          <w:sz w:val="28"/>
          <w:szCs w:val="28"/>
        </w:rPr>
        <w:t>专    业：</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计算机技术 </w:t>
      </w:r>
      <w:r>
        <w:rPr>
          <w:b/>
          <w:sz w:val="28"/>
          <w:szCs w:val="28"/>
          <w:u w:val="single"/>
        </w:rPr>
        <w:t xml:space="preserve">    </w:t>
      </w:r>
      <w:r>
        <w:rPr>
          <w:rFonts w:hint="eastAsia"/>
          <w:b/>
          <w:sz w:val="28"/>
          <w:szCs w:val="28"/>
          <w:u w:val="single"/>
        </w:rPr>
        <w:t xml:space="preserve"> </w:t>
      </w:r>
    </w:p>
    <w:p>
      <w:pPr>
        <w:spacing w:line="240" w:lineRule="auto"/>
        <w:ind w:firstLine="2125" w:firstLineChars="756"/>
        <w:rPr>
          <w:b/>
          <w:sz w:val="28"/>
          <w:szCs w:val="28"/>
          <w:u w:val="single"/>
        </w:rPr>
      </w:pPr>
      <w:r>
        <w:rPr>
          <w:rFonts w:hint="eastAsia"/>
          <w:b/>
          <w:sz w:val="28"/>
          <w:szCs w:val="28"/>
        </w:rPr>
        <w:t>导    师：</w:t>
      </w:r>
      <w:r>
        <w:rPr>
          <w:rFonts w:hint="eastAsia"/>
          <w:b/>
          <w:sz w:val="28"/>
          <w:szCs w:val="28"/>
          <w:u w:val="single"/>
        </w:rPr>
        <w:t xml:space="preserve">        刘 亮         </w:t>
      </w:r>
    </w:p>
    <w:p>
      <w:pPr>
        <w:spacing w:line="240" w:lineRule="auto"/>
        <w:ind w:firstLine="2125" w:firstLineChars="756"/>
        <w:rPr>
          <w:b/>
          <w:sz w:val="28"/>
          <w:szCs w:val="28"/>
          <w:u w:val="single"/>
        </w:rPr>
      </w:pPr>
      <w:r>
        <w:rPr>
          <w:rFonts w:hint="eastAsia"/>
          <w:b/>
          <w:sz w:val="28"/>
          <w:szCs w:val="28"/>
        </w:rPr>
        <w:t>学    院：</w:t>
      </w:r>
      <w:r>
        <w:rPr>
          <w:rFonts w:hint="eastAsia"/>
          <w:b/>
          <w:sz w:val="28"/>
          <w:szCs w:val="28"/>
          <w:u w:val="single"/>
        </w:rPr>
        <w:t xml:space="preserve">      计算机学院      </w:t>
      </w:r>
    </w:p>
    <w:p>
      <w:pPr>
        <w:widowControl/>
        <w:spacing w:line="240" w:lineRule="auto"/>
        <w:ind w:firstLine="0" w:firstLineChars="0"/>
        <w:jc w:val="left"/>
        <w:rPr>
          <w:b/>
          <w:sz w:val="28"/>
          <w:szCs w:val="28"/>
        </w:rPr>
      </w:pPr>
      <w:r>
        <w:rPr>
          <w:rFonts w:hint="eastAsia"/>
          <w:b/>
          <w:sz w:val="28"/>
          <w:szCs w:val="28"/>
        </w:rPr>
        <w:t xml:space="preserve">       </w:t>
      </w:r>
    </w:p>
    <w:p>
      <w:pPr>
        <w:widowControl/>
        <w:spacing w:line="240" w:lineRule="auto"/>
        <w:ind w:firstLine="0" w:firstLineChars="0"/>
        <w:jc w:val="center"/>
        <w:rPr>
          <w:b/>
          <w:sz w:val="28"/>
          <w:szCs w:val="28"/>
        </w:rPr>
      </w:pPr>
      <w:r>
        <w:rPr>
          <w:rFonts w:hint="eastAsia" w:ascii="宋体" w:hAnsi="宋体"/>
          <w:b/>
          <w:sz w:val="28"/>
          <w:szCs w:val="28"/>
        </w:rPr>
        <w:t>201</w:t>
      </w:r>
      <w:r>
        <w:rPr>
          <w:rFonts w:ascii="宋体" w:hAnsi="宋体"/>
          <w:b/>
          <w:sz w:val="28"/>
          <w:szCs w:val="28"/>
        </w:rPr>
        <w:t>7</w:t>
      </w:r>
      <w:r>
        <w:rPr>
          <w:rFonts w:hint="eastAsia" w:ascii="宋体" w:hAnsi="宋体"/>
          <w:b/>
          <w:sz w:val="28"/>
          <w:szCs w:val="28"/>
        </w:rPr>
        <w:t xml:space="preserve"> 年 </w:t>
      </w:r>
      <w:r>
        <w:rPr>
          <w:rFonts w:ascii="宋体" w:hAnsi="宋体"/>
          <w:b/>
          <w:sz w:val="28"/>
          <w:szCs w:val="28"/>
        </w:rPr>
        <w:t xml:space="preserve"> 3</w:t>
      </w:r>
      <w:r>
        <w:rPr>
          <w:rFonts w:hint="eastAsia" w:ascii="宋体" w:hAnsi="宋体"/>
          <w:b/>
          <w:sz w:val="28"/>
          <w:szCs w:val="28"/>
        </w:rPr>
        <w:t xml:space="preserve"> 月 </w:t>
      </w:r>
      <w:r>
        <w:rPr>
          <w:rFonts w:ascii="宋体" w:hAnsi="宋体"/>
          <w:b/>
          <w:sz w:val="28"/>
          <w:szCs w:val="28"/>
        </w:rPr>
        <w:t xml:space="preserve">9 </w:t>
      </w:r>
      <w:r>
        <w:rPr>
          <w:rFonts w:hint="eastAsia" w:ascii="宋体" w:hAnsi="宋体"/>
          <w:b/>
          <w:sz w:val="28"/>
          <w:szCs w:val="28"/>
        </w:rPr>
        <w:t>日</w:t>
      </w:r>
    </w:p>
    <w:p>
      <w:pPr>
        <w:widowControl/>
        <w:ind w:firstLine="562"/>
        <w:jc w:val="center"/>
        <w:rPr>
          <w:b/>
          <w:sz w:val="28"/>
          <w:szCs w:val="28"/>
        </w:rPr>
      </w:pPr>
    </w:p>
    <w:p>
      <w:pPr>
        <w:widowControl/>
        <w:ind w:firstLine="480"/>
        <w:jc w:val="center"/>
      </w:pPr>
    </w:p>
    <w:p>
      <w:pPr>
        <w:widowControl/>
        <w:spacing w:line="240" w:lineRule="auto"/>
        <w:ind w:firstLine="0" w:firstLineChars="0"/>
        <w:jc w:val="left"/>
      </w:pPr>
      <w:r>
        <w:br w:type="page"/>
      </w:r>
    </w:p>
    <w:p>
      <w:pPr>
        <w:widowControl/>
        <w:ind w:firstLine="480"/>
        <w:jc w:val="cente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26" w:charSpace="0"/>
        </w:sectPr>
      </w:pPr>
    </w:p>
    <w:p>
      <w:pPr>
        <w:widowControl/>
        <w:ind w:firstLine="480"/>
        <w:jc w:val="center"/>
      </w:pPr>
      <w:r>
        <w:rPr>
          <w:rFonts w:hint="eastAsia"/>
        </w:rPr>
        <w:t>独创性（或创新性）声明</w:t>
      </w:r>
    </w:p>
    <w:p>
      <w:pPr>
        <w:pStyle w:val="9"/>
        <w:ind w:firstLine="480"/>
        <w:rPr>
          <w:szCs w:val="24"/>
        </w:rPr>
      </w:pPr>
      <w:r>
        <w:rPr>
          <w:rFonts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ind w:firstLine="480"/>
      </w:pPr>
      <w:r>
        <w:rPr>
          <w:rFonts w:hint="eastAsia"/>
        </w:rPr>
        <w:t>申请学位论文与资料若有不实之处，本人承担一切相关责任。</w:t>
      </w:r>
    </w:p>
    <w:p>
      <w:pPr>
        <w:ind w:firstLine="480"/>
      </w:pPr>
      <w:r>
        <w:rPr>
          <w:rFonts w:hint="eastAsia"/>
        </w:rPr>
        <w:t>本人签名：</w:t>
      </w:r>
      <w:r>
        <w:rPr>
          <w:rFonts w:hint="eastAsia"/>
          <w:u w:val="single"/>
        </w:rPr>
        <w:t xml:space="preserve"> </w:t>
      </w:r>
      <w:r>
        <w:rPr>
          <w:u w:val="single"/>
        </w:rPr>
        <w:t xml:space="preserve">             </w:t>
      </w:r>
      <w:r>
        <w:rPr>
          <w:rFonts w:hint="eastAsia"/>
          <w:u w:val="single"/>
        </w:rPr>
        <w:t xml:space="preserve">    </w:t>
      </w:r>
      <w:r>
        <w:rPr>
          <w:rFonts w:hint="eastAsia"/>
        </w:rPr>
        <w:t xml:space="preserve">     日期：</w:t>
      </w:r>
      <w:r>
        <w:rPr>
          <w:rFonts w:hint="eastAsia"/>
          <w:u w:val="single"/>
        </w:rPr>
        <w:t xml:space="preserve"> </w:t>
      </w:r>
      <w:r>
        <w:rPr>
          <w:u w:val="single"/>
        </w:rPr>
        <w:t xml:space="preserve">                   </w:t>
      </w:r>
    </w:p>
    <w:p>
      <w:pPr>
        <w:ind w:firstLine="480"/>
        <w:jc w:val="left"/>
      </w:pPr>
    </w:p>
    <w:p>
      <w:pPr>
        <w:ind w:firstLine="480"/>
        <w:jc w:val="left"/>
      </w:pPr>
    </w:p>
    <w:p>
      <w:pPr>
        <w:ind w:firstLine="480"/>
        <w:jc w:val="left"/>
      </w:pPr>
    </w:p>
    <w:p>
      <w:pPr>
        <w:ind w:firstLine="480"/>
        <w:jc w:val="left"/>
      </w:pPr>
    </w:p>
    <w:p>
      <w:pPr>
        <w:ind w:firstLine="480"/>
        <w:jc w:val="left"/>
      </w:pPr>
    </w:p>
    <w:p>
      <w:pPr>
        <w:pStyle w:val="9"/>
        <w:ind w:firstLine="480"/>
        <w:jc w:val="center"/>
      </w:pPr>
      <w:r>
        <w:rPr>
          <w:rFonts w:hint="eastAsia"/>
        </w:rPr>
        <w:t>关于论文使用授权的说明</w:t>
      </w:r>
    </w:p>
    <w:p>
      <w:pPr>
        <w:pStyle w:val="9"/>
        <w:ind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pPr>
        <w:pStyle w:val="9"/>
        <w:ind w:firstLine="480"/>
      </w:pPr>
    </w:p>
    <w:p>
      <w:pPr>
        <w:ind w:firstLine="480"/>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ind w:firstLine="480"/>
      </w:pPr>
      <w:r>
        <w:rPr>
          <w:rFonts w:hint="eastAsia"/>
        </w:rPr>
        <w:t>导师签名：</w:t>
      </w:r>
      <w:r>
        <w:rPr>
          <w:rFonts w:hint="eastAsia"/>
          <w:u w:val="single"/>
        </w:rPr>
        <w:t xml:space="preserve">                  </w:t>
      </w:r>
      <w:r>
        <w:rPr>
          <w:rFonts w:hint="eastAsia"/>
        </w:rPr>
        <w:t xml:space="preserve">    日期：</w:t>
      </w:r>
      <w:r>
        <w:rPr>
          <w:rFonts w:hint="eastAsia"/>
          <w:u w:val="single"/>
        </w:rPr>
        <w:t xml:space="preserve">                    </w:t>
      </w:r>
    </w:p>
    <w:p>
      <w:pPr>
        <w:ind w:firstLine="480"/>
      </w:pPr>
      <w:r>
        <w:t xml:space="preserve">     </w:t>
      </w:r>
    </w:p>
    <w:p>
      <w:pPr>
        <w:widowControl/>
        <w:ind w:firstLine="480"/>
        <w:jc w:val="left"/>
      </w:pPr>
      <w:r>
        <w:br w:type="page"/>
      </w:r>
    </w:p>
    <w:p>
      <w:pPr>
        <w:widowControl/>
        <w:spacing w:line="240" w:lineRule="auto"/>
        <w:ind w:firstLine="0" w:firstLineChars="0"/>
        <w:jc w:val="left"/>
      </w:pPr>
      <w:r>
        <w:br w:type="page"/>
      </w:r>
    </w:p>
    <w:p>
      <w:pPr>
        <w:ind w:firstLine="0" w:firstLineChars="0"/>
        <w:jc w:val="center"/>
        <w:rPr>
          <w:rFonts w:ascii="黑体" w:hAnsi="黑体" w:eastAsia="黑体"/>
          <w:sz w:val="32"/>
          <w:szCs w:val="32"/>
        </w:rPr>
      </w:pPr>
      <w:r>
        <w:rPr>
          <w:rFonts w:hint="eastAsia" w:ascii="黑体" w:hAnsi="黑体" w:eastAsia="黑体"/>
          <w:sz w:val="32"/>
          <w:szCs w:val="32"/>
        </w:rPr>
        <w:t>基于Docker的视频监控云平台资源预测与配置研究</w:t>
      </w:r>
    </w:p>
    <w:p>
      <w:pPr>
        <w:ind w:firstLine="640"/>
        <w:jc w:val="center"/>
        <w:rPr>
          <w:rFonts w:ascii="黑体" w:hAnsi="黑体" w:eastAsia="黑体"/>
          <w:sz w:val="32"/>
          <w:szCs w:val="32"/>
        </w:rPr>
      </w:pPr>
    </w:p>
    <w:p>
      <w:pPr>
        <w:ind w:firstLine="0" w:firstLineChars="0"/>
        <w:jc w:val="center"/>
        <w:rPr>
          <w:rFonts w:ascii="黑体" w:hAnsi="黑体" w:eastAsia="黑体"/>
          <w:sz w:val="30"/>
          <w:szCs w:val="30"/>
        </w:rPr>
      </w:pPr>
      <w:r>
        <w:rPr>
          <w:rFonts w:ascii="黑体" w:hAnsi="黑体" w:eastAsia="黑体"/>
          <w:sz w:val="30"/>
          <w:szCs w:val="30"/>
        </w:rPr>
        <w:t>摘</w:t>
      </w:r>
      <w:r>
        <w:rPr>
          <w:rFonts w:hint="eastAsia" w:ascii="黑体" w:hAnsi="黑体" w:eastAsia="黑体"/>
          <w:sz w:val="30"/>
          <w:szCs w:val="30"/>
        </w:rPr>
        <w:t xml:space="preserve">  </w:t>
      </w:r>
      <w:r>
        <w:rPr>
          <w:rFonts w:ascii="黑体" w:hAnsi="黑体" w:eastAsia="黑体"/>
          <w:sz w:val="30"/>
          <w:szCs w:val="30"/>
        </w:rPr>
        <w:t>要</w:t>
      </w:r>
    </w:p>
    <w:p>
      <w:pPr>
        <w:ind w:firstLine="0" w:firstLineChars="0"/>
        <w:jc w:val="center"/>
        <w:rPr>
          <w:rFonts w:ascii="黑体" w:hAnsi="黑体" w:eastAsia="黑体"/>
          <w:sz w:val="32"/>
          <w:szCs w:val="32"/>
        </w:rPr>
      </w:pPr>
    </w:p>
    <w:p>
      <w:pPr>
        <w:ind w:firstLine="560"/>
        <w:rPr>
          <w:sz w:val="28"/>
          <w:szCs w:val="28"/>
        </w:rPr>
      </w:pPr>
      <w:r>
        <w:rPr>
          <w:sz w:val="28"/>
          <w:szCs w:val="28"/>
        </w:rPr>
        <w:t>随着视频监控设备的大规模部署</w:t>
      </w:r>
      <w:r>
        <w:rPr>
          <w:rFonts w:hint="eastAsia"/>
          <w:sz w:val="28"/>
          <w:szCs w:val="28"/>
        </w:rPr>
        <w:t>，传统的视频监控系统已无法对海量的视频监控数据进行有效的计算分析，伴随云计算的发展，视频监控系统与云计算融合所形成的视频监控云成了近年来的研究热点。当前主流的视频监控云平台基本都是以虚拟机的形式为用户提供服务，资源分配粒度大且存在性能损耗。目前云平台中对资源配置基本是在初始阶段采取静态分配方式，然后在运行期再根据监控预警或负载预测的方法进行动态水平伸缩。然而监控预警的方式没有考虑资源需求的实时性，是一种被动伸缩方式，容易违反服务等级协议SLA；负载预测方式虽然具有预动性，但目前仍没有一种预测方法能够对视频监控云平台中的服务负载做出准确的预测。</w:t>
      </w:r>
    </w:p>
    <w:p>
      <w:pPr>
        <w:ind w:firstLine="560"/>
        <w:rPr>
          <w:sz w:val="28"/>
          <w:szCs w:val="28"/>
        </w:rPr>
      </w:pPr>
      <w:r>
        <w:rPr>
          <w:rFonts w:hint="eastAsia"/>
          <w:sz w:val="28"/>
          <w:szCs w:val="28"/>
        </w:rPr>
        <w:t>如何提高视频监控云平台的资源利用率，实现一个高效的可以动态弹性伸缩的视频监控云平台是本文的研究重点。</w:t>
      </w:r>
      <w:r>
        <w:rPr>
          <w:sz w:val="28"/>
          <w:szCs w:val="28"/>
        </w:rPr>
        <w:t>首先</w:t>
      </w:r>
      <w:r>
        <w:rPr>
          <w:rFonts w:hint="eastAsia"/>
          <w:sz w:val="28"/>
          <w:szCs w:val="28"/>
        </w:rPr>
        <w:t>，</w:t>
      </w:r>
      <w:r>
        <w:rPr>
          <w:sz w:val="28"/>
          <w:szCs w:val="28"/>
        </w:rPr>
        <w:t>本文通过对典型视频监控</w:t>
      </w:r>
      <w:r>
        <w:rPr>
          <w:rFonts w:hint="eastAsia"/>
          <w:sz w:val="28"/>
          <w:szCs w:val="28"/>
        </w:rPr>
        <w:t>服务</w:t>
      </w:r>
      <w:r>
        <w:rPr>
          <w:sz w:val="28"/>
          <w:szCs w:val="28"/>
        </w:rPr>
        <w:t>的负载特性进行分析</w:t>
      </w:r>
      <w:r>
        <w:rPr>
          <w:rFonts w:hint="eastAsia"/>
          <w:sz w:val="28"/>
          <w:szCs w:val="28"/>
        </w:rPr>
        <w:t>，</w:t>
      </w:r>
      <w:r>
        <w:rPr>
          <w:sz w:val="28"/>
          <w:szCs w:val="28"/>
        </w:rPr>
        <w:t>提出了适用于视频监控云平台的资源预测模型</w:t>
      </w:r>
      <w:r>
        <w:rPr>
          <w:rFonts w:hint="eastAsia"/>
          <w:sz w:val="28"/>
          <w:szCs w:val="28"/>
        </w:rPr>
        <w:t>，</w:t>
      </w:r>
      <w:r>
        <w:rPr>
          <w:sz w:val="28"/>
          <w:szCs w:val="28"/>
        </w:rPr>
        <w:t>该模型的构建可分为两个阶段</w:t>
      </w:r>
      <w:r>
        <w:rPr>
          <w:rFonts w:hint="eastAsia"/>
          <w:sz w:val="28"/>
          <w:szCs w:val="28"/>
        </w:rPr>
        <w:t>，</w:t>
      </w:r>
      <w:r>
        <w:rPr>
          <w:sz w:val="28"/>
          <w:szCs w:val="28"/>
        </w:rPr>
        <w:t>在第一阶段可以根据视频服务的属性特征来预测其初始资源需求量</w:t>
      </w:r>
      <w:r>
        <w:rPr>
          <w:rFonts w:hint="eastAsia"/>
          <w:sz w:val="28"/>
          <w:szCs w:val="28"/>
        </w:rPr>
        <w:t>，第二阶段基于资源需求时间序列相似性对工作负载进行预测。其次，针对</w:t>
      </w:r>
      <w:r>
        <w:rPr>
          <w:rFonts w:hint="eastAsia" w:asciiTheme="minorEastAsia" w:hAnsiTheme="minorEastAsia"/>
          <w:sz w:val="28"/>
          <w:szCs w:val="28"/>
        </w:rPr>
        <w:t>视频监控云平台中无法对资源及时准确的进行动态调整这一问题，本文对现有基于容器技术的视频监控云平台进行了优化，在云平台中添加了资源预测模块并调整了资源配置策略，使之可以根据</w:t>
      </w:r>
      <w:r>
        <w:rPr>
          <w:rFonts w:hint="eastAsia"/>
          <w:sz w:val="28"/>
          <w:szCs w:val="28"/>
        </w:rPr>
        <w:t>预测结果通过热迁移及垂直伸缩的方式对容器的资源进行重配置，从而提高资源利用率。最后，本文实现了基于Docker的视频监控云计算平台的优化工作，对所提出的资源预测模型及调整后的资源配置策略进行了性能测试，实验结果表明本文所提出的资源预测模型有更高的准确率，所调整资源配置策略可以有效提高视频监控云平台的资源利用率。</w:t>
      </w:r>
    </w:p>
    <w:p>
      <w:pPr>
        <w:ind w:firstLine="560"/>
        <w:rPr>
          <w:rFonts w:ascii="黑体" w:hAnsi="黑体" w:eastAsia="黑体"/>
          <w:sz w:val="28"/>
          <w:szCs w:val="28"/>
        </w:rPr>
      </w:pPr>
    </w:p>
    <w:p>
      <w:pPr>
        <w:ind w:firstLine="0" w:firstLineChars="0"/>
        <w:rPr>
          <w:rFonts w:asciiTheme="minorEastAsia" w:hAnsiTheme="minorEastAsia"/>
          <w:sz w:val="28"/>
          <w:szCs w:val="28"/>
        </w:rPr>
      </w:pPr>
      <w:r>
        <w:rPr>
          <w:rFonts w:hint="eastAsia" w:ascii="黑体" w:hAnsi="黑体" w:eastAsia="黑体"/>
          <w:sz w:val="28"/>
          <w:szCs w:val="28"/>
        </w:rPr>
        <w:t>关键字</w:t>
      </w:r>
      <w:r>
        <w:rPr>
          <w:rFonts w:hint="eastAsia" w:asciiTheme="minorEastAsia" w:hAnsiTheme="minorEastAsia"/>
          <w:sz w:val="28"/>
          <w:szCs w:val="28"/>
        </w:rPr>
        <w:t>：云计算，</w:t>
      </w:r>
      <w:r>
        <w:rPr>
          <w:sz w:val="28"/>
          <w:szCs w:val="28"/>
        </w:rPr>
        <w:t>Docker</w:t>
      </w:r>
      <w:r>
        <w:rPr>
          <w:rFonts w:hint="eastAsia" w:asciiTheme="minorEastAsia" w:hAnsiTheme="minorEastAsia"/>
          <w:sz w:val="28"/>
          <w:szCs w:val="28"/>
        </w:rPr>
        <w:t xml:space="preserve">，视频监控云，资源预测，资源配置 </w:t>
      </w:r>
    </w:p>
    <w:p>
      <w:pPr>
        <w:ind w:firstLine="480"/>
        <w:sectPr>
          <w:headerReference r:id="rId11" w:type="first"/>
          <w:footerReference r:id="rId14" w:type="first"/>
          <w:headerReference r:id="rId9" w:type="default"/>
          <w:footerReference r:id="rId12" w:type="default"/>
          <w:headerReference r:id="rId10" w:type="even"/>
          <w:footerReference r:id="rId13" w:type="even"/>
          <w:pgSz w:w="11906" w:h="16838"/>
          <w:pgMar w:top="1440" w:right="1797" w:bottom="1440" w:left="1797" w:header="851" w:footer="992" w:gutter="0"/>
          <w:pgNumType w:start="1"/>
          <w:cols w:space="425" w:num="1"/>
          <w:docGrid w:type="lines" w:linePitch="326" w:charSpace="0"/>
        </w:sectPr>
      </w:pPr>
    </w:p>
    <w:p>
      <w:pPr>
        <w:ind w:firstLine="0" w:firstLineChars="0"/>
        <w:jc w:val="center"/>
        <w:rPr>
          <w:sz w:val="32"/>
          <w:szCs w:val="32"/>
        </w:rPr>
      </w:pPr>
      <w:r>
        <w:rPr>
          <w:rFonts w:hint="eastAsia"/>
          <w:sz w:val="32"/>
          <w:szCs w:val="32"/>
        </w:rPr>
        <w:t>RESEARCH ON RESOURCE PREDICTION AND ALLOCATION OF VIDEO SURVEILLANCE CLOUD PLATFORM BASED ON DOCKER</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0"/>
          <w:szCs w:val="30"/>
        </w:rPr>
      </w:pPr>
      <w:r>
        <w:rPr>
          <w:rFonts w:hint="eastAsia"/>
          <w:sz w:val="30"/>
          <w:szCs w:val="30"/>
        </w:rPr>
        <w:t>ABSTRACT</w:t>
      </w:r>
    </w:p>
    <w:p>
      <w:pPr>
        <w:ind w:firstLine="0" w:firstLineChars="0"/>
        <w:jc w:val="center"/>
        <w:rPr>
          <w:sz w:val="30"/>
          <w:szCs w:val="30"/>
        </w:rPr>
      </w:pPr>
    </w:p>
    <w:p>
      <w:pPr>
        <w:ind w:firstLine="0" w:firstLineChars="0"/>
        <w:jc w:val="center"/>
        <w:rPr>
          <w:sz w:val="30"/>
          <w:szCs w:val="30"/>
        </w:rPr>
      </w:pPr>
    </w:p>
    <w:p>
      <w:pPr>
        <w:ind w:firstLine="560"/>
        <w:rPr>
          <w:sz w:val="28"/>
          <w:szCs w:val="28"/>
        </w:rPr>
      </w:pPr>
      <w:r>
        <w:rPr>
          <w:rFonts w:hint="eastAsia"/>
          <w:sz w:val="28"/>
          <w:szCs w:val="28"/>
        </w:rPr>
        <w:t xml:space="preserve">Nowadays, with the </w:t>
      </w:r>
      <w:r>
        <w:rPr>
          <w:sz w:val="28"/>
          <w:szCs w:val="28"/>
        </w:rPr>
        <w:t>large-scale deploy</w:t>
      </w:r>
      <w:r>
        <w:rPr>
          <w:rFonts w:hint="eastAsia"/>
          <w:sz w:val="28"/>
          <w:szCs w:val="28"/>
        </w:rPr>
        <w:t xml:space="preserve">ment of </w:t>
      </w:r>
      <w:r>
        <w:rPr>
          <w:sz w:val="28"/>
          <w:szCs w:val="28"/>
        </w:rPr>
        <w:t>video surveillance equipment</w:t>
      </w:r>
      <w:r>
        <w:rPr>
          <w:rFonts w:hint="eastAsia"/>
          <w:sz w:val="28"/>
          <w:szCs w:val="28"/>
        </w:rPr>
        <w:t xml:space="preserve">, </w:t>
      </w:r>
      <w:r>
        <w:rPr>
          <w:sz w:val="28"/>
          <w:szCs w:val="28"/>
        </w:rPr>
        <w:t xml:space="preserve">the traditional video surveillance system </w:t>
      </w:r>
      <w:r>
        <w:rPr>
          <w:rFonts w:hint="eastAsia"/>
          <w:sz w:val="28"/>
          <w:szCs w:val="28"/>
        </w:rPr>
        <w:t>is</w:t>
      </w:r>
      <w:r>
        <w:rPr>
          <w:sz w:val="28"/>
          <w:szCs w:val="28"/>
        </w:rPr>
        <w:t xml:space="preserve"> unable to</w:t>
      </w:r>
      <w:r>
        <w:rPr>
          <w:rFonts w:hint="eastAsia"/>
          <w:sz w:val="28"/>
          <w:szCs w:val="28"/>
        </w:rPr>
        <w:t xml:space="preserve"> deal with the</w:t>
      </w:r>
      <w:r>
        <w:rPr>
          <w:sz w:val="28"/>
          <w:szCs w:val="28"/>
        </w:rPr>
        <w:t xml:space="preserve"> massive amounts of video surveillance data for effective calculation and analysis</w:t>
      </w:r>
      <w:r>
        <w:rPr>
          <w:rFonts w:hint="eastAsia"/>
          <w:sz w:val="28"/>
          <w:szCs w:val="28"/>
        </w:rPr>
        <w:t>.</w:t>
      </w:r>
      <w:r>
        <w:rPr>
          <w:sz w:val="28"/>
          <w:szCs w:val="28"/>
        </w:rPr>
        <w:t xml:space="preserve"> In recent years</w:t>
      </w:r>
      <w:r>
        <w:rPr>
          <w:rFonts w:hint="eastAsia"/>
          <w:sz w:val="28"/>
          <w:szCs w:val="28"/>
        </w:rPr>
        <w:t xml:space="preserve">, </w:t>
      </w:r>
      <w:r>
        <w:rPr>
          <w:sz w:val="28"/>
          <w:szCs w:val="28"/>
        </w:rPr>
        <w:t>cloud computing</w:t>
      </w:r>
      <w:r>
        <w:rPr>
          <w:rFonts w:hint="eastAsia"/>
          <w:sz w:val="28"/>
          <w:szCs w:val="28"/>
        </w:rPr>
        <w:t xml:space="preserve"> technology is developing</w:t>
      </w:r>
      <w:r>
        <w:rPr>
          <w:sz w:val="28"/>
          <w:szCs w:val="28"/>
        </w:rPr>
        <w:t>, and</w:t>
      </w:r>
      <w:r>
        <w:rPr>
          <w:rFonts w:hint="eastAsia"/>
          <w:sz w:val="28"/>
          <w:szCs w:val="28"/>
        </w:rPr>
        <w:t xml:space="preserve"> the related researches focus on the </w:t>
      </w:r>
      <w:r>
        <w:rPr>
          <w:sz w:val="28"/>
          <w:szCs w:val="28"/>
        </w:rPr>
        <w:t>video surveillance system</w:t>
      </w:r>
      <w:r>
        <w:rPr>
          <w:rFonts w:hint="eastAsia"/>
          <w:sz w:val="28"/>
          <w:szCs w:val="28"/>
        </w:rPr>
        <w:t xml:space="preserve"> which is integrated with the</w:t>
      </w:r>
      <w:r>
        <w:rPr>
          <w:sz w:val="28"/>
          <w:szCs w:val="28"/>
        </w:rPr>
        <w:t xml:space="preserve"> cloud computing</w:t>
      </w:r>
      <w:r>
        <w:rPr>
          <w:rFonts w:hint="eastAsia"/>
          <w:sz w:val="28"/>
          <w:szCs w:val="28"/>
        </w:rPr>
        <w:t xml:space="preserve"> technology. Basically,</w:t>
      </w:r>
      <w:r>
        <w:rPr>
          <w:sz w:val="28"/>
          <w:szCs w:val="28"/>
        </w:rPr>
        <w:t xml:space="preserve"> the current mainstream video surveillance cloud platform </w:t>
      </w:r>
      <w:r>
        <w:rPr>
          <w:rFonts w:hint="eastAsia"/>
          <w:sz w:val="28"/>
          <w:szCs w:val="28"/>
        </w:rPr>
        <w:t>provides services for user</w:t>
      </w:r>
      <w:r>
        <w:rPr>
          <w:sz w:val="28"/>
          <w:szCs w:val="28"/>
        </w:rPr>
        <w:t xml:space="preserve"> in the form of virtual machine</w:t>
      </w:r>
      <w:r>
        <w:rPr>
          <w:rFonts w:hint="eastAsia"/>
          <w:sz w:val="28"/>
          <w:szCs w:val="28"/>
        </w:rPr>
        <w:t>, which results in</w:t>
      </w:r>
      <w:r>
        <w:rPr>
          <w:sz w:val="28"/>
          <w:szCs w:val="28"/>
        </w:rPr>
        <w:t xml:space="preserve"> </w:t>
      </w:r>
      <w:r>
        <w:rPr>
          <w:rFonts w:hint="eastAsia"/>
          <w:sz w:val="28"/>
          <w:szCs w:val="28"/>
        </w:rPr>
        <w:t xml:space="preserve">the large </w:t>
      </w:r>
      <w:r>
        <w:rPr>
          <w:sz w:val="28"/>
          <w:szCs w:val="28"/>
        </w:rPr>
        <w:t xml:space="preserve">resource fragmentation and </w:t>
      </w:r>
      <w:r>
        <w:rPr>
          <w:rFonts w:hint="eastAsia"/>
          <w:sz w:val="28"/>
          <w:szCs w:val="28"/>
        </w:rPr>
        <w:t xml:space="preserve">the </w:t>
      </w:r>
      <w:r>
        <w:rPr>
          <w:sz w:val="28"/>
          <w:szCs w:val="28"/>
        </w:rPr>
        <w:t>performance</w:t>
      </w:r>
      <w:r>
        <w:rPr>
          <w:rFonts w:hint="eastAsia"/>
          <w:sz w:val="28"/>
          <w:szCs w:val="28"/>
        </w:rPr>
        <w:t xml:space="preserve"> loss</w:t>
      </w:r>
      <w:r>
        <w:rPr>
          <w:sz w:val="28"/>
          <w:szCs w:val="28"/>
        </w:rPr>
        <w:t xml:space="preserve">. </w:t>
      </w:r>
      <w:r>
        <w:rPr>
          <w:rFonts w:hint="eastAsia"/>
          <w:sz w:val="28"/>
          <w:szCs w:val="28"/>
        </w:rPr>
        <w:t>T</w:t>
      </w:r>
      <w:r>
        <w:rPr>
          <w:sz w:val="28"/>
          <w:szCs w:val="28"/>
        </w:rPr>
        <w:t xml:space="preserve">he cloud platform </w:t>
      </w:r>
      <w:r>
        <w:rPr>
          <w:rFonts w:hint="eastAsia"/>
          <w:sz w:val="28"/>
          <w:szCs w:val="28"/>
        </w:rPr>
        <w:t>allocates the resources by</w:t>
      </w:r>
      <w:r>
        <w:rPr>
          <w:sz w:val="28"/>
          <w:szCs w:val="28"/>
        </w:rPr>
        <w:t xml:space="preserve"> performing a static allocation</w:t>
      </w:r>
      <w:r>
        <w:rPr>
          <w:rFonts w:hint="eastAsia"/>
          <w:sz w:val="28"/>
          <w:szCs w:val="28"/>
        </w:rPr>
        <w:t xml:space="preserve"> </w:t>
      </w:r>
      <w:r>
        <w:rPr>
          <w:sz w:val="28"/>
          <w:szCs w:val="28"/>
        </w:rPr>
        <w:t>in the initial stage</w:t>
      </w:r>
      <w:r>
        <w:rPr>
          <w:rFonts w:hint="eastAsia"/>
          <w:sz w:val="28"/>
          <w:szCs w:val="28"/>
        </w:rPr>
        <w:t>,</w:t>
      </w:r>
      <w:r>
        <w:rPr>
          <w:sz w:val="28"/>
          <w:szCs w:val="28"/>
        </w:rPr>
        <w:t xml:space="preserve"> </w:t>
      </w:r>
      <w:r>
        <w:rPr>
          <w:rFonts w:hint="eastAsia"/>
          <w:sz w:val="28"/>
          <w:szCs w:val="28"/>
        </w:rPr>
        <w:t>and</w:t>
      </w:r>
      <w:r>
        <w:rPr>
          <w:sz w:val="28"/>
          <w:szCs w:val="28"/>
        </w:rPr>
        <w:t xml:space="preserve"> then in the running period, it adaptively rebalances resources according to monitoring </w:t>
      </w:r>
      <w:r>
        <w:rPr>
          <w:rFonts w:hint="eastAsia"/>
          <w:sz w:val="28"/>
          <w:szCs w:val="28"/>
        </w:rPr>
        <w:t>alarm</w:t>
      </w:r>
      <w:r>
        <w:rPr>
          <w:sz w:val="28"/>
          <w:szCs w:val="28"/>
        </w:rPr>
        <w:t xml:space="preserve"> or load predication strategy.</w:t>
      </w:r>
      <w:r>
        <w:rPr>
          <w:rFonts w:hint="eastAsia"/>
          <w:sz w:val="28"/>
          <w:szCs w:val="28"/>
        </w:rPr>
        <w:t xml:space="preserve"> </w:t>
      </w:r>
      <w:r>
        <w:rPr>
          <w:sz w:val="28"/>
          <w:szCs w:val="28"/>
        </w:rPr>
        <w:t xml:space="preserve">However, the way of monitoring </w:t>
      </w:r>
      <w:r>
        <w:rPr>
          <w:rFonts w:hint="eastAsia"/>
          <w:sz w:val="28"/>
          <w:szCs w:val="28"/>
        </w:rPr>
        <w:t>alarm</w:t>
      </w:r>
      <w:r>
        <w:rPr>
          <w:sz w:val="28"/>
          <w:szCs w:val="28"/>
        </w:rPr>
        <w:t xml:space="preserve"> does not </w:t>
      </w:r>
      <w:r>
        <w:rPr>
          <w:rFonts w:hint="eastAsia"/>
          <w:sz w:val="28"/>
          <w:szCs w:val="28"/>
        </w:rPr>
        <w:t xml:space="preserve">consider the instantaneity </w:t>
      </w:r>
      <w:r>
        <w:rPr>
          <w:sz w:val="28"/>
          <w:szCs w:val="28"/>
        </w:rPr>
        <w:t>of the resource requirements</w:t>
      </w:r>
      <w:r>
        <w:rPr>
          <w:rFonts w:hint="eastAsia"/>
          <w:sz w:val="28"/>
          <w:szCs w:val="28"/>
        </w:rPr>
        <w:t>, and</w:t>
      </w:r>
      <w:r>
        <w:rPr>
          <w:sz w:val="28"/>
          <w:szCs w:val="28"/>
        </w:rPr>
        <w:t xml:space="preserve"> </w:t>
      </w:r>
      <w:r>
        <w:rPr>
          <w:rFonts w:hint="eastAsia"/>
          <w:sz w:val="28"/>
          <w:szCs w:val="28"/>
        </w:rPr>
        <w:t>i</w:t>
      </w:r>
      <w:r>
        <w:rPr>
          <w:sz w:val="28"/>
          <w:szCs w:val="28"/>
        </w:rPr>
        <w:t xml:space="preserve">t </w:t>
      </w:r>
      <w:r>
        <w:rPr>
          <w:rFonts w:hint="eastAsia"/>
          <w:sz w:val="28"/>
          <w:szCs w:val="28"/>
        </w:rPr>
        <w:t xml:space="preserve">adopts </w:t>
      </w:r>
      <w:r>
        <w:rPr>
          <w:sz w:val="28"/>
          <w:szCs w:val="28"/>
        </w:rPr>
        <w:t>a passive telescopic way</w:t>
      </w:r>
      <w:r>
        <w:rPr>
          <w:rFonts w:hint="eastAsia"/>
          <w:sz w:val="28"/>
          <w:szCs w:val="28"/>
        </w:rPr>
        <w:t xml:space="preserve"> that will </w:t>
      </w:r>
      <w:r>
        <w:rPr>
          <w:sz w:val="28"/>
          <w:szCs w:val="28"/>
        </w:rPr>
        <w:t>violate the SLA</w:t>
      </w:r>
      <w:r>
        <w:rPr>
          <w:rFonts w:hint="eastAsia"/>
          <w:sz w:val="28"/>
          <w:szCs w:val="28"/>
        </w:rPr>
        <w:t xml:space="preserve"> easily</w:t>
      </w:r>
      <w:r>
        <w:rPr>
          <w:sz w:val="28"/>
          <w:szCs w:val="28"/>
        </w:rPr>
        <w:t xml:space="preserve">. Although the </w:t>
      </w:r>
      <w:r>
        <w:rPr>
          <w:rFonts w:hint="eastAsia"/>
          <w:sz w:val="28"/>
          <w:szCs w:val="28"/>
        </w:rPr>
        <w:t>current load</w:t>
      </w:r>
      <w:r>
        <w:rPr>
          <w:sz w:val="28"/>
          <w:szCs w:val="28"/>
        </w:rPr>
        <w:t xml:space="preserve"> </w:t>
      </w:r>
      <w:r>
        <w:rPr>
          <w:rFonts w:hint="eastAsia"/>
          <w:sz w:val="28"/>
          <w:szCs w:val="28"/>
        </w:rPr>
        <w:t>prediction</w:t>
      </w:r>
      <w:r>
        <w:rPr>
          <w:sz w:val="28"/>
          <w:szCs w:val="28"/>
        </w:rPr>
        <w:t xml:space="preserve"> method </w:t>
      </w:r>
      <w:r>
        <w:rPr>
          <w:rFonts w:hint="eastAsia"/>
          <w:sz w:val="28"/>
          <w:szCs w:val="28"/>
        </w:rPr>
        <w:t>is</w:t>
      </w:r>
      <w:r>
        <w:rPr>
          <w:sz w:val="28"/>
          <w:szCs w:val="28"/>
        </w:rPr>
        <w:t xml:space="preserve"> </w:t>
      </w:r>
      <w:r>
        <w:rPr>
          <w:rFonts w:hint="eastAsia"/>
          <w:sz w:val="28"/>
          <w:szCs w:val="28"/>
        </w:rPr>
        <w:t>proactive</w:t>
      </w:r>
      <w:r>
        <w:rPr>
          <w:sz w:val="28"/>
          <w:szCs w:val="28"/>
        </w:rPr>
        <w:t xml:space="preserve">, </w:t>
      </w:r>
      <w:r>
        <w:rPr>
          <w:rFonts w:hint="eastAsia"/>
          <w:sz w:val="28"/>
          <w:szCs w:val="28"/>
        </w:rPr>
        <w:t>it</w:t>
      </w:r>
      <w:r>
        <w:rPr>
          <w:sz w:val="28"/>
          <w:szCs w:val="28"/>
        </w:rPr>
        <w:t xml:space="preserve"> is </w:t>
      </w:r>
      <w:r>
        <w:rPr>
          <w:rFonts w:hint="eastAsia"/>
          <w:sz w:val="28"/>
          <w:szCs w:val="28"/>
        </w:rPr>
        <w:t xml:space="preserve">unsuitable for </w:t>
      </w:r>
      <w:r>
        <w:rPr>
          <w:sz w:val="28"/>
          <w:szCs w:val="28"/>
        </w:rPr>
        <w:t xml:space="preserve">video </w:t>
      </w:r>
      <w:r>
        <w:rPr>
          <w:rFonts w:hint="eastAsia"/>
          <w:sz w:val="28"/>
          <w:szCs w:val="28"/>
        </w:rPr>
        <w:t>s</w:t>
      </w:r>
      <w:r>
        <w:rPr>
          <w:sz w:val="28"/>
          <w:szCs w:val="28"/>
        </w:rPr>
        <w:t xml:space="preserve">urveillance cloud platform </w:t>
      </w:r>
      <w:r>
        <w:rPr>
          <w:rFonts w:hint="eastAsia"/>
          <w:sz w:val="28"/>
          <w:szCs w:val="28"/>
        </w:rPr>
        <w:t xml:space="preserve">to </w:t>
      </w:r>
      <w:r>
        <w:rPr>
          <w:sz w:val="28"/>
          <w:szCs w:val="28"/>
        </w:rPr>
        <w:t>mak</w:t>
      </w:r>
      <w:r>
        <w:rPr>
          <w:rFonts w:hint="eastAsia"/>
          <w:sz w:val="28"/>
          <w:szCs w:val="28"/>
        </w:rPr>
        <w:t>e the</w:t>
      </w:r>
      <w:r>
        <w:rPr>
          <w:sz w:val="28"/>
          <w:szCs w:val="28"/>
        </w:rPr>
        <w:t xml:space="preserve"> accurate prediction about the load of video services.</w:t>
      </w:r>
    </w:p>
    <w:p>
      <w:pPr>
        <w:ind w:firstLine="560"/>
        <w:rPr>
          <w:sz w:val="28"/>
          <w:szCs w:val="28"/>
        </w:rPr>
      </w:pPr>
      <w:r>
        <w:rPr>
          <w:sz w:val="28"/>
          <w:szCs w:val="28"/>
        </w:rPr>
        <w:t>This</w:t>
      </w:r>
      <w:r>
        <w:rPr>
          <w:rFonts w:hint="eastAsia"/>
          <w:sz w:val="28"/>
          <w:szCs w:val="28"/>
        </w:rPr>
        <w:t xml:space="preserve"> paper focuses on h</w:t>
      </w:r>
      <w:r>
        <w:rPr>
          <w:sz w:val="28"/>
          <w:szCs w:val="28"/>
        </w:rPr>
        <w:t xml:space="preserve">ow to improve the resource utilization of </w:t>
      </w:r>
      <w:r>
        <w:rPr>
          <w:rFonts w:hint="eastAsia"/>
          <w:sz w:val="28"/>
          <w:szCs w:val="28"/>
        </w:rPr>
        <w:t xml:space="preserve">the </w:t>
      </w:r>
      <w:r>
        <w:rPr>
          <w:sz w:val="28"/>
          <w:szCs w:val="28"/>
        </w:rPr>
        <w:t xml:space="preserve">video surveillance cloud platform and realize an efficient and flexible scalable video surveillance cloud platform. Firstly, this paper </w:t>
      </w:r>
      <w:r>
        <w:rPr>
          <w:rFonts w:hint="eastAsia"/>
          <w:sz w:val="28"/>
          <w:szCs w:val="28"/>
        </w:rPr>
        <w:t xml:space="preserve">analyzes </w:t>
      </w:r>
      <w:r>
        <w:rPr>
          <w:sz w:val="28"/>
          <w:szCs w:val="28"/>
        </w:rPr>
        <w:t xml:space="preserve">the load characteristics of </w:t>
      </w:r>
      <w:r>
        <w:rPr>
          <w:rFonts w:hint="eastAsia"/>
          <w:sz w:val="28"/>
          <w:szCs w:val="28"/>
        </w:rPr>
        <w:t xml:space="preserve">the </w:t>
      </w:r>
      <w:r>
        <w:rPr>
          <w:sz w:val="28"/>
          <w:szCs w:val="28"/>
        </w:rPr>
        <w:t>video</w:t>
      </w:r>
      <w:r>
        <w:rPr>
          <w:rFonts w:hint="eastAsia"/>
          <w:sz w:val="28"/>
          <w:szCs w:val="28"/>
        </w:rPr>
        <w:t xml:space="preserve"> surveillance</w:t>
      </w:r>
      <w:r>
        <w:rPr>
          <w:sz w:val="28"/>
          <w:szCs w:val="28"/>
        </w:rPr>
        <w:t xml:space="preserve"> service</w:t>
      </w:r>
      <w:r>
        <w:rPr>
          <w:rFonts w:hint="eastAsia"/>
          <w:sz w:val="28"/>
          <w:szCs w:val="28"/>
        </w:rPr>
        <w:t>s</w:t>
      </w:r>
      <w:r>
        <w:rPr>
          <w:sz w:val="28"/>
          <w:szCs w:val="28"/>
        </w:rPr>
        <w:t>, and proposes a resource</w:t>
      </w:r>
      <w:r>
        <w:rPr>
          <w:rFonts w:hint="eastAsia"/>
          <w:sz w:val="28"/>
          <w:szCs w:val="28"/>
        </w:rPr>
        <w:t xml:space="preserve"> prediction</w:t>
      </w:r>
      <w:r>
        <w:rPr>
          <w:sz w:val="28"/>
          <w:szCs w:val="28"/>
        </w:rPr>
        <w:t xml:space="preserve"> model for video surveillance cloud platform. Th</w:t>
      </w:r>
      <w:r>
        <w:rPr>
          <w:rFonts w:hint="eastAsia"/>
          <w:sz w:val="28"/>
          <w:szCs w:val="28"/>
        </w:rPr>
        <w:t>e</w:t>
      </w:r>
      <w:r>
        <w:rPr>
          <w:sz w:val="28"/>
          <w:szCs w:val="28"/>
        </w:rPr>
        <w:t xml:space="preserve"> model </w:t>
      </w:r>
      <w:r>
        <w:rPr>
          <w:rFonts w:hint="eastAsia"/>
          <w:sz w:val="28"/>
          <w:szCs w:val="28"/>
        </w:rPr>
        <w:t xml:space="preserve">construction process </w:t>
      </w:r>
      <w:r>
        <w:rPr>
          <w:sz w:val="28"/>
          <w:szCs w:val="28"/>
        </w:rPr>
        <w:t>can be divided into two phase</w:t>
      </w:r>
      <w:r>
        <w:rPr>
          <w:rFonts w:hint="eastAsia"/>
          <w:sz w:val="28"/>
          <w:szCs w:val="28"/>
        </w:rPr>
        <w:t>s</w:t>
      </w:r>
      <w:r>
        <w:rPr>
          <w:sz w:val="28"/>
          <w:szCs w:val="28"/>
        </w:rPr>
        <w:t xml:space="preserve">. In the first phase, </w:t>
      </w:r>
      <w:r>
        <w:rPr>
          <w:rFonts w:hint="eastAsia"/>
          <w:sz w:val="28"/>
          <w:szCs w:val="28"/>
        </w:rPr>
        <w:t>we</w:t>
      </w:r>
      <w:r>
        <w:rPr>
          <w:sz w:val="28"/>
          <w:szCs w:val="28"/>
        </w:rPr>
        <w:t xml:space="preserve"> predict the initial resource demand </w:t>
      </w:r>
      <w:r>
        <w:rPr>
          <w:rFonts w:hint="eastAsia"/>
          <w:sz w:val="28"/>
          <w:szCs w:val="28"/>
        </w:rPr>
        <w:t xml:space="preserve">based on the </w:t>
      </w:r>
      <w:r>
        <w:rPr>
          <w:sz w:val="28"/>
          <w:szCs w:val="28"/>
        </w:rPr>
        <w:t>performance of video services. I</w:t>
      </w:r>
      <w:r>
        <w:rPr>
          <w:rFonts w:hint="eastAsia"/>
          <w:sz w:val="28"/>
          <w:szCs w:val="28"/>
        </w:rPr>
        <w:t xml:space="preserve">n the </w:t>
      </w:r>
      <w:r>
        <w:rPr>
          <w:sz w:val="28"/>
          <w:szCs w:val="28"/>
        </w:rPr>
        <w:t>second phase</w:t>
      </w:r>
      <w:r>
        <w:rPr>
          <w:rFonts w:hint="eastAsia"/>
          <w:sz w:val="28"/>
          <w:szCs w:val="28"/>
        </w:rPr>
        <w:t>, we</w:t>
      </w:r>
      <w:r>
        <w:rPr>
          <w:sz w:val="28"/>
          <w:szCs w:val="28"/>
        </w:rPr>
        <w:t xml:space="preserve"> predict the</w:t>
      </w:r>
      <w:r>
        <w:rPr>
          <w:rFonts w:hint="eastAsia"/>
          <w:sz w:val="28"/>
          <w:szCs w:val="28"/>
        </w:rPr>
        <w:t xml:space="preserve"> video</w:t>
      </w:r>
      <w:r>
        <w:rPr>
          <w:sz w:val="28"/>
          <w:szCs w:val="28"/>
        </w:rPr>
        <w:t xml:space="preserve"> workload based on</w:t>
      </w:r>
      <w:r>
        <w:rPr>
          <w:rFonts w:hint="eastAsia"/>
          <w:sz w:val="28"/>
          <w:szCs w:val="28"/>
        </w:rPr>
        <w:t xml:space="preserve"> the resource demand</w:t>
      </w:r>
      <w:r>
        <w:rPr>
          <w:sz w:val="28"/>
          <w:szCs w:val="28"/>
        </w:rPr>
        <w:t xml:space="preserve"> time series similarity</w:t>
      </w:r>
      <w:r>
        <w:rPr>
          <w:rFonts w:hint="eastAsia"/>
          <w:sz w:val="28"/>
          <w:szCs w:val="28"/>
        </w:rPr>
        <w:t xml:space="preserve"> analysis</w:t>
      </w:r>
      <w:r>
        <w:rPr>
          <w:sz w:val="28"/>
          <w:szCs w:val="28"/>
        </w:rPr>
        <w:t xml:space="preserve">. </w:t>
      </w:r>
      <w:r>
        <w:rPr>
          <w:rFonts w:hint="eastAsia"/>
          <w:sz w:val="28"/>
          <w:szCs w:val="28"/>
        </w:rPr>
        <w:t>Moreover,</w:t>
      </w:r>
      <w:r>
        <w:rPr>
          <w:sz w:val="28"/>
          <w:szCs w:val="28"/>
        </w:rPr>
        <w:t xml:space="preserve"> as for lackness in re-allocating resources adaptively and accurately in video surveillance cloud platform, this paper </w:t>
      </w:r>
      <w:r>
        <w:rPr>
          <w:rFonts w:hint="eastAsia"/>
          <w:sz w:val="28"/>
          <w:szCs w:val="28"/>
        </w:rPr>
        <w:t xml:space="preserve">gives a strategy to optimize </w:t>
      </w:r>
      <w:r>
        <w:rPr>
          <w:sz w:val="28"/>
          <w:szCs w:val="28"/>
        </w:rPr>
        <w:t>the existed video surveillance cloud platform</w:t>
      </w:r>
      <w:r>
        <w:rPr>
          <w:rFonts w:hint="eastAsia"/>
          <w:sz w:val="28"/>
          <w:szCs w:val="28"/>
        </w:rPr>
        <w:t xml:space="preserve"> by </w:t>
      </w:r>
      <w:r>
        <w:rPr>
          <w:sz w:val="28"/>
          <w:szCs w:val="28"/>
        </w:rPr>
        <w:t>add</w:t>
      </w:r>
      <w:r>
        <w:rPr>
          <w:rFonts w:hint="eastAsia"/>
          <w:sz w:val="28"/>
          <w:szCs w:val="28"/>
        </w:rPr>
        <w:t>ing</w:t>
      </w:r>
      <w:r>
        <w:rPr>
          <w:sz w:val="28"/>
          <w:szCs w:val="28"/>
        </w:rPr>
        <w:t xml:space="preserve"> a resource </w:t>
      </w:r>
      <w:bookmarkStart w:id="0" w:name="OLE_LINK2"/>
      <w:bookmarkStart w:id="1" w:name="OLE_LINK1"/>
      <w:r>
        <w:rPr>
          <w:rFonts w:hint="eastAsia"/>
          <w:sz w:val="28"/>
          <w:szCs w:val="28"/>
        </w:rPr>
        <w:t>prediction</w:t>
      </w:r>
      <w:r>
        <w:rPr>
          <w:sz w:val="28"/>
          <w:szCs w:val="28"/>
        </w:rPr>
        <w:t xml:space="preserve"> </w:t>
      </w:r>
      <w:bookmarkEnd w:id="0"/>
      <w:bookmarkEnd w:id="1"/>
      <w:r>
        <w:rPr>
          <w:sz w:val="28"/>
          <w:szCs w:val="28"/>
        </w:rPr>
        <w:t>module and adjust</w:t>
      </w:r>
      <w:r>
        <w:rPr>
          <w:rFonts w:hint="eastAsia"/>
          <w:sz w:val="28"/>
          <w:szCs w:val="28"/>
        </w:rPr>
        <w:t>ing</w:t>
      </w:r>
      <w:r>
        <w:rPr>
          <w:sz w:val="28"/>
          <w:szCs w:val="28"/>
        </w:rPr>
        <w:t xml:space="preserve"> the resource allocation strategy to improve the resource utilization rate. A</w:t>
      </w:r>
      <w:r>
        <w:rPr>
          <w:rFonts w:hint="eastAsia"/>
          <w:sz w:val="28"/>
          <w:szCs w:val="28"/>
        </w:rPr>
        <w:t xml:space="preserve">t the end of </w:t>
      </w:r>
      <w:r>
        <w:rPr>
          <w:sz w:val="28"/>
          <w:szCs w:val="28"/>
        </w:rPr>
        <w:t>this paper</w:t>
      </w:r>
      <w:r>
        <w:rPr>
          <w:rFonts w:hint="eastAsia"/>
          <w:sz w:val="28"/>
          <w:szCs w:val="28"/>
        </w:rPr>
        <w:t>,</w:t>
      </w:r>
      <w:r>
        <w:rPr>
          <w:sz w:val="28"/>
          <w:szCs w:val="28"/>
        </w:rPr>
        <w:t xml:space="preserve"> </w:t>
      </w:r>
      <w:r>
        <w:rPr>
          <w:rFonts w:hint="eastAsia"/>
          <w:sz w:val="28"/>
          <w:szCs w:val="28"/>
        </w:rPr>
        <w:t xml:space="preserve">we </w:t>
      </w:r>
      <w:r>
        <w:rPr>
          <w:sz w:val="28"/>
          <w:szCs w:val="28"/>
        </w:rPr>
        <w:t xml:space="preserve">realize the optimization </w:t>
      </w:r>
      <w:r>
        <w:rPr>
          <w:rFonts w:hint="eastAsia"/>
          <w:sz w:val="28"/>
          <w:szCs w:val="28"/>
        </w:rPr>
        <w:t xml:space="preserve">strategy </w:t>
      </w:r>
      <w:r>
        <w:rPr>
          <w:sz w:val="28"/>
          <w:szCs w:val="28"/>
        </w:rPr>
        <w:t xml:space="preserve">of </w:t>
      </w:r>
      <w:r>
        <w:rPr>
          <w:rFonts w:hint="eastAsia"/>
          <w:sz w:val="28"/>
          <w:szCs w:val="28"/>
        </w:rPr>
        <w:t xml:space="preserve">the </w:t>
      </w:r>
      <w:r>
        <w:rPr>
          <w:sz w:val="28"/>
          <w:szCs w:val="28"/>
        </w:rPr>
        <w:t xml:space="preserve">video surveillance cloud computing platform based on Docker, and </w:t>
      </w:r>
      <w:r>
        <w:rPr>
          <w:rFonts w:hint="eastAsia"/>
          <w:sz w:val="28"/>
          <w:szCs w:val="28"/>
        </w:rPr>
        <w:t>conduct the extensive performance experiments.</w:t>
      </w:r>
      <w:r>
        <w:rPr>
          <w:sz w:val="28"/>
          <w:szCs w:val="28"/>
        </w:rPr>
        <w:t xml:space="preserve"> The experimental result</w:t>
      </w:r>
      <w:r>
        <w:rPr>
          <w:rFonts w:hint="eastAsia"/>
          <w:sz w:val="28"/>
          <w:szCs w:val="28"/>
        </w:rPr>
        <w:t>s</w:t>
      </w:r>
      <w:r>
        <w:rPr>
          <w:sz w:val="28"/>
          <w:szCs w:val="28"/>
        </w:rPr>
        <w:t xml:space="preserve"> show that the resource </w:t>
      </w:r>
      <w:r>
        <w:rPr>
          <w:rFonts w:hint="eastAsia"/>
          <w:sz w:val="28"/>
          <w:szCs w:val="28"/>
        </w:rPr>
        <w:t>prediction</w:t>
      </w:r>
      <w:r>
        <w:rPr>
          <w:sz w:val="28"/>
          <w:szCs w:val="28"/>
        </w:rPr>
        <w:t xml:space="preserve"> </w:t>
      </w:r>
      <w:r>
        <w:rPr>
          <w:rFonts w:hint="eastAsia"/>
          <w:sz w:val="28"/>
          <w:szCs w:val="28"/>
        </w:rPr>
        <w:t>model</w:t>
      </w:r>
      <w:r>
        <w:rPr>
          <w:sz w:val="28"/>
          <w:szCs w:val="28"/>
        </w:rPr>
        <w:t xml:space="preserve"> proposed in this paper has higher accuracy and the adjusted resource allocation strategy can effectively improve the resource utilization of the video surveillance cloud platform.</w:t>
      </w:r>
    </w:p>
    <w:p>
      <w:pPr>
        <w:ind w:firstLine="560"/>
        <w:rPr>
          <w:sz w:val="28"/>
          <w:szCs w:val="28"/>
        </w:rPr>
      </w:pPr>
    </w:p>
    <w:p>
      <w:pPr>
        <w:ind w:firstLine="560"/>
        <w:rPr>
          <w:sz w:val="28"/>
          <w:szCs w:val="28"/>
        </w:rPr>
      </w:pPr>
    </w:p>
    <w:p>
      <w:pPr>
        <w:ind w:firstLine="0" w:firstLineChars="0"/>
        <w:rPr>
          <w:sz w:val="28"/>
          <w:szCs w:val="28"/>
        </w:rPr>
        <w:sectPr>
          <w:pgSz w:w="11906" w:h="16838"/>
          <w:pgMar w:top="1440" w:right="1797" w:bottom="1440" w:left="1797" w:header="851" w:footer="992" w:gutter="0"/>
          <w:pgNumType w:start="1"/>
          <w:cols w:space="425" w:num="1"/>
          <w:docGrid w:type="lines" w:linePitch="326" w:charSpace="0"/>
        </w:sectPr>
      </w:pPr>
      <w:r>
        <w:rPr>
          <w:b/>
          <w:sz w:val="28"/>
          <w:szCs w:val="28"/>
        </w:rPr>
        <w:t>KEY WORDS</w:t>
      </w:r>
      <w:r>
        <w:rPr>
          <w:sz w:val="28"/>
          <w:szCs w:val="28"/>
        </w:rPr>
        <w:t xml:space="preserve">: cloud computing, Docker, video surveillance cloud, resource </w:t>
      </w:r>
      <w:r>
        <w:rPr>
          <w:rFonts w:hint="eastAsia"/>
          <w:sz w:val="28"/>
          <w:szCs w:val="28"/>
        </w:rPr>
        <w:t>prediction</w:t>
      </w:r>
      <w:r>
        <w:rPr>
          <w:sz w:val="28"/>
          <w:szCs w:val="28"/>
        </w:rPr>
        <w:t>, resource allocation</w:t>
      </w:r>
      <w:r>
        <w:rPr>
          <w:sz w:val="28"/>
          <w:szCs w:val="28"/>
        </w:rPr>
        <w:br w:type="page"/>
      </w:r>
    </w:p>
    <w:sdt>
      <w:sdtPr>
        <w:rPr>
          <w:rFonts w:ascii="Times New Roman" w:hAnsi="Times New Roman" w:eastAsia="宋体" w:cs="Times New Roman"/>
          <w:color w:val="auto"/>
          <w:kern w:val="2"/>
          <w:sz w:val="24"/>
          <w:szCs w:val="24"/>
          <w:lang w:val="zh-CN"/>
        </w:rPr>
        <w:id w:val="284545759"/>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4"/>
            <w:ind w:firstLine="480"/>
            <w:jc w:val="center"/>
            <w:rPr>
              <w:rFonts w:ascii="黑体" w:hAnsi="黑体" w:eastAsia="黑体"/>
              <w:color w:val="000000" w:themeColor="text1"/>
              <w:lang w:val="zh-CN"/>
              <w14:textFill>
                <w14:solidFill>
                  <w14:schemeClr w14:val="tx1"/>
                </w14:solidFill>
              </w14:textFill>
            </w:rPr>
          </w:pPr>
          <w:r>
            <w:rPr>
              <w:rFonts w:ascii="黑体" w:hAnsi="黑体" w:eastAsia="黑体"/>
              <w:color w:val="000000" w:themeColor="text1"/>
              <w:lang w:val="zh-CN"/>
              <w14:textFill>
                <w14:solidFill>
                  <w14:schemeClr w14:val="tx1"/>
                </w14:solidFill>
              </w14:textFill>
            </w:rPr>
            <w:t>目</w:t>
          </w:r>
          <w:r>
            <w:rPr>
              <w:rFonts w:hint="eastAsia" w:ascii="黑体" w:hAnsi="黑体" w:eastAsia="黑体"/>
              <w:color w:val="000000" w:themeColor="text1"/>
              <w:lang w:val="zh-CN"/>
              <w14:textFill>
                <w14:solidFill>
                  <w14:schemeClr w14:val="tx1"/>
                </w14:solidFill>
              </w14:textFill>
            </w:rPr>
            <w:t xml:space="preserve"> </w:t>
          </w:r>
          <w:r>
            <w:rPr>
              <w:rFonts w:ascii="黑体" w:hAnsi="黑体" w:eastAsia="黑体"/>
              <w:color w:val="000000" w:themeColor="text1"/>
              <w:lang w:val="zh-CN"/>
              <w14:textFill>
                <w14:solidFill>
                  <w14:schemeClr w14:val="tx1"/>
                </w14:solidFill>
              </w14:textFill>
            </w:rPr>
            <w:t>录</w:t>
          </w:r>
        </w:p>
        <w:p>
          <w:pPr>
            <w:ind w:firstLine="480"/>
            <w:rPr>
              <w:lang w:val="zh-CN"/>
            </w:rPr>
          </w:pPr>
        </w:p>
        <w:p>
          <w:pPr>
            <w:ind w:firstLine="480"/>
            <w:rPr>
              <w:lang w:val="zh-CN"/>
            </w:rPr>
          </w:pP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"_Toc477781095" </w:instrText>
          </w:r>
          <w:r>
            <w:fldChar w:fldCharType="separate"/>
          </w:r>
          <w:r>
            <w:rPr>
              <w:rStyle w:val="23"/>
              <w:rFonts w:hint="eastAsia"/>
            </w:rPr>
            <w:t>第一章</w:t>
          </w:r>
          <w:r>
            <w:rPr>
              <w:rStyle w:val="23"/>
            </w:rPr>
            <w:t xml:space="preserve"> </w:t>
          </w:r>
          <w:r>
            <w:rPr>
              <w:rStyle w:val="23"/>
              <w:rFonts w:hint="eastAsia"/>
            </w:rPr>
            <w:t>绪论</w:t>
          </w:r>
          <w:r>
            <w:tab/>
          </w:r>
          <w:r>
            <w:fldChar w:fldCharType="begin"/>
          </w:r>
          <w:r>
            <w:instrText xml:space="preserve"> PAGEREF _Toc477781095 \h </w:instrText>
          </w:r>
          <w:r>
            <w:fldChar w:fldCharType="separate"/>
          </w:r>
          <w:r>
            <w:t>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"_Toc477781096" </w:instrText>
          </w:r>
          <w:r>
            <w:fldChar w:fldCharType="separate"/>
          </w:r>
          <w:r>
            <w:rPr>
              <w:rStyle w:val="23"/>
              <w:rFonts w:asciiTheme="minorEastAsia" w:hAnsiTheme="minorEastAsia" w:eastAsiaTheme="minorEastAsia"/>
            </w:rPr>
            <w:t xml:space="preserve">1.1 </w:t>
          </w:r>
          <w:r>
            <w:rPr>
              <w:rStyle w:val="23"/>
              <w:rFonts w:hint="eastAsia" w:asciiTheme="minorEastAsia" w:hAnsiTheme="minorEastAsia" w:eastAsiaTheme="minorEastAsia"/>
            </w:rPr>
            <w:t>研究背景和意义</w:t>
          </w:r>
          <w:r>
            <w:tab/>
          </w:r>
          <w:r>
            <w:fldChar w:fldCharType="begin"/>
          </w:r>
          <w:r>
            <w:instrText xml:space="preserve"> PAGEREF _Toc477781096 \h </w:instrText>
          </w:r>
          <w:r>
            <w:fldChar w:fldCharType="separate"/>
          </w:r>
          <w:r>
            <w:t>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"_Toc477781097" </w:instrText>
          </w:r>
          <w:r>
            <w:fldChar w:fldCharType="separate"/>
          </w:r>
          <w:r>
            <w:rPr>
              <w:rStyle w:val="23"/>
              <w:rFonts w:asciiTheme="minorEastAsia" w:hAnsiTheme="minorEastAsia" w:eastAsiaTheme="minorEastAsia"/>
            </w:rPr>
            <w:t xml:space="preserve">1.2 </w:t>
          </w:r>
          <w:r>
            <w:rPr>
              <w:rStyle w:val="23"/>
              <w:rFonts w:hint="eastAsia" w:asciiTheme="minorEastAsia" w:hAnsiTheme="minorEastAsia" w:eastAsiaTheme="minorEastAsia"/>
            </w:rPr>
            <w:t>国内外研究现状</w:t>
          </w:r>
          <w:r>
            <w:tab/>
          </w:r>
          <w:r>
            <w:fldChar w:fldCharType="begin"/>
          </w:r>
          <w:r>
            <w:instrText xml:space="preserve"> PAGEREF _Toc477781097 \h </w:instrText>
          </w:r>
          <w:r>
            <w:fldChar w:fldCharType="separate"/>
          </w:r>
          <w:r>
            <w:t>2</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"_Toc477781098" </w:instrText>
          </w:r>
          <w:r>
            <w:fldChar w:fldCharType="separate"/>
          </w:r>
          <w:r>
            <w:rPr>
              <w:rStyle w:val="23"/>
              <w:rFonts w:asciiTheme="minorEastAsia" w:hAnsiTheme="minorEastAsia" w:eastAsiaTheme="minorEastAsia"/>
            </w:rPr>
            <w:t xml:space="preserve">1.3 </w:t>
          </w:r>
          <w:r>
            <w:rPr>
              <w:rStyle w:val="23"/>
              <w:rFonts w:hint="eastAsia" w:asciiTheme="minorEastAsia" w:hAnsiTheme="minorEastAsia" w:eastAsiaTheme="minorEastAsia"/>
            </w:rPr>
            <w:t>论文的主要研究内容</w:t>
          </w:r>
          <w:r>
            <w:tab/>
          </w:r>
          <w:r>
            <w:fldChar w:fldCharType="begin"/>
          </w:r>
          <w:r>
            <w:instrText xml:space="preserve"> PAGEREF _Toc477781098 \h </w:instrText>
          </w:r>
          <w:r>
            <w:fldChar w:fldCharType="separate"/>
          </w:r>
          <w:r>
            <w:t>4</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"_Toc477781099" </w:instrText>
          </w:r>
          <w:r>
            <w:fldChar w:fldCharType="separate"/>
          </w:r>
          <w:r>
            <w:rPr>
              <w:rStyle w:val="23"/>
              <w:rFonts w:asciiTheme="minorEastAsia" w:hAnsiTheme="minorEastAsia" w:eastAsiaTheme="minorEastAsia"/>
            </w:rPr>
            <w:t xml:space="preserve">1.4 </w:t>
          </w:r>
          <w:r>
            <w:rPr>
              <w:rStyle w:val="23"/>
              <w:rFonts w:hint="eastAsia" w:asciiTheme="minorEastAsia" w:hAnsiTheme="minorEastAsia" w:eastAsiaTheme="minorEastAsia"/>
            </w:rPr>
            <w:t>论文的组织结构</w:t>
          </w:r>
          <w:r>
            <w:tab/>
          </w:r>
          <w:r>
            <w:fldChar w:fldCharType="begin"/>
          </w:r>
          <w:r>
            <w:instrText xml:space="preserve"> PAGEREF _Toc477781099 \h </w:instrText>
          </w:r>
          <w:r>
            <w:fldChar w:fldCharType="separate"/>
          </w:r>
          <w:r>
            <w:t>5</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"_Toc477781100" </w:instrText>
          </w:r>
          <w:r>
            <w:fldChar w:fldCharType="separate"/>
          </w:r>
          <w:r>
            <w:rPr>
              <w:rStyle w:val="23"/>
              <w:rFonts w:hint="eastAsia"/>
            </w:rPr>
            <w:t>第二章</w:t>
          </w:r>
          <w:r>
            <w:rPr>
              <w:rStyle w:val="23"/>
            </w:rPr>
            <w:t xml:space="preserve"> </w:t>
          </w:r>
          <w:r>
            <w:rPr>
              <w:rStyle w:val="23"/>
              <w:rFonts w:hint="eastAsia"/>
            </w:rPr>
            <w:t>相关技术介绍</w:t>
          </w:r>
          <w:r>
            <w:tab/>
          </w:r>
          <w:r>
            <w:fldChar w:fldCharType="begin"/>
          </w:r>
          <w:r>
            <w:instrText xml:space="preserve"> PAGEREF _Toc477781100 \h </w:instrText>
          </w:r>
          <w:r>
            <w:fldChar w:fldCharType="separate"/>
          </w:r>
          <w:r>
            <w:t>7</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"_Toc477781101" </w:instrText>
          </w:r>
          <w:r>
            <w:fldChar w:fldCharType="separate"/>
          </w:r>
          <w:r>
            <w:rPr>
              <w:rStyle w:val="23"/>
              <w:rFonts w:asciiTheme="minorEastAsia" w:hAnsiTheme="minorEastAsia" w:eastAsiaTheme="minorEastAsia"/>
            </w:rPr>
            <w:t xml:space="preserve">2.1 </w:t>
          </w:r>
          <w:r>
            <w:rPr>
              <w:rStyle w:val="23"/>
              <w:rFonts w:eastAsiaTheme="minorEastAsia"/>
            </w:rPr>
            <w:t>Docker</w:t>
          </w:r>
          <w:r>
            <w:rPr>
              <w:rStyle w:val="23"/>
              <w:rFonts w:hint="eastAsia" w:asciiTheme="minorEastAsia" w:hAnsiTheme="minorEastAsia" w:eastAsiaTheme="minorEastAsia"/>
            </w:rPr>
            <w:t>相关技术</w:t>
          </w:r>
          <w:r>
            <w:tab/>
          </w:r>
          <w:r>
            <w:fldChar w:fldCharType="begin"/>
          </w:r>
          <w:r>
            <w:instrText xml:space="preserve"> PAGEREF _Toc477781101 \h </w:instrText>
          </w:r>
          <w:r>
            <w:fldChar w:fldCharType="separate"/>
          </w:r>
          <w:r>
            <w:t>7</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"_Toc477781102" </w:instrText>
          </w:r>
          <w:r>
            <w:fldChar w:fldCharType="separate"/>
          </w:r>
          <w:r>
            <w:rPr>
              <w:rStyle w:val="23"/>
              <w:rFonts w:asciiTheme="minorEastAsia" w:hAnsiTheme="minorEastAsia" w:eastAsiaTheme="minorEastAsia"/>
            </w:rPr>
            <w:t xml:space="preserve">2.1.1 </w:t>
          </w:r>
          <w:r>
            <w:rPr>
              <w:rStyle w:val="23"/>
              <w:rFonts w:eastAsiaTheme="minorEastAsia"/>
            </w:rPr>
            <w:t>Docker</w:t>
          </w:r>
          <w:r>
            <w:rPr>
              <w:rStyle w:val="23"/>
              <w:rFonts w:hint="eastAsia" w:asciiTheme="minorEastAsia" w:hAnsiTheme="minorEastAsia" w:eastAsiaTheme="minorEastAsia"/>
            </w:rPr>
            <w:t>实现原理</w:t>
          </w:r>
          <w:r>
            <w:tab/>
          </w:r>
          <w:r>
            <w:fldChar w:fldCharType="begin"/>
          </w:r>
          <w:r>
            <w:instrText xml:space="preserve"> PAGEREF _Toc477781102 \h </w:instrText>
          </w:r>
          <w:r>
            <w:fldChar w:fldCharType="separate"/>
          </w:r>
          <w:r>
            <w:t>8</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"_Toc477781103" </w:instrText>
          </w:r>
          <w:r>
            <w:fldChar w:fldCharType="separate"/>
          </w:r>
          <w:r>
            <w:rPr>
              <w:rStyle w:val="23"/>
              <w:rFonts w:asciiTheme="minorEastAsia" w:hAnsiTheme="minorEastAsia" w:eastAsiaTheme="minorEastAsia"/>
            </w:rPr>
            <w:t xml:space="preserve">2.1.2 </w:t>
          </w:r>
          <w:r>
            <w:rPr>
              <w:rStyle w:val="23"/>
              <w:rFonts w:eastAsiaTheme="minorEastAsia"/>
            </w:rPr>
            <w:t>Docker</w:t>
          </w:r>
          <w:r>
            <w:rPr>
              <w:rStyle w:val="23"/>
              <w:rFonts w:hint="eastAsia" w:asciiTheme="minorEastAsia" w:hAnsiTheme="minorEastAsia" w:eastAsiaTheme="minorEastAsia"/>
            </w:rPr>
            <w:t>与虚拟机对比</w:t>
          </w:r>
          <w:r>
            <w:tab/>
          </w:r>
          <w:r>
            <w:fldChar w:fldCharType="begin"/>
          </w:r>
          <w:r>
            <w:instrText xml:space="preserve"> PAGEREF _Toc477781103 \h </w:instrText>
          </w:r>
          <w:r>
            <w:fldChar w:fldCharType="separate"/>
          </w:r>
          <w:r>
            <w:t>10</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"_Toc477781104" </w:instrText>
          </w:r>
          <w:r>
            <w:fldChar w:fldCharType="separate"/>
          </w:r>
          <w:r>
            <w:rPr>
              <w:rStyle w:val="23"/>
              <w:rFonts w:asciiTheme="minorEastAsia" w:hAnsiTheme="minorEastAsia" w:eastAsiaTheme="minorEastAsia"/>
            </w:rPr>
            <w:t xml:space="preserve">2.1.3 </w:t>
          </w:r>
          <w:r>
            <w:rPr>
              <w:rStyle w:val="23"/>
              <w:rFonts w:hint="eastAsia" w:asciiTheme="minorEastAsia" w:hAnsiTheme="minorEastAsia" w:eastAsiaTheme="minorEastAsia"/>
            </w:rPr>
            <w:t>容器迁移技术</w:t>
          </w:r>
          <w:r>
            <w:tab/>
          </w:r>
          <w:r>
            <w:fldChar w:fldCharType="begin"/>
          </w:r>
          <w:r>
            <w:instrText xml:space="preserve"> PAGEREF _Toc477781104 \h </w:instrText>
          </w:r>
          <w:r>
            <w:fldChar w:fldCharType="separate"/>
          </w:r>
          <w:r>
            <w:t>11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"_Toc477781105" </w:instrText>
          </w:r>
          <w:r>
            <w:fldChar w:fldCharType="separate"/>
          </w:r>
          <w:r>
            <w:rPr>
              <w:rStyle w:val="23"/>
              <w:rFonts w:asciiTheme="minorEastAsia" w:hAnsiTheme="minorEastAsia" w:eastAsiaTheme="minorEastAsia"/>
            </w:rPr>
            <w:t xml:space="preserve">2.2 </w:t>
          </w:r>
          <w:r>
            <w:rPr>
              <w:rStyle w:val="23"/>
              <w:rFonts w:hint="eastAsia" w:asciiTheme="minorEastAsia" w:hAnsiTheme="minorEastAsia" w:eastAsiaTheme="minorEastAsia"/>
            </w:rPr>
            <w:t>微服务</w:t>
          </w:r>
          <w:r>
            <w:tab/>
          </w:r>
          <w:r>
            <w:fldChar w:fldCharType="begin"/>
          </w:r>
          <w:r>
            <w:instrText xml:space="preserve"> PAGEREF _Toc477781105 \h </w:instrText>
          </w:r>
          <w:r>
            <w:fldChar w:fldCharType="separate"/>
          </w:r>
          <w:r>
            <w:t>14</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"_Toc477781106" </w:instrText>
          </w:r>
          <w:r>
            <w:fldChar w:fldCharType="separate"/>
          </w:r>
          <w:r>
            <w:rPr>
              <w:rStyle w:val="23"/>
              <w:rFonts w:asciiTheme="minorEastAsia" w:hAnsiTheme="minorEastAsia" w:eastAsiaTheme="minorEastAsia"/>
            </w:rPr>
            <w:t xml:space="preserve">2.2.1 </w:t>
          </w:r>
          <w:r>
            <w:rPr>
              <w:rStyle w:val="23"/>
              <w:rFonts w:hint="eastAsia" w:asciiTheme="minorEastAsia" w:hAnsiTheme="minorEastAsia" w:eastAsiaTheme="minorEastAsia"/>
            </w:rPr>
            <w:t>单体式架构</w:t>
          </w:r>
          <w:r>
            <w:tab/>
          </w:r>
          <w:r>
            <w:fldChar w:fldCharType="begin"/>
          </w:r>
          <w:r>
            <w:instrText xml:space="preserve"> PAGEREF _Toc477781106 \h </w:instrText>
          </w:r>
          <w:r>
            <w:fldChar w:fldCharType="separate"/>
          </w:r>
          <w:r>
            <w:t>14</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"_Toc477781107" </w:instrText>
          </w:r>
          <w:r>
            <w:fldChar w:fldCharType="separate"/>
          </w:r>
          <w:r>
            <w:rPr>
              <w:rStyle w:val="23"/>
              <w:rFonts w:asciiTheme="minorEastAsia" w:hAnsiTheme="minorEastAsia" w:eastAsiaTheme="minorEastAsia"/>
            </w:rPr>
            <w:t xml:space="preserve">2.2.2 </w:t>
          </w:r>
          <w:r>
            <w:rPr>
              <w:rStyle w:val="23"/>
              <w:rFonts w:hint="eastAsia" w:asciiTheme="minorEastAsia" w:hAnsiTheme="minorEastAsia" w:eastAsiaTheme="minorEastAsia"/>
            </w:rPr>
            <w:t>微服务架构</w:t>
          </w:r>
          <w:r>
            <w:tab/>
          </w:r>
          <w:r>
            <w:fldChar w:fldCharType="begin"/>
          </w:r>
          <w:r>
            <w:instrText xml:space="preserve"> PAGEREF _Toc477781107 \h </w:instrText>
          </w:r>
          <w:r>
            <w:fldChar w:fldCharType="separate"/>
          </w:r>
          <w:r>
            <w:t>15</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"_Toc477781108" </w:instrText>
          </w:r>
          <w:r>
            <w:fldChar w:fldCharType="separate"/>
          </w:r>
          <w:r>
            <w:rPr>
              <w:rStyle w:val="23"/>
              <w:rFonts w:asciiTheme="minorEastAsia" w:hAnsiTheme="minorEastAsia" w:eastAsiaTheme="minorEastAsia"/>
            </w:rPr>
            <w:t xml:space="preserve">2.3 </w:t>
          </w:r>
          <w:r>
            <w:rPr>
              <w:rStyle w:val="23"/>
              <w:rFonts w:hint="eastAsia" w:asciiTheme="minorEastAsia" w:hAnsiTheme="minorEastAsia" w:eastAsiaTheme="minorEastAsia"/>
            </w:rPr>
            <w:t>云平台资源预测模型</w:t>
          </w:r>
          <w:r>
            <w:tab/>
          </w:r>
          <w:r>
            <w:fldChar w:fldCharType="begin"/>
          </w:r>
          <w:r>
            <w:instrText xml:space="preserve"> PAGEREF _Toc477781108 \h </w:instrText>
          </w:r>
          <w:r>
            <w:fldChar w:fldCharType="separate"/>
          </w:r>
          <w:r>
            <w:t>17</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"_Toc477781109" </w:instrText>
          </w:r>
          <w:r>
            <w:fldChar w:fldCharType="separate"/>
          </w:r>
          <w:r>
            <w:rPr>
              <w:rStyle w:val="23"/>
              <w:rFonts w:asciiTheme="minorEastAsia" w:hAnsiTheme="minorEastAsia" w:eastAsiaTheme="minorEastAsia"/>
            </w:rPr>
            <w:t xml:space="preserve">2.3.1 </w:t>
          </w:r>
          <w:r>
            <w:rPr>
              <w:rStyle w:val="23"/>
              <w:rFonts w:hint="eastAsia" w:asciiTheme="minorEastAsia" w:hAnsiTheme="minorEastAsia" w:eastAsiaTheme="minorEastAsia"/>
            </w:rPr>
            <w:t>时间序列预测模型</w:t>
          </w:r>
          <w:r>
            <w:tab/>
          </w:r>
          <w:r>
            <w:fldChar w:fldCharType="begin"/>
          </w:r>
          <w:r>
            <w:instrText xml:space="preserve"> PAGEREF _Toc477781109 \h </w:instrText>
          </w:r>
          <w:r>
            <w:fldChar w:fldCharType="separate"/>
          </w:r>
          <w:r>
            <w:t>17</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"_Toc477781110" </w:instrText>
          </w:r>
          <w:r>
            <w:fldChar w:fldCharType="separate"/>
          </w:r>
          <w:r>
            <w:rPr>
              <w:rStyle w:val="23"/>
              <w:rFonts w:asciiTheme="minorEastAsia" w:hAnsiTheme="minorEastAsia" w:eastAsiaTheme="minorEastAsia"/>
            </w:rPr>
            <w:t xml:space="preserve">2.3.2 </w:t>
          </w:r>
          <w:r>
            <w:rPr>
              <w:rStyle w:val="23"/>
              <w:rFonts w:hint="eastAsia" w:asciiTheme="minorEastAsia" w:hAnsiTheme="minorEastAsia" w:eastAsiaTheme="minorEastAsia"/>
            </w:rPr>
            <w:t>神经网络模型</w:t>
          </w:r>
          <w:r>
            <w:tab/>
          </w:r>
          <w:r>
            <w:fldChar w:fldCharType="begin"/>
          </w:r>
          <w:r>
            <w:instrText xml:space="preserve"> PAGEREF _Toc477781110 \h </w:instrText>
          </w:r>
          <w:r>
            <w:fldChar w:fldCharType="separate"/>
          </w:r>
          <w:r>
            <w:t>19</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"_Toc477781111" </w:instrText>
          </w:r>
          <w:r>
            <w:fldChar w:fldCharType="separate"/>
          </w:r>
          <w:r>
            <w:rPr>
              <w:rStyle w:val="23"/>
              <w:rFonts w:asciiTheme="minorEastAsia" w:hAnsiTheme="minorEastAsia" w:eastAsiaTheme="minorEastAsia"/>
            </w:rPr>
            <w:t xml:space="preserve">2.4 </w:t>
          </w:r>
          <w:r>
            <w:rPr>
              <w:rStyle w:val="23"/>
              <w:rFonts w:hint="eastAsia" w:asciiTheme="minorEastAsia" w:hAnsiTheme="minorEastAsia" w:eastAsiaTheme="minorEastAsia"/>
            </w:rPr>
            <w:t>云平台资源调度策略</w:t>
          </w:r>
          <w:r>
            <w:tab/>
          </w:r>
          <w:r>
            <w:fldChar w:fldCharType="begin"/>
          </w:r>
          <w:r>
            <w:instrText xml:space="preserve"> PAGEREF _Toc477781111 \h </w:instrText>
          </w:r>
          <w:r>
            <w:fldChar w:fldCharType="separate"/>
          </w:r>
          <w:r>
            <w:t>20</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"_Toc477781112" </w:instrText>
          </w:r>
          <w:r>
            <w:fldChar w:fldCharType="separate"/>
          </w:r>
          <w:r>
            <w:rPr>
              <w:rStyle w:val="23"/>
              <w:rFonts w:asciiTheme="minorEastAsia" w:hAnsiTheme="minorEastAsia" w:eastAsiaTheme="minorEastAsia"/>
            </w:rPr>
            <w:t xml:space="preserve">2.4.1 </w:t>
          </w:r>
          <w:r>
            <w:rPr>
              <w:rStyle w:val="23"/>
              <w:rFonts w:eastAsiaTheme="minorEastAsia"/>
            </w:rPr>
            <w:t>Openstack</w:t>
          </w:r>
          <w:r>
            <w:rPr>
              <w:rStyle w:val="23"/>
              <w:rFonts w:hint="eastAsia" w:asciiTheme="minorEastAsia" w:hAnsiTheme="minorEastAsia" w:eastAsiaTheme="minorEastAsia"/>
            </w:rPr>
            <w:t>平台中的资源调度策略</w:t>
          </w:r>
          <w:r>
            <w:tab/>
          </w:r>
          <w:r>
            <w:fldChar w:fldCharType="begin"/>
          </w:r>
          <w:r>
            <w:instrText xml:space="preserve"> PAGEREF _Toc477781112 \h </w:instrText>
          </w:r>
          <w:r>
            <w:fldChar w:fldCharType="separate"/>
          </w:r>
          <w:r>
            <w:t>20</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"_Toc477781113" </w:instrText>
          </w:r>
          <w:r>
            <w:fldChar w:fldCharType="separate"/>
          </w:r>
          <w:r>
            <w:rPr>
              <w:rStyle w:val="23"/>
              <w:rFonts w:asciiTheme="minorEastAsia" w:hAnsiTheme="minorEastAsia" w:eastAsiaTheme="minorEastAsia"/>
            </w:rPr>
            <w:t xml:space="preserve">2.4.2 </w:t>
          </w:r>
          <w:r>
            <w:rPr>
              <w:rStyle w:val="23"/>
              <w:rFonts w:eastAsiaTheme="minorEastAsia"/>
            </w:rPr>
            <w:t>Docker</w:t>
          </w:r>
          <w:r>
            <w:rPr>
              <w:rStyle w:val="23"/>
              <w:rFonts w:hint="eastAsia" w:asciiTheme="minorEastAsia" w:hAnsiTheme="minorEastAsia" w:eastAsiaTheme="minorEastAsia"/>
            </w:rPr>
            <w:t>集群中的资源调度策略</w:t>
          </w:r>
          <w:r>
            <w:tab/>
          </w:r>
          <w:r>
            <w:fldChar w:fldCharType="begin"/>
          </w:r>
          <w:r>
            <w:instrText xml:space="preserve"> PAGEREF _Toc477781113 \h </w:instrText>
          </w:r>
          <w:r>
            <w:fldChar w:fldCharType="separate"/>
          </w:r>
          <w:r>
            <w:t>21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"_Toc477781114" </w:instrText>
          </w:r>
          <w:r>
            <w:fldChar w:fldCharType="separate"/>
          </w:r>
          <w:r>
            <w:rPr>
              <w:rStyle w:val="23"/>
              <w:rFonts w:asciiTheme="minorEastAsia" w:hAnsiTheme="minorEastAsia" w:eastAsiaTheme="minorEastAsia"/>
            </w:rPr>
            <w:t xml:space="preserve">2.5 </w:t>
          </w:r>
          <w:r>
            <w:rPr>
              <w:rStyle w:val="23"/>
              <w:rFonts w:hint="eastAsia" w:asciiTheme="minorEastAsia" w:hAnsiTheme="minorEastAsia" w:eastAsiaTheme="minorEastAsia"/>
            </w:rPr>
            <w:t>本章小结</w:t>
          </w:r>
          <w:r>
            <w:tab/>
          </w:r>
          <w:r>
            <w:fldChar w:fldCharType="begin"/>
          </w:r>
          <w:r>
            <w:instrText xml:space="preserve"> PAGEREF _Toc477781114 \h </w:instrText>
          </w:r>
          <w:r>
            <w:fldChar w:fldCharType="separate"/>
          </w:r>
          <w:r>
            <w:t>22</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"_Toc477781115" </w:instrText>
          </w:r>
          <w:r>
            <w:fldChar w:fldCharType="separate"/>
          </w:r>
          <w:r>
            <w:rPr>
              <w:rStyle w:val="23"/>
              <w:rFonts w:hint="eastAsia"/>
            </w:rPr>
            <w:t>第三章</w:t>
          </w:r>
          <w:r>
            <w:rPr>
              <w:rStyle w:val="23"/>
            </w:rPr>
            <w:t xml:space="preserve"> </w:t>
          </w:r>
          <w:r>
            <w:rPr>
              <w:rStyle w:val="23"/>
              <w:rFonts w:hint="eastAsia"/>
            </w:rPr>
            <w:t>监控视频云计算平台资源预测方法</w:t>
          </w:r>
          <w:r>
            <w:tab/>
          </w:r>
          <w:r>
            <w:fldChar w:fldCharType="begin"/>
          </w:r>
          <w:r>
            <w:instrText xml:space="preserve"> PAGEREF _Toc477781115 \h </w:instrText>
          </w:r>
          <w:r>
            <w:fldChar w:fldCharType="separate"/>
          </w:r>
          <w:r>
            <w:t>23</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"_Toc477781116" </w:instrText>
          </w:r>
          <w:r>
            <w:fldChar w:fldCharType="separate"/>
          </w:r>
          <w:r>
            <w:rPr>
              <w:rStyle w:val="23"/>
              <w:rFonts w:asciiTheme="minorEastAsia" w:hAnsiTheme="minorEastAsia" w:eastAsiaTheme="minorEastAsia"/>
            </w:rPr>
            <w:t xml:space="preserve">3.1 </w:t>
          </w:r>
          <w:r>
            <w:rPr>
              <w:rStyle w:val="23"/>
              <w:rFonts w:hint="eastAsia" w:asciiTheme="minorEastAsia" w:hAnsiTheme="minorEastAsia" w:eastAsiaTheme="minorEastAsia"/>
            </w:rPr>
            <w:t>负载及云资源特性分析</w:t>
          </w:r>
          <w:r>
            <w:tab/>
          </w:r>
          <w:r>
            <w:fldChar w:fldCharType="begin"/>
          </w:r>
          <w:r>
            <w:instrText xml:space="preserve"> PAGEREF _Toc477781116 \h </w:instrText>
          </w:r>
          <w:r>
            <w:fldChar w:fldCharType="separate"/>
          </w:r>
          <w:r>
            <w:t>23</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"_Toc477781117" </w:instrText>
          </w:r>
          <w:r>
            <w:fldChar w:fldCharType="separate"/>
          </w:r>
          <w:r>
            <w:rPr>
              <w:rStyle w:val="23"/>
              <w:rFonts w:asciiTheme="minorEastAsia" w:hAnsiTheme="minorEastAsia" w:eastAsiaTheme="minorEastAsia"/>
            </w:rPr>
            <w:t xml:space="preserve">3.1.1 </w:t>
          </w:r>
          <w:r>
            <w:rPr>
              <w:rStyle w:val="23"/>
              <w:rFonts w:hint="eastAsia" w:asciiTheme="minorEastAsia" w:hAnsiTheme="minorEastAsia" w:eastAsiaTheme="minorEastAsia"/>
            </w:rPr>
            <w:t>负载特性</w:t>
          </w:r>
          <w:r>
            <w:tab/>
          </w:r>
          <w:r>
            <w:fldChar w:fldCharType="begin"/>
          </w:r>
          <w:r>
            <w:instrText xml:space="preserve"> PAGEREF _Toc477781117 \h </w:instrText>
          </w:r>
          <w:r>
            <w:fldChar w:fldCharType="separate"/>
          </w:r>
          <w:r>
            <w:t>23</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"_Toc477781118" </w:instrText>
          </w:r>
          <w:r>
            <w:fldChar w:fldCharType="separate"/>
          </w:r>
          <w:r>
            <w:rPr>
              <w:rStyle w:val="23"/>
              <w:rFonts w:asciiTheme="minorEastAsia" w:hAnsiTheme="minorEastAsia" w:eastAsiaTheme="minorEastAsia"/>
            </w:rPr>
            <w:t xml:space="preserve">3.1.2 </w:t>
          </w:r>
          <w:r>
            <w:rPr>
              <w:rStyle w:val="23"/>
              <w:rFonts w:hint="eastAsia" w:asciiTheme="minorEastAsia" w:hAnsiTheme="minorEastAsia" w:eastAsiaTheme="minorEastAsia"/>
            </w:rPr>
            <w:t>资源特性</w:t>
          </w:r>
          <w:r>
            <w:tab/>
          </w:r>
          <w:r>
            <w:fldChar w:fldCharType="begin"/>
          </w:r>
          <w:r>
            <w:instrText xml:space="preserve"> PAGEREF _Toc477781118 \h </w:instrText>
          </w:r>
          <w:r>
            <w:fldChar w:fldCharType="separate"/>
          </w:r>
          <w:r>
            <w:t>24</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"_Toc477781119" </w:instrText>
          </w:r>
          <w:r>
            <w:fldChar w:fldCharType="separate"/>
          </w:r>
          <w:r>
            <w:rPr>
              <w:rStyle w:val="23"/>
              <w:rFonts w:asciiTheme="minorEastAsia" w:hAnsiTheme="minorEastAsia" w:eastAsiaTheme="minorEastAsia"/>
            </w:rPr>
            <w:t xml:space="preserve">3.2 </w:t>
          </w:r>
          <w:r>
            <w:rPr>
              <w:rStyle w:val="23"/>
              <w:rFonts w:hint="eastAsia" w:asciiTheme="minorEastAsia" w:hAnsiTheme="minorEastAsia" w:eastAsiaTheme="minorEastAsia"/>
            </w:rPr>
            <w:t>云资源预测方法</w:t>
          </w:r>
          <w:r>
            <w:tab/>
          </w:r>
          <w:r>
            <w:fldChar w:fldCharType="begin"/>
          </w:r>
          <w:r>
            <w:instrText xml:space="preserve"> PAGEREF _Toc477781119 \h </w:instrText>
          </w:r>
          <w:r>
            <w:fldChar w:fldCharType="separate"/>
          </w:r>
          <w:r>
            <w:t>25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"_Toc477781120" </w:instrText>
          </w:r>
          <w:r>
            <w:fldChar w:fldCharType="separate"/>
          </w:r>
          <w:r>
            <w:rPr>
              <w:rStyle w:val="23"/>
              <w:rFonts w:asciiTheme="minorEastAsia" w:hAnsiTheme="minorEastAsia" w:eastAsiaTheme="minorEastAsia"/>
            </w:rPr>
            <w:t xml:space="preserve">3.2.1 </w:t>
          </w:r>
          <w:r>
            <w:rPr>
              <w:rStyle w:val="23"/>
              <w:rFonts w:hint="eastAsia" w:asciiTheme="minorEastAsia" w:hAnsiTheme="minorEastAsia" w:eastAsiaTheme="minorEastAsia"/>
            </w:rPr>
            <w:t>问题描述</w:t>
          </w:r>
          <w:r>
            <w:tab/>
          </w:r>
          <w:r>
            <w:fldChar w:fldCharType="begin"/>
          </w:r>
          <w:r>
            <w:instrText xml:space="preserve"> PAGEREF _Toc477781120 \h </w:instrText>
          </w:r>
          <w:r>
            <w:fldChar w:fldCharType="separate"/>
          </w:r>
          <w:r>
            <w:t>25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"_Toc477781121" </w:instrText>
          </w:r>
          <w:r>
            <w:fldChar w:fldCharType="separate"/>
          </w:r>
          <w:r>
            <w:rPr>
              <w:rStyle w:val="23"/>
              <w:rFonts w:asciiTheme="minorEastAsia" w:hAnsiTheme="minorEastAsia" w:eastAsiaTheme="minorEastAsia"/>
            </w:rPr>
            <w:t xml:space="preserve">3.2.2 </w:t>
          </w:r>
          <w:r>
            <w:rPr>
              <w:rStyle w:val="23"/>
              <w:rFonts w:hint="eastAsia" w:asciiTheme="minorEastAsia" w:hAnsiTheme="minorEastAsia" w:eastAsiaTheme="minorEastAsia"/>
            </w:rPr>
            <w:t>算法描述</w:t>
          </w:r>
          <w:r>
            <w:tab/>
          </w:r>
          <w:r>
            <w:fldChar w:fldCharType="begin"/>
          </w:r>
          <w:r>
            <w:instrText xml:space="preserve"> PAGEREF _Toc477781121 \h </w:instrText>
          </w:r>
          <w:r>
            <w:fldChar w:fldCharType="separate"/>
          </w:r>
          <w:r>
            <w:t>25</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"_Toc477781122" </w:instrText>
          </w:r>
          <w:r>
            <w:fldChar w:fldCharType="separate"/>
          </w:r>
          <w:r>
            <w:rPr>
              <w:rStyle w:val="23"/>
              <w:rFonts w:asciiTheme="minorEastAsia" w:hAnsiTheme="minorEastAsia" w:eastAsiaTheme="minorEastAsia"/>
            </w:rPr>
            <w:t xml:space="preserve">3.3 </w:t>
          </w:r>
          <w:r>
            <w:rPr>
              <w:rStyle w:val="23"/>
              <w:rFonts w:hint="eastAsia" w:asciiTheme="minorEastAsia" w:hAnsiTheme="minorEastAsia" w:eastAsiaTheme="minorEastAsia"/>
            </w:rPr>
            <w:t>本章小结</w:t>
          </w:r>
          <w:r>
            <w:tab/>
          </w:r>
          <w:r>
            <w:fldChar w:fldCharType="begin"/>
          </w:r>
          <w:r>
            <w:instrText xml:space="preserve"> PAGEREF _Toc477781122 \h </w:instrText>
          </w:r>
          <w:r>
            <w:fldChar w:fldCharType="separate"/>
          </w:r>
          <w:r>
            <w:t>28</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"_Toc477781123" </w:instrText>
          </w:r>
          <w:r>
            <w:fldChar w:fldCharType="separate"/>
          </w:r>
          <w:r>
            <w:rPr>
              <w:rStyle w:val="23"/>
              <w:rFonts w:hint="eastAsia"/>
            </w:rPr>
            <w:t>第四章</w:t>
          </w:r>
          <w:r>
            <w:rPr>
              <w:rStyle w:val="23"/>
            </w:rPr>
            <w:t xml:space="preserve"> </w:t>
          </w:r>
          <w:r>
            <w:rPr>
              <w:rStyle w:val="23"/>
              <w:rFonts w:hint="eastAsia"/>
            </w:rPr>
            <w:t>监控视频云计算平台资源配置与优化</w:t>
          </w:r>
          <w:r>
            <w:tab/>
          </w:r>
          <w:r>
            <w:fldChar w:fldCharType="begin"/>
          </w:r>
          <w:r>
            <w:instrText xml:space="preserve"> PAGEREF _Toc477781123 \h </w:instrText>
          </w:r>
          <w:r>
            <w:fldChar w:fldCharType="separate"/>
          </w:r>
          <w:r>
            <w:t>31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"_Toc477781124" </w:instrText>
          </w:r>
          <w:r>
            <w:fldChar w:fldCharType="separate"/>
          </w:r>
          <w:r>
            <w:rPr>
              <w:rStyle w:val="23"/>
              <w:rFonts w:asciiTheme="minorEastAsia" w:hAnsiTheme="minorEastAsia" w:eastAsiaTheme="minorEastAsia"/>
            </w:rPr>
            <w:t xml:space="preserve">4.1 </w:t>
          </w:r>
          <w:r>
            <w:rPr>
              <w:rStyle w:val="23"/>
              <w:rFonts w:hint="eastAsia" w:asciiTheme="minorEastAsia" w:hAnsiTheme="minorEastAsia" w:eastAsiaTheme="minorEastAsia"/>
            </w:rPr>
            <w:t>监控视频云计算平台介绍</w:t>
          </w:r>
          <w:r>
            <w:tab/>
          </w:r>
          <w:r>
            <w:fldChar w:fldCharType="begin"/>
          </w:r>
          <w:r>
            <w:instrText xml:space="preserve"> PAGEREF _Toc477781124 \h </w:instrText>
          </w:r>
          <w:r>
            <w:fldChar w:fldCharType="separate"/>
          </w:r>
          <w:r>
            <w:t>31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"_Toc477781125" </w:instrText>
          </w:r>
          <w:r>
            <w:fldChar w:fldCharType="separate"/>
          </w:r>
          <w:r>
            <w:rPr>
              <w:rStyle w:val="23"/>
              <w:rFonts w:asciiTheme="minorEastAsia" w:hAnsiTheme="minorEastAsia" w:eastAsiaTheme="minorEastAsia"/>
            </w:rPr>
            <w:t xml:space="preserve">4.2 </w:t>
          </w:r>
          <w:r>
            <w:rPr>
              <w:rStyle w:val="23"/>
              <w:rFonts w:hint="eastAsia" w:asciiTheme="minorEastAsia" w:hAnsiTheme="minorEastAsia" w:eastAsiaTheme="minorEastAsia"/>
            </w:rPr>
            <w:t>监控视频云计算平台的资源配置方法</w:t>
          </w:r>
          <w:r>
            <w:tab/>
          </w:r>
          <w:r>
            <w:fldChar w:fldCharType="begin"/>
          </w:r>
          <w:r>
            <w:instrText xml:space="preserve"> PAGEREF _Toc477781125 \h </w:instrText>
          </w:r>
          <w:r>
            <w:fldChar w:fldCharType="separate"/>
          </w:r>
          <w:r>
            <w:t>34</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"_Toc477781126" </w:instrText>
          </w:r>
          <w:r>
            <w:fldChar w:fldCharType="separate"/>
          </w:r>
          <w:r>
            <w:rPr>
              <w:rStyle w:val="23"/>
              <w:rFonts w:asciiTheme="minorEastAsia" w:hAnsiTheme="minorEastAsia" w:eastAsiaTheme="minorEastAsia"/>
            </w:rPr>
            <w:t xml:space="preserve">4.3 </w:t>
          </w:r>
          <w:r>
            <w:rPr>
              <w:rStyle w:val="23"/>
              <w:rFonts w:hint="eastAsia" w:asciiTheme="minorEastAsia" w:hAnsiTheme="minorEastAsia" w:eastAsiaTheme="minorEastAsia"/>
            </w:rPr>
            <w:t>监控视频云计算平台资源配置优化</w:t>
          </w:r>
          <w:r>
            <w:tab/>
          </w:r>
          <w:r>
            <w:fldChar w:fldCharType="begin"/>
          </w:r>
          <w:r>
            <w:instrText xml:space="preserve"> PAGEREF _Toc477781126 \h </w:instrText>
          </w:r>
          <w:r>
            <w:fldChar w:fldCharType="separate"/>
          </w:r>
          <w:r>
            <w:t>34</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"_Toc477781127" </w:instrText>
          </w:r>
          <w:r>
            <w:fldChar w:fldCharType="separate"/>
          </w:r>
          <w:r>
            <w:rPr>
              <w:rStyle w:val="23"/>
              <w:rFonts w:asciiTheme="minorEastAsia" w:hAnsiTheme="minorEastAsia" w:eastAsiaTheme="minorEastAsia"/>
            </w:rPr>
            <w:t xml:space="preserve">4.3.1 </w:t>
          </w:r>
          <w:r>
            <w:rPr>
              <w:rStyle w:val="23"/>
              <w:rFonts w:hint="eastAsia" w:asciiTheme="minorEastAsia" w:hAnsiTheme="minorEastAsia" w:eastAsiaTheme="minorEastAsia"/>
            </w:rPr>
            <w:t>工作流程</w:t>
          </w:r>
          <w:r>
            <w:tab/>
          </w:r>
          <w:r>
            <w:fldChar w:fldCharType="begin"/>
          </w:r>
          <w:r>
            <w:instrText xml:space="preserve"> PAGEREF _Toc477781127 \h </w:instrText>
          </w:r>
          <w:r>
            <w:fldChar w:fldCharType="separate"/>
          </w:r>
          <w:r>
            <w:t>35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"_Toc477781128" </w:instrText>
          </w:r>
          <w:r>
            <w:fldChar w:fldCharType="separate"/>
          </w:r>
          <w:r>
            <w:rPr>
              <w:rStyle w:val="23"/>
              <w:rFonts w:asciiTheme="minorEastAsia" w:hAnsiTheme="minorEastAsia" w:eastAsiaTheme="minorEastAsia"/>
            </w:rPr>
            <w:t xml:space="preserve">4.3.2 </w:t>
          </w:r>
          <w:r>
            <w:rPr>
              <w:rStyle w:val="23"/>
              <w:rFonts w:hint="eastAsia" w:asciiTheme="minorEastAsia" w:hAnsiTheme="minorEastAsia" w:eastAsiaTheme="minorEastAsia"/>
            </w:rPr>
            <w:t>资源监控模块</w:t>
          </w:r>
          <w:r>
            <w:tab/>
          </w:r>
          <w:r>
            <w:fldChar w:fldCharType="begin"/>
          </w:r>
          <w:r>
            <w:instrText xml:space="preserve"> PAGEREF _Toc477781128 \h </w:instrText>
          </w:r>
          <w:r>
            <w:fldChar w:fldCharType="separate"/>
          </w:r>
          <w:r>
            <w:t>36</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"_Toc477781129" </w:instrText>
          </w:r>
          <w:r>
            <w:fldChar w:fldCharType="separate"/>
          </w:r>
          <w:r>
            <w:rPr>
              <w:rStyle w:val="23"/>
              <w:rFonts w:asciiTheme="minorEastAsia" w:hAnsiTheme="minorEastAsia" w:eastAsiaTheme="minorEastAsia"/>
            </w:rPr>
            <w:t xml:space="preserve">4.3.3 </w:t>
          </w:r>
          <w:r>
            <w:rPr>
              <w:rStyle w:val="23"/>
              <w:rFonts w:hint="eastAsia" w:asciiTheme="minorEastAsia" w:hAnsiTheme="minorEastAsia" w:eastAsiaTheme="minorEastAsia"/>
            </w:rPr>
            <w:t>资源预测模块</w:t>
          </w:r>
          <w:r>
            <w:tab/>
          </w:r>
          <w:r>
            <w:fldChar w:fldCharType="begin"/>
          </w:r>
          <w:r>
            <w:instrText xml:space="preserve"> PAGEREF _Toc477781129 \h </w:instrText>
          </w:r>
          <w:r>
            <w:fldChar w:fldCharType="separate"/>
          </w:r>
          <w:r>
            <w:t>37</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"_Toc477781130" </w:instrText>
          </w:r>
          <w:r>
            <w:fldChar w:fldCharType="separate"/>
          </w:r>
          <w:r>
            <w:rPr>
              <w:rStyle w:val="23"/>
              <w:rFonts w:asciiTheme="minorEastAsia" w:hAnsiTheme="minorEastAsia" w:eastAsiaTheme="minorEastAsia"/>
            </w:rPr>
            <w:t xml:space="preserve">4.3.4 </w:t>
          </w:r>
          <w:r>
            <w:rPr>
              <w:rStyle w:val="23"/>
              <w:rFonts w:hint="eastAsia" w:asciiTheme="minorEastAsia" w:hAnsiTheme="minorEastAsia" w:eastAsiaTheme="minorEastAsia"/>
            </w:rPr>
            <w:t>云资源管理模块</w:t>
          </w:r>
          <w:r>
            <w:tab/>
          </w:r>
          <w:r>
            <w:fldChar w:fldCharType="begin"/>
          </w:r>
          <w:r>
            <w:instrText xml:space="preserve"> PAGEREF _Toc477781130 \h </w:instrText>
          </w:r>
          <w:r>
            <w:fldChar w:fldCharType="separate"/>
          </w:r>
          <w:r>
            <w:t>38</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"_Toc477781131" </w:instrText>
          </w:r>
          <w:r>
            <w:fldChar w:fldCharType="separate"/>
          </w:r>
          <w:r>
            <w:rPr>
              <w:rStyle w:val="23"/>
              <w:rFonts w:asciiTheme="minorEastAsia" w:hAnsiTheme="minorEastAsia" w:eastAsiaTheme="minorEastAsia"/>
            </w:rPr>
            <w:t xml:space="preserve">4.4 </w:t>
          </w:r>
          <w:r>
            <w:rPr>
              <w:rStyle w:val="23"/>
              <w:rFonts w:hint="eastAsia" w:asciiTheme="minorEastAsia" w:hAnsiTheme="minorEastAsia" w:eastAsiaTheme="minorEastAsia"/>
            </w:rPr>
            <w:t>基于预测的云资源配置方法</w:t>
          </w:r>
          <w:r>
            <w:tab/>
          </w:r>
          <w:r>
            <w:fldChar w:fldCharType="begin"/>
          </w:r>
          <w:r>
            <w:instrText xml:space="preserve"> PAGEREF _Toc477781131 \h </w:instrText>
          </w:r>
          <w:r>
            <w:fldChar w:fldCharType="separate"/>
          </w:r>
          <w:r>
            <w:t>41</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"_Toc477781132" </w:instrText>
          </w:r>
          <w:r>
            <w:fldChar w:fldCharType="separate"/>
          </w:r>
          <w:r>
            <w:rPr>
              <w:rStyle w:val="23"/>
              <w:rFonts w:asciiTheme="minorEastAsia" w:hAnsiTheme="minorEastAsia" w:eastAsiaTheme="minorEastAsia"/>
            </w:rPr>
            <w:t xml:space="preserve">4.4.1 </w:t>
          </w:r>
          <w:r>
            <w:rPr>
              <w:rStyle w:val="23"/>
              <w:rFonts w:hint="eastAsia" w:asciiTheme="minorEastAsia" w:hAnsiTheme="minorEastAsia" w:eastAsiaTheme="minorEastAsia"/>
            </w:rPr>
            <w:t>问题描述</w:t>
          </w:r>
          <w:r>
            <w:tab/>
          </w:r>
          <w:r>
            <w:fldChar w:fldCharType="begin"/>
          </w:r>
          <w:r>
            <w:instrText xml:space="preserve"> PAGEREF _Toc477781132 \h </w:instrText>
          </w:r>
          <w:r>
            <w:fldChar w:fldCharType="separate"/>
          </w:r>
          <w:r>
            <w:t>41</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"_Toc477781133" </w:instrText>
          </w:r>
          <w:r>
            <w:fldChar w:fldCharType="separate"/>
          </w:r>
          <w:r>
            <w:rPr>
              <w:rStyle w:val="23"/>
              <w:rFonts w:asciiTheme="minorEastAsia" w:hAnsiTheme="minorEastAsia" w:eastAsiaTheme="minorEastAsia"/>
            </w:rPr>
            <w:t xml:space="preserve">4.4.2 </w:t>
          </w:r>
          <w:r>
            <w:rPr>
              <w:rStyle w:val="23"/>
              <w:rFonts w:hint="eastAsia" w:asciiTheme="minorEastAsia" w:hAnsiTheme="minorEastAsia" w:eastAsiaTheme="minorEastAsia"/>
            </w:rPr>
            <w:t>算法描述</w:t>
          </w:r>
          <w:r>
            <w:tab/>
          </w:r>
          <w:r>
            <w:fldChar w:fldCharType="begin"/>
          </w:r>
          <w:r>
            <w:instrText xml:space="preserve"> PAGEREF _Toc477781133 \h </w:instrText>
          </w:r>
          <w:r>
            <w:fldChar w:fldCharType="separate"/>
          </w:r>
          <w:r>
            <w:t>41</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"_Toc477781134" </w:instrText>
          </w:r>
          <w:r>
            <w:fldChar w:fldCharType="separate"/>
          </w:r>
          <w:r>
            <w:rPr>
              <w:rStyle w:val="23"/>
              <w:rFonts w:asciiTheme="minorEastAsia" w:hAnsiTheme="minorEastAsia" w:eastAsiaTheme="minorEastAsia"/>
            </w:rPr>
            <w:t xml:space="preserve">4.5 </w:t>
          </w:r>
          <w:r>
            <w:rPr>
              <w:rStyle w:val="23"/>
              <w:rFonts w:hint="eastAsia" w:asciiTheme="minorEastAsia" w:hAnsiTheme="minorEastAsia" w:eastAsiaTheme="minorEastAsia"/>
            </w:rPr>
            <w:t>本章小结</w:t>
          </w:r>
          <w:r>
            <w:tab/>
          </w:r>
          <w:r>
            <w:fldChar w:fldCharType="begin"/>
          </w:r>
          <w:r>
            <w:instrText xml:space="preserve"> PAGEREF _Toc477781134 \h </w:instrText>
          </w:r>
          <w:r>
            <w:fldChar w:fldCharType="separate"/>
          </w:r>
          <w:r>
            <w:t>44</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"_Toc477781135" </w:instrText>
          </w:r>
          <w:r>
            <w:fldChar w:fldCharType="separate"/>
          </w:r>
          <w:r>
            <w:rPr>
              <w:rStyle w:val="23"/>
              <w:rFonts w:hint="eastAsia"/>
            </w:rPr>
            <w:t>第五章</w:t>
          </w:r>
          <w:r>
            <w:rPr>
              <w:rStyle w:val="23"/>
            </w:rPr>
            <w:t xml:space="preserve"> </w:t>
          </w:r>
          <w:r>
            <w:rPr>
              <w:rStyle w:val="23"/>
              <w:rFonts w:hint="eastAsia"/>
            </w:rPr>
            <w:t>系统实现与测试分析</w:t>
          </w:r>
          <w:r>
            <w:tab/>
          </w:r>
          <w:r>
            <w:fldChar w:fldCharType="begin"/>
          </w:r>
          <w:r>
            <w:instrText xml:space="preserve"> PAGEREF _Toc477781135 \h </w:instrText>
          </w:r>
          <w:r>
            <w:fldChar w:fldCharType="separate"/>
          </w:r>
          <w:r>
            <w:t>45</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"_Toc477781136" </w:instrText>
          </w:r>
          <w:r>
            <w:fldChar w:fldCharType="separate"/>
          </w:r>
          <w:r>
            <w:rPr>
              <w:rStyle w:val="23"/>
              <w:rFonts w:asciiTheme="minorEastAsia" w:hAnsiTheme="minorEastAsia" w:eastAsiaTheme="minorEastAsia"/>
            </w:rPr>
            <w:t xml:space="preserve">5.1 </w:t>
          </w:r>
          <w:r>
            <w:rPr>
              <w:rStyle w:val="23"/>
              <w:rFonts w:hint="eastAsia" w:asciiTheme="minorEastAsia" w:hAnsiTheme="minorEastAsia" w:eastAsiaTheme="minorEastAsia"/>
            </w:rPr>
            <w:t>系统硬件配置和软件配置</w:t>
          </w:r>
          <w:r>
            <w:tab/>
          </w:r>
          <w:r>
            <w:fldChar w:fldCharType="begin"/>
          </w:r>
          <w:r>
            <w:instrText xml:space="preserve"> PAGEREF _Toc477781136 \h </w:instrText>
          </w:r>
          <w:r>
            <w:fldChar w:fldCharType="separate"/>
          </w:r>
          <w:r>
            <w:t>45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"_Toc477781137" </w:instrText>
          </w:r>
          <w:r>
            <w:fldChar w:fldCharType="separate"/>
          </w:r>
          <w:r>
            <w:rPr>
              <w:rStyle w:val="23"/>
              <w:rFonts w:asciiTheme="minorEastAsia" w:hAnsiTheme="minorEastAsia" w:eastAsiaTheme="minorEastAsia"/>
            </w:rPr>
            <w:t xml:space="preserve">5.1.1 </w:t>
          </w:r>
          <w:r>
            <w:rPr>
              <w:rStyle w:val="23"/>
              <w:rFonts w:hint="eastAsia" w:asciiTheme="minorEastAsia" w:hAnsiTheme="minorEastAsia" w:eastAsiaTheme="minorEastAsia"/>
            </w:rPr>
            <w:t>系统硬件配置</w:t>
          </w:r>
          <w:r>
            <w:tab/>
          </w:r>
          <w:r>
            <w:fldChar w:fldCharType="begin"/>
          </w:r>
          <w:r>
            <w:instrText xml:space="preserve"> PAGEREF _Toc477781137 \h </w:instrText>
          </w:r>
          <w:r>
            <w:fldChar w:fldCharType="separate"/>
          </w:r>
          <w:r>
            <w:t>45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"_Toc477781138" </w:instrText>
          </w:r>
          <w:r>
            <w:fldChar w:fldCharType="separate"/>
          </w:r>
          <w:r>
            <w:rPr>
              <w:rStyle w:val="23"/>
              <w:rFonts w:asciiTheme="minorEastAsia" w:hAnsiTheme="minorEastAsia" w:eastAsiaTheme="minorEastAsia"/>
            </w:rPr>
            <w:t xml:space="preserve">5.1.2 </w:t>
          </w:r>
          <w:r>
            <w:rPr>
              <w:rStyle w:val="23"/>
              <w:rFonts w:hint="eastAsia" w:asciiTheme="minorEastAsia" w:hAnsiTheme="minorEastAsia" w:eastAsiaTheme="minorEastAsia"/>
            </w:rPr>
            <w:t>软件配置</w:t>
          </w:r>
          <w:r>
            <w:tab/>
          </w:r>
          <w:r>
            <w:fldChar w:fldCharType="begin"/>
          </w:r>
          <w:r>
            <w:instrText xml:space="preserve"> PAGEREF _Toc477781138 \h </w:instrText>
          </w:r>
          <w:r>
            <w:fldChar w:fldCharType="separate"/>
          </w:r>
          <w:r>
            <w:t>45</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"_Toc477781139" </w:instrText>
          </w:r>
          <w:r>
            <w:fldChar w:fldCharType="separate"/>
          </w:r>
          <w:r>
            <w:rPr>
              <w:rStyle w:val="23"/>
              <w:rFonts w:asciiTheme="minorEastAsia" w:hAnsiTheme="minorEastAsia" w:eastAsiaTheme="minorEastAsia"/>
            </w:rPr>
            <w:t xml:space="preserve">5.2 </w:t>
          </w:r>
          <w:r>
            <w:rPr>
              <w:rStyle w:val="23"/>
              <w:rFonts w:hint="eastAsia" w:asciiTheme="minorEastAsia" w:hAnsiTheme="minorEastAsia" w:eastAsiaTheme="minorEastAsia"/>
            </w:rPr>
            <w:t>系统功能实现</w:t>
          </w:r>
          <w:r>
            <w:tab/>
          </w:r>
          <w:r>
            <w:fldChar w:fldCharType="begin"/>
          </w:r>
          <w:r>
            <w:instrText xml:space="preserve"> PAGEREF _Toc477781139 \h </w:instrText>
          </w:r>
          <w:r>
            <w:fldChar w:fldCharType="separate"/>
          </w:r>
          <w:r>
            <w:t>46</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"_Toc477781140" </w:instrText>
          </w:r>
          <w:r>
            <w:fldChar w:fldCharType="separate"/>
          </w:r>
          <w:r>
            <w:rPr>
              <w:rStyle w:val="23"/>
              <w:rFonts w:asciiTheme="minorEastAsia" w:hAnsiTheme="minorEastAsia" w:eastAsiaTheme="minorEastAsia"/>
            </w:rPr>
            <w:t xml:space="preserve">5.2.1 </w:t>
          </w:r>
          <w:r>
            <w:rPr>
              <w:rStyle w:val="23"/>
              <w:rFonts w:hint="eastAsia" w:asciiTheme="minorEastAsia" w:hAnsiTheme="minorEastAsia" w:eastAsiaTheme="minorEastAsia"/>
            </w:rPr>
            <w:t>资源监控模块实现</w:t>
          </w:r>
          <w:r>
            <w:tab/>
          </w:r>
          <w:r>
            <w:fldChar w:fldCharType="begin"/>
          </w:r>
          <w:r>
            <w:instrText xml:space="preserve"> PAGEREF _Toc477781140 \h </w:instrText>
          </w:r>
          <w:r>
            <w:fldChar w:fldCharType="separate"/>
          </w:r>
          <w:r>
            <w:t>46</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"_Toc477781141" </w:instrText>
          </w:r>
          <w:r>
            <w:fldChar w:fldCharType="separate"/>
          </w:r>
          <w:r>
            <w:rPr>
              <w:rStyle w:val="23"/>
              <w:rFonts w:asciiTheme="minorEastAsia" w:hAnsiTheme="minorEastAsia" w:eastAsiaTheme="minorEastAsia"/>
            </w:rPr>
            <w:t xml:space="preserve">5.2.2 </w:t>
          </w:r>
          <w:r>
            <w:rPr>
              <w:rStyle w:val="23"/>
              <w:rFonts w:hint="eastAsia" w:asciiTheme="minorEastAsia" w:hAnsiTheme="minorEastAsia" w:eastAsiaTheme="minorEastAsia"/>
            </w:rPr>
            <w:t>资源预测及管理模块实现</w:t>
          </w:r>
          <w:r>
            <w:tab/>
          </w:r>
          <w:r>
            <w:fldChar w:fldCharType="begin"/>
          </w:r>
          <w:r>
            <w:instrText xml:space="preserve"> PAGEREF _Toc477781141 \h </w:instrText>
          </w:r>
          <w:r>
            <w:fldChar w:fldCharType="separate"/>
          </w:r>
          <w:r>
            <w:t>48</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"_Toc477781142" </w:instrText>
          </w:r>
          <w:r>
            <w:fldChar w:fldCharType="separate"/>
          </w:r>
          <w:r>
            <w:rPr>
              <w:rStyle w:val="23"/>
              <w:rFonts w:asciiTheme="minorEastAsia" w:hAnsiTheme="minorEastAsia" w:eastAsiaTheme="minorEastAsia"/>
            </w:rPr>
            <w:t xml:space="preserve">5.2.3 </w:t>
          </w:r>
          <w:r>
            <w:rPr>
              <w:rStyle w:val="23"/>
              <w:rFonts w:hint="eastAsia" w:asciiTheme="minorEastAsia" w:hAnsiTheme="minorEastAsia" w:eastAsiaTheme="minorEastAsia"/>
            </w:rPr>
            <w:t>典型视频微服务实现</w:t>
          </w:r>
          <w:r>
            <w:tab/>
          </w:r>
          <w:r>
            <w:fldChar w:fldCharType="begin"/>
          </w:r>
          <w:r>
            <w:instrText xml:space="preserve"> PAGEREF _Toc477781142 \h </w:instrText>
          </w:r>
          <w:r>
            <w:fldChar w:fldCharType="separate"/>
          </w:r>
          <w:r>
            <w:t>51</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"_Toc477781143" </w:instrText>
          </w:r>
          <w:r>
            <w:fldChar w:fldCharType="separate"/>
          </w:r>
          <w:r>
            <w:rPr>
              <w:rStyle w:val="23"/>
              <w:rFonts w:asciiTheme="minorEastAsia" w:hAnsiTheme="minorEastAsia" w:eastAsiaTheme="minorEastAsia"/>
            </w:rPr>
            <w:t xml:space="preserve">5.2.4 </w:t>
          </w:r>
          <w:r>
            <w:rPr>
              <w:rStyle w:val="23"/>
              <w:rFonts w:hint="eastAsia" w:asciiTheme="minorEastAsia" w:hAnsiTheme="minorEastAsia" w:eastAsiaTheme="minorEastAsia"/>
            </w:rPr>
            <w:t>页面实现</w:t>
          </w:r>
          <w:r>
            <w:tab/>
          </w:r>
          <w:r>
            <w:fldChar w:fldCharType="begin"/>
          </w:r>
          <w:r>
            <w:instrText xml:space="preserve"> PAGEREF _Toc477781143 \h </w:instrText>
          </w:r>
          <w:r>
            <w:fldChar w:fldCharType="separate"/>
          </w:r>
          <w:r>
            <w:t>52</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"_Toc477781144" </w:instrText>
          </w:r>
          <w:r>
            <w:fldChar w:fldCharType="separate"/>
          </w:r>
          <w:r>
            <w:rPr>
              <w:rStyle w:val="23"/>
              <w:rFonts w:asciiTheme="minorEastAsia" w:hAnsiTheme="minorEastAsia" w:eastAsiaTheme="minorEastAsia"/>
            </w:rPr>
            <w:t xml:space="preserve">5.3 </w:t>
          </w:r>
          <w:r>
            <w:rPr>
              <w:rStyle w:val="23"/>
              <w:rFonts w:hint="eastAsia" w:asciiTheme="minorEastAsia" w:hAnsiTheme="minorEastAsia" w:eastAsiaTheme="minorEastAsia"/>
            </w:rPr>
            <w:t>资源预测与配置方法性能测试</w:t>
          </w:r>
          <w:r>
            <w:tab/>
          </w:r>
          <w:r>
            <w:fldChar w:fldCharType="begin"/>
          </w:r>
          <w:r>
            <w:instrText xml:space="preserve"> PAGEREF _Toc477781144 \h </w:instrText>
          </w:r>
          <w:r>
            <w:fldChar w:fldCharType="separate"/>
          </w:r>
          <w:r>
            <w:t>55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"_Toc477781145" </w:instrText>
          </w:r>
          <w:r>
            <w:fldChar w:fldCharType="separate"/>
          </w:r>
          <w:r>
            <w:rPr>
              <w:rStyle w:val="23"/>
              <w:rFonts w:asciiTheme="minorEastAsia" w:hAnsiTheme="minorEastAsia" w:eastAsiaTheme="minorEastAsia"/>
            </w:rPr>
            <w:t xml:space="preserve">5.3.1 </w:t>
          </w:r>
          <w:r>
            <w:rPr>
              <w:rStyle w:val="23"/>
              <w:rFonts w:hint="eastAsia" w:asciiTheme="minorEastAsia" w:hAnsiTheme="minorEastAsia" w:eastAsiaTheme="minorEastAsia"/>
            </w:rPr>
            <w:t>资源预测方法性能测试</w:t>
          </w:r>
          <w:r>
            <w:tab/>
          </w:r>
          <w:r>
            <w:fldChar w:fldCharType="begin"/>
          </w:r>
          <w:r>
            <w:instrText xml:space="preserve"> PAGEREF _Toc477781145 \h </w:instrText>
          </w:r>
          <w:r>
            <w:fldChar w:fldCharType="separate"/>
          </w:r>
          <w:r>
            <w:t>55</w:t>
          </w:r>
          <w:r>
            <w:fldChar w:fldCharType="end"/>
          </w:r>
          <w:r>
            <w:fldChar w:fldCharType="end"/>
          </w:r>
        </w:p>
        <w:p>
          <w:pPr>
            <w:pStyle w:val="10"/>
            <w:tabs>
              <w:tab w:val="right" w:leader="dot" w:pos="8302"/>
            </w:tabs>
            <w:ind w:left="960" w:firstLine="480"/>
            <w:rPr>
              <w:rFonts w:asciiTheme="minorHAnsi" w:hAnsiTheme="minorHAnsi" w:eastAsiaTheme="minorEastAsia" w:cstheme="minorBidi"/>
              <w:sz w:val="21"/>
              <w:szCs w:val="22"/>
            </w:rPr>
          </w:pPr>
          <w:r>
            <w:fldChar w:fldCharType="begin"/>
          </w:r>
          <w:r>
            <w:instrText xml:space="preserve"> HYPERLINK \l "_Toc477781146" </w:instrText>
          </w:r>
          <w:r>
            <w:fldChar w:fldCharType="separate"/>
          </w:r>
          <w:r>
            <w:rPr>
              <w:rStyle w:val="23"/>
              <w:rFonts w:asciiTheme="minorEastAsia" w:hAnsiTheme="minorEastAsia" w:eastAsiaTheme="minorEastAsia"/>
            </w:rPr>
            <w:t xml:space="preserve">5.3.2 </w:t>
          </w:r>
          <w:r>
            <w:rPr>
              <w:rStyle w:val="23"/>
              <w:rFonts w:hint="eastAsia" w:asciiTheme="minorEastAsia" w:hAnsiTheme="minorEastAsia" w:eastAsiaTheme="minorEastAsia"/>
            </w:rPr>
            <w:t>资源配置方法性能测试</w:t>
          </w:r>
          <w:r>
            <w:tab/>
          </w:r>
          <w:r>
            <w:fldChar w:fldCharType="begin"/>
          </w:r>
          <w:r>
            <w:instrText xml:space="preserve"> PAGEREF _Toc477781146 \h </w:instrText>
          </w:r>
          <w:r>
            <w:fldChar w:fldCharType="separate"/>
          </w:r>
          <w:r>
            <w:t>57</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"_Toc477781147" </w:instrText>
          </w:r>
          <w:r>
            <w:fldChar w:fldCharType="separate"/>
          </w:r>
          <w:r>
            <w:rPr>
              <w:rStyle w:val="23"/>
              <w:rFonts w:asciiTheme="minorEastAsia" w:hAnsiTheme="minorEastAsia" w:eastAsiaTheme="minorEastAsia"/>
            </w:rPr>
            <w:t xml:space="preserve">5.4 </w:t>
          </w:r>
          <w:r>
            <w:rPr>
              <w:rStyle w:val="23"/>
              <w:rFonts w:hint="eastAsia" w:asciiTheme="minorEastAsia" w:hAnsiTheme="minorEastAsia" w:eastAsiaTheme="minorEastAsia"/>
            </w:rPr>
            <w:t>本章小结</w:t>
          </w:r>
          <w:r>
            <w:tab/>
          </w:r>
          <w:r>
            <w:fldChar w:fldCharType="begin"/>
          </w:r>
          <w:r>
            <w:instrText xml:space="preserve"> PAGEREF _Toc477781147 \h </w:instrText>
          </w:r>
          <w:r>
            <w:fldChar w:fldCharType="separate"/>
          </w:r>
          <w:r>
            <w:t>58</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"_Toc477781148" </w:instrText>
          </w:r>
          <w:r>
            <w:fldChar w:fldCharType="separate"/>
          </w:r>
          <w:r>
            <w:rPr>
              <w:rStyle w:val="23"/>
              <w:rFonts w:hint="eastAsia"/>
            </w:rPr>
            <w:t>第六章</w:t>
          </w:r>
          <w:r>
            <w:rPr>
              <w:rStyle w:val="23"/>
            </w:rPr>
            <w:t xml:space="preserve"> </w:t>
          </w:r>
          <w:r>
            <w:rPr>
              <w:rStyle w:val="23"/>
              <w:rFonts w:hint="eastAsia"/>
            </w:rPr>
            <w:t>总结与展望</w:t>
          </w:r>
          <w:r>
            <w:tab/>
          </w:r>
          <w:r>
            <w:fldChar w:fldCharType="begin"/>
          </w:r>
          <w:r>
            <w:instrText xml:space="preserve"> PAGEREF _Toc477781148 \h </w:instrText>
          </w:r>
          <w:r>
            <w:fldChar w:fldCharType="separate"/>
          </w:r>
          <w:r>
            <w:t>59</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"_Toc477781149" </w:instrText>
          </w:r>
          <w:r>
            <w:fldChar w:fldCharType="separate"/>
          </w:r>
          <w:r>
            <w:rPr>
              <w:rStyle w:val="23"/>
              <w:rFonts w:asciiTheme="minorEastAsia" w:hAnsiTheme="minorEastAsia" w:eastAsiaTheme="minorEastAsia"/>
            </w:rPr>
            <w:t xml:space="preserve">6.1 </w:t>
          </w:r>
          <w:r>
            <w:rPr>
              <w:rStyle w:val="23"/>
              <w:rFonts w:hint="eastAsia" w:asciiTheme="minorEastAsia" w:hAnsiTheme="minorEastAsia" w:eastAsiaTheme="minorEastAsia"/>
            </w:rPr>
            <w:t>总结</w:t>
          </w:r>
          <w:r>
            <w:tab/>
          </w:r>
          <w:r>
            <w:fldChar w:fldCharType="begin"/>
          </w:r>
          <w:r>
            <w:instrText xml:space="preserve"> PAGEREF _Toc477781149 \h </w:instrText>
          </w:r>
          <w:r>
            <w:fldChar w:fldCharType="separate"/>
          </w:r>
          <w:r>
            <w:t>59</w:t>
          </w:r>
          <w:r>
            <w:fldChar w:fldCharType="end"/>
          </w:r>
          <w:r>
            <w:fldChar w:fldCharType="end"/>
          </w:r>
        </w:p>
        <w:p>
          <w:pPr>
            <w:pStyle w:val="15"/>
            <w:rPr>
              <w:rFonts w:asciiTheme="minorHAnsi" w:hAnsiTheme="minorHAnsi" w:eastAsiaTheme="minorEastAsia" w:cstheme="minorBidi"/>
              <w:sz w:val="21"/>
              <w:szCs w:val="22"/>
            </w:rPr>
          </w:pPr>
          <w:r>
            <w:fldChar w:fldCharType="begin"/>
          </w:r>
          <w:r>
            <w:instrText xml:space="preserve"> HYPERLINK \l "_Toc477781150" </w:instrText>
          </w:r>
          <w:r>
            <w:fldChar w:fldCharType="separate"/>
          </w:r>
          <w:r>
            <w:rPr>
              <w:rStyle w:val="23"/>
              <w:rFonts w:asciiTheme="minorEastAsia" w:hAnsiTheme="minorEastAsia" w:eastAsiaTheme="minorEastAsia"/>
            </w:rPr>
            <w:t xml:space="preserve">6.2 </w:t>
          </w:r>
          <w:r>
            <w:rPr>
              <w:rStyle w:val="23"/>
              <w:rFonts w:hint="eastAsia" w:asciiTheme="minorEastAsia" w:hAnsiTheme="minorEastAsia" w:eastAsiaTheme="minorEastAsia"/>
            </w:rPr>
            <w:t>展望</w:t>
          </w:r>
          <w:r>
            <w:tab/>
          </w:r>
          <w:r>
            <w:fldChar w:fldCharType="begin"/>
          </w:r>
          <w:r>
            <w:instrText xml:space="preserve"> PAGEREF _Toc477781150 \h </w:instrText>
          </w:r>
          <w:r>
            <w:fldChar w:fldCharType="separate"/>
          </w:r>
          <w:r>
            <w:t>60</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"_Toc477781151" </w:instrText>
          </w:r>
          <w:r>
            <w:fldChar w:fldCharType="separate"/>
          </w:r>
          <w:r>
            <w:rPr>
              <w:rStyle w:val="23"/>
              <w:rFonts w:hint="eastAsia"/>
            </w:rPr>
            <w:t>参考文献</w:t>
          </w:r>
          <w:r>
            <w:tab/>
          </w:r>
          <w:r>
            <w:fldChar w:fldCharType="begin"/>
          </w:r>
          <w:r>
            <w:instrText xml:space="preserve"> PAGEREF _Toc477781151 \h </w:instrText>
          </w:r>
          <w:r>
            <w:fldChar w:fldCharType="separate"/>
          </w:r>
          <w:r>
            <w:t>61</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"_Toc477781152" </w:instrText>
          </w:r>
          <w:r>
            <w:fldChar w:fldCharType="separate"/>
          </w:r>
          <w:r>
            <w:rPr>
              <w:rStyle w:val="23"/>
              <w:rFonts w:hint="eastAsia"/>
            </w:rPr>
            <w:t>致谢</w:t>
          </w:r>
          <w:r>
            <w:tab/>
          </w:r>
          <w:r>
            <w:fldChar w:fldCharType="begin"/>
          </w:r>
          <w:r>
            <w:instrText xml:space="preserve"> PAGEREF _Toc477781152 \h </w:instrText>
          </w:r>
          <w:r>
            <w:fldChar w:fldCharType="separate"/>
          </w:r>
          <w:r>
            <w:t>65</w:t>
          </w:r>
          <w:r>
            <w:fldChar w:fldCharType="end"/>
          </w:r>
          <w:r>
            <w:fldChar w:fldCharType="end"/>
          </w:r>
        </w:p>
        <w:p>
          <w:pPr>
            <w:pStyle w:val="14"/>
            <w:tabs>
              <w:tab w:val="right" w:leader="dot" w:pos="8302"/>
            </w:tabs>
            <w:ind w:firstLine="480"/>
            <w:rPr>
              <w:rFonts w:asciiTheme="minorHAnsi" w:hAnsiTheme="minorHAnsi" w:eastAsiaTheme="minorEastAsia" w:cstheme="minorBidi"/>
              <w:sz w:val="21"/>
              <w:szCs w:val="22"/>
            </w:rPr>
          </w:pPr>
          <w:r>
            <w:fldChar w:fldCharType="begin"/>
          </w:r>
          <w:r>
            <w:instrText xml:space="preserve"> HYPERLINK \l "_Toc477781153" </w:instrText>
          </w:r>
          <w:r>
            <w:fldChar w:fldCharType="separate"/>
          </w:r>
          <w:r>
            <w:rPr>
              <w:rStyle w:val="23"/>
              <w:rFonts w:hint="eastAsia"/>
            </w:rPr>
            <w:t>攻读硕士学位期间的主要研究成果</w:t>
          </w:r>
          <w:r>
            <w:tab/>
          </w:r>
          <w:r>
            <w:fldChar w:fldCharType="begin"/>
          </w:r>
          <w:r>
            <w:instrText xml:space="preserve"> PAGEREF _Toc477781153 \h </w:instrText>
          </w:r>
          <w:r>
            <w:fldChar w:fldCharType="separate"/>
          </w:r>
          <w:r>
            <w:t>67</w:t>
          </w:r>
          <w:r>
            <w:fldChar w:fldCharType="end"/>
          </w:r>
          <w:r>
            <w:fldChar w:fldCharType="end"/>
          </w:r>
        </w:p>
        <w:p>
          <w:pPr>
            <w:ind w:firstLine="482"/>
          </w:pPr>
          <w:r>
            <w:rPr>
              <w:b/>
              <w:bCs/>
              <w:lang w:val="zh-CN"/>
            </w:rPr>
            <w:fldChar w:fldCharType="end"/>
          </w:r>
        </w:p>
      </w:sdtContent>
    </w:sdt>
    <w:p>
      <w:pPr>
        <w:widowControl/>
        <w:spacing w:line="240" w:lineRule="auto"/>
        <w:ind w:firstLine="0" w:firstLineChars="0"/>
        <w:jc w:val="left"/>
        <w:sectPr>
          <w:pgSz w:w="11906" w:h="16838"/>
          <w:pgMar w:top="1440" w:right="1797" w:bottom="1440" w:left="1797" w:header="851" w:footer="992" w:gutter="0"/>
          <w:pgNumType w:start="1"/>
          <w:cols w:space="425" w:num="1"/>
          <w:docGrid w:type="lines" w:linePitch="326" w:charSpace="0"/>
        </w:sectPr>
      </w:pPr>
      <w:r>
        <w:br w:type="page"/>
      </w:r>
    </w:p>
    <w:p>
      <w:pPr>
        <w:pStyle w:val="2"/>
        <w:ind w:firstLine="0" w:firstLineChars="0"/>
      </w:pPr>
      <w:bookmarkStart w:id="2" w:name="_Toc477781095"/>
      <w:r>
        <w:rPr>
          <w:rFonts w:hint="eastAsia"/>
        </w:rPr>
        <w:t>第一章 绪论</w:t>
      </w:r>
      <w:bookmarkEnd w:id="2"/>
    </w:p>
    <w:p>
      <w:pPr>
        <w:ind w:firstLine="480"/>
      </w:pPr>
    </w:p>
    <w:p>
      <w:pPr>
        <w:pStyle w:val="3"/>
        <w:ind w:firstLine="0" w:firstLineChars="0"/>
        <w:rPr>
          <w:rFonts w:ascii="黑体" w:hAnsi="黑体" w:eastAsia="黑体"/>
          <w:sz w:val="28"/>
          <w:szCs w:val="28"/>
        </w:rPr>
      </w:pPr>
      <w:bookmarkStart w:id="3" w:name="_Toc477781096"/>
      <w:r>
        <w:rPr>
          <w:rFonts w:hint="eastAsia" w:ascii="黑体" w:hAnsi="黑体" w:eastAsia="黑体"/>
          <w:sz w:val="28"/>
          <w:szCs w:val="28"/>
        </w:rPr>
        <w:t>1.1 研究背景和意义</w:t>
      </w:r>
      <w:bookmarkEnd w:id="3"/>
    </w:p>
    <w:p>
      <w:pPr>
        <w:ind w:firstLine="480"/>
      </w:pPr>
      <w:r>
        <w:rPr>
          <w:rFonts w:hint="eastAsia"/>
        </w:rPr>
        <w:t>现今社会，视频监控在我们的生活中已变的不再陌生，</w:t>
      </w:r>
      <w:r>
        <w:rPr>
          <w:rFonts w:hint="eastAsia"/>
          <w:color w:val="000000" w:themeColor="text1"/>
          <w14:textFill>
            <w14:solidFill>
              <w14:schemeClr w14:val="tx1"/>
            </w14:solidFill>
          </w14:textFill>
        </w:rPr>
        <w:t>各式各样的监控设备充斥在道路、学校、小区等场所。</w:t>
      </w:r>
      <w:r>
        <w:rPr>
          <w:rFonts w:hint="eastAsia"/>
        </w:rPr>
        <w:t>视频监控系统越来越多地用于提供智能视频分析和基于事件的自动实时警报，如入侵检测，车辆检索和视频浓缩等，以加强城市管理</w:t>
      </w:r>
      <w:r>
        <w:rPr>
          <w:vertAlign w:val="superscript"/>
        </w:rPr>
        <w:fldChar w:fldCharType="begin"/>
      </w:r>
      <w:r>
        <w:rPr>
          <w:vertAlign w:val="superscript"/>
        </w:rPr>
        <w:instrText xml:space="preserve"> </w:instrText>
      </w:r>
      <w:r>
        <w:rPr>
          <w:rFonts w:hint="eastAsia"/>
          <w:vertAlign w:val="superscript"/>
        </w:rPr>
        <w:instrText xml:space="preserve">REF _Ref470859756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vertAlign w:val="superscript"/>
        </w:rPr>
        <w:fldChar w:fldCharType="begin"/>
      </w:r>
      <w:r>
        <w:rPr>
          <w:vertAlign w:val="superscript"/>
        </w:rPr>
        <w:instrText xml:space="preserve"> REF _Ref471156125 \r \h </w:instrText>
      </w:r>
      <w:r>
        <w:rPr>
          <w:vertAlign w:val="superscript"/>
        </w:rPr>
        <w:fldChar w:fldCharType="separate"/>
      </w:r>
      <w:r>
        <w:rPr>
          <w:vertAlign w:val="superscript"/>
        </w:rPr>
        <w:t>[2]</w:t>
      </w:r>
      <w:r>
        <w:rPr>
          <w:vertAlign w:val="superscript"/>
        </w:rPr>
        <w:fldChar w:fldCharType="end"/>
      </w:r>
      <w:r>
        <w:rPr>
          <w:rFonts w:hint="eastAsia"/>
        </w:rPr>
        <w:t>。但是随着监控设施的增多，监控规模的扩大，传统的视频监控方式针对每天产生的海量视频数据无法提供给充足的计算资源进行有效的智能分析，已不能满足人们的服务需求。并且这种传统的集中式的视频数据处理方式过多的依靠单服务器的处理能力，出现专机专用的现象，资源之间独立无法共享的模式也是传统计算模式的一大诟病。近年来，随着云计算的出现，智能视频分析技术与云计算的结合被广泛接受为解决大规模视频监控分析的有效解决方案</w:t>
      </w:r>
      <w:r>
        <w:rPr>
          <w:vertAlign w:val="superscript"/>
        </w:rPr>
        <w:fldChar w:fldCharType="begin"/>
      </w:r>
      <w:r>
        <w:rPr>
          <w:vertAlign w:val="superscript"/>
        </w:rPr>
        <w:instrText xml:space="preserve"> REF _Ref471156148 \r \h </w:instrText>
      </w:r>
      <w:r>
        <w:rPr>
          <w:vertAlign w:val="superscript"/>
        </w:rPr>
        <w:fldChar w:fldCharType="separate"/>
      </w:r>
      <w:r>
        <w:rPr>
          <w:vertAlign w:val="superscript"/>
        </w:rPr>
        <w:t>[3]</w:t>
      </w:r>
      <w:r>
        <w:rPr>
          <w:vertAlign w:val="superscript"/>
        </w:rPr>
        <w:fldChar w:fldCharType="end"/>
      </w:r>
      <w:r>
        <w:rPr>
          <w:vertAlign w:val="superscript"/>
        </w:rPr>
        <w:fldChar w:fldCharType="begin"/>
      </w:r>
      <w:r>
        <w:rPr>
          <w:vertAlign w:val="superscript"/>
        </w:rPr>
        <w:instrText xml:space="preserve"> REF _Ref470860262 \r \h  \* MERGEFORMAT </w:instrText>
      </w:r>
      <w:r>
        <w:rPr>
          <w:vertAlign w:val="superscript"/>
        </w:rPr>
        <w:fldChar w:fldCharType="separate"/>
      </w:r>
      <w:r>
        <w:rPr>
          <w:vertAlign w:val="superscript"/>
        </w:rPr>
        <w:t>[4]</w:t>
      </w:r>
      <w:r>
        <w:rPr>
          <w:vertAlign w:val="superscript"/>
        </w:rPr>
        <w:fldChar w:fldCharType="end"/>
      </w:r>
      <w:r>
        <w:rPr>
          <w:vertAlign w:val="superscript"/>
        </w:rPr>
        <w:fldChar w:fldCharType="begin"/>
      </w:r>
      <w:r>
        <w:rPr>
          <w:vertAlign w:val="superscript"/>
        </w:rPr>
        <w:instrText xml:space="preserve"> REF _Ref470857607 \r \h  \* MERGEFORMAT </w:instrText>
      </w:r>
      <w:r>
        <w:rPr>
          <w:vertAlign w:val="superscript"/>
        </w:rPr>
        <w:fldChar w:fldCharType="separate"/>
      </w:r>
      <w:r>
        <w:rPr>
          <w:vertAlign w:val="superscript"/>
        </w:rPr>
        <w:t>[5]</w:t>
      </w:r>
      <w:r>
        <w:rPr>
          <w:vertAlign w:val="superscript"/>
        </w:rPr>
        <w:fldChar w:fldCharType="end"/>
      </w:r>
      <w:r>
        <w:rPr>
          <w:rFonts w:hint="eastAsia"/>
        </w:rPr>
        <w:t>，视频监控云也迅速成为近年来研究的热点。</w:t>
      </w:r>
      <w:r>
        <w:t>云计算技术可以</w:t>
      </w:r>
      <w:r>
        <w:rPr>
          <w:rFonts w:hint="eastAsia"/>
        </w:rPr>
        <w:t>将底层分散异构的计算资源整合起来资源池化，统一进行管理、按需分配。然而面对视频服务资源需求的动态性及异构性等特点，如何实现一个高效的可以动态弹性扩展的视频监控系统云平台是很有挑战性的难题。</w:t>
      </w:r>
    </w:p>
    <w:p>
      <w:pPr>
        <w:ind w:firstLine="480"/>
      </w:pPr>
      <w:r>
        <w:rPr>
          <w:rFonts w:hint="eastAsia"/>
        </w:rPr>
        <w:t>资源管理是所有云平台需要解决的关键问题</w:t>
      </w:r>
      <w:r>
        <w:rPr>
          <w:vertAlign w:val="superscript"/>
        </w:rPr>
        <w:fldChar w:fldCharType="begin"/>
      </w:r>
      <w:r>
        <w:rPr>
          <w:vertAlign w:val="superscript"/>
        </w:rPr>
        <w:instrText xml:space="preserve"> </w:instrText>
      </w:r>
      <w:r>
        <w:rPr>
          <w:rFonts w:hint="eastAsia"/>
          <w:vertAlign w:val="superscript"/>
        </w:rPr>
        <w:instrText xml:space="preserve">REF _Ref470857547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，视频监控云平台亦是如此。</w:t>
      </w:r>
      <w:r>
        <w:t>当前主流的视频监控云平台</w:t>
      </w:r>
      <w:r>
        <w:rPr>
          <w:rFonts w:hint="eastAsia"/>
        </w:rPr>
        <w:t>都是将智能视频应用程序及所需要的资源封装成虚拟机的形式来对外提供服务</w:t>
      </w:r>
      <w:r>
        <w:rPr>
          <w:vertAlign w:val="superscript"/>
        </w:rPr>
        <w:fldChar w:fldCharType="begin"/>
      </w:r>
      <w:r>
        <w:rPr>
          <w:vertAlign w:val="superscript"/>
        </w:rPr>
        <w:instrText xml:space="preserve"> REF _Ref470857607 \r \h  \* MERGEFORMAT </w:instrText>
      </w:r>
      <w:r>
        <w:rPr>
          <w:vertAlign w:val="superscript"/>
        </w:rPr>
        <w:fldChar w:fldCharType="separate"/>
      </w:r>
      <w:r>
        <w:rPr>
          <w:vertAlign w:val="superscript"/>
        </w:rPr>
        <w:t>[5]</w:t>
      </w:r>
      <w:r>
        <w:rPr>
          <w:vertAlign w:val="superscript"/>
        </w:rPr>
        <w:fldChar w:fldCharType="end"/>
      </w:r>
      <w:r>
        <w:rPr>
          <w:vertAlign w:val="superscript"/>
        </w:rPr>
        <w:fldChar w:fldCharType="begin"/>
      </w:r>
      <w:r>
        <w:rPr>
          <w:vertAlign w:val="superscript"/>
        </w:rPr>
        <w:instrText xml:space="preserve"> </w:instrText>
      </w:r>
      <w:r>
        <w:rPr>
          <w:rFonts w:hint="eastAsia"/>
          <w:vertAlign w:val="superscript"/>
        </w:rPr>
        <w:instrText xml:space="preserve">REF _Ref470857604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_Ref470857609 \r \h  \* MERGEFORMAT </w:instrText>
      </w:r>
      <w:r>
        <w:rPr>
          <w:vertAlign w:val="superscript"/>
        </w:rPr>
        <w:fldChar w:fldCharType="separate"/>
      </w:r>
      <w:r>
        <w:rPr>
          <w:vertAlign w:val="superscript"/>
        </w:rPr>
        <w:t>[8]</w:t>
      </w:r>
      <w:r>
        <w:rPr>
          <w:vertAlign w:val="superscript"/>
        </w:rPr>
        <w:fldChar w:fldCharType="end"/>
      </w:r>
      <w:r>
        <w:rPr>
          <w:vertAlign w:val="superscript"/>
        </w:rPr>
        <w:fldChar w:fldCharType="begin"/>
      </w:r>
      <w:r>
        <w:rPr>
          <w:vertAlign w:val="superscript"/>
        </w:rPr>
        <w:instrText xml:space="preserve"> REF _Ref470857610 \r \h  \* MERGEFORMAT </w:instrText>
      </w:r>
      <w:r>
        <w:rPr>
          <w:vertAlign w:val="superscript"/>
        </w:rPr>
        <w:fldChar w:fldCharType="separate"/>
      </w:r>
      <w:r>
        <w:rPr>
          <w:vertAlign w:val="superscript"/>
        </w:rPr>
        <w:t>[9]</w:t>
      </w:r>
      <w:r>
        <w:rPr>
          <w:vertAlign w:val="superscript"/>
        </w:rPr>
        <w:fldChar w:fldCharType="end"/>
      </w:r>
      <w:r>
        <w:rPr>
          <w:rFonts w:hint="eastAsia"/>
        </w:rPr>
        <w:t>，然而这种静态分配资源的方式存在一些问题。在视频监控云平台中，每个视频应用程序可能具有彼此不同的资源需求，此外，每个视频微服务的负载都是动态变化的，如果按照负载的峰值为其分配资源，那么在别的非峰值期间就会造成资源浪费；如果为视频微服务分配的资源不足，就有可能违反应用服务等级协议（SLA）。因此，我们可以实时地根据服务资源需求进行动态调整资源分配量，在资源需求增加时，为其提升资源配置，当资源需求降低时，回收其部分资源，这样就可以提高资源利用率。但是相对于回收资源，增加资源具有更高的要求，必须具有预动性，因为分配的资源需要一定的时延方可使用，如果当服务需求变大时再去扩展就很有可能违反SLA。因此，为了解决在这种复杂云环境下虚拟化资源分配不当可能导致资源浪费和应用程序性能下降的问题，这就需要对视频微服务的资源需求进行准确的预测，为资源的动态调整做好准备。根据预测结果及时的动态调整视频微服务的资源配置，能够为云计算资源的合理调度和云服务的稳定运行提供决策支持，可以在保证服务质量的同时，提高资源利用率。因此，寻找适合视频微服务负载模式的预测模型以及基于预测</w:t>
      </w:r>
      <w:r>
        <w:t>模型的资源配置研究</w:t>
      </w:r>
      <w:r>
        <w:rPr>
          <w:rFonts w:hint="eastAsia"/>
        </w:rPr>
        <w:t>对于</w:t>
      </w:r>
      <w:r>
        <w:t>视频监控云平台</w:t>
      </w:r>
      <w:r>
        <w:rPr>
          <w:rFonts w:hint="eastAsia"/>
        </w:rPr>
        <w:t>而言具有很重要的意义。</w:t>
      </w:r>
    </w:p>
    <w:p>
      <w:pPr>
        <w:ind w:firstLine="480"/>
      </w:pPr>
      <w:r>
        <w:t>此外</w:t>
      </w:r>
      <w:r>
        <w:rPr>
          <w:rFonts w:hint="eastAsia"/>
        </w:rPr>
        <w:t>，更细粒度的资源管理可以提高资源利用率，为了更充分利用服务器的资源降低成本，我们可以考虑更轻量级、更细粒度的容器技术</w:t>
      </w:r>
      <w:r>
        <w:rPr>
          <w:vertAlign w:val="superscript"/>
        </w:rPr>
        <w:fldChar w:fldCharType="begin"/>
      </w:r>
      <w:r>
        <w:rPr>
          <w:vertAlign w:val="superscript"/>
        </w:rPr>
        <w:instrText xml:space="preserve"> </w:instrText>
      </w:r>
      <w:r>
        <w:rPr>
          <w:rFonts w:hint="eastAsia"/>
          <w:vertAlign w:val="superscript"/>
        </w:rPr>
        <w:instrText xml:space="preserve">REF _Ref470857680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。容器技术比虚拟机更有效率，最近的文献</w:t>
      </w:r>
      <w:r>
        <w:fldChar w:fldCharType="begin"/>
      </w:r>
      <w:r>
        <w:instrText xml:space="preserve"> </w:instrText>
      </w:r>
      <w:r>
        <w:rPr>
          <w:rFonts w:hint="eastAsia"/>
        </w:rPr>
        <w:instrText xml:space="preserve">REF _Ref470857705 \r \h</w:instrText>
      </w:r>
      <w:r>
        <w:instrText xml:space="preserve"> </w:instrText>
      </w:r>
      <w:r>
        <w:fldChar w:fldCharType="separate"/>
      </w:r>
      <w:r>
        <w:t>[11]</w:t>
      </w:r>
      <w:r>
        <w:fldChar w:fldCharType="end"/>
      </w:r>
      <w:r>
        <w:fldChar w:fldCharType="begin"/>
      </w:r>
      <w:r>
        <w:instrText xml:space="preserve"> REF _Ref470857709 \r \h </w:instrText>
      </w:r>
      <w:r>
        <w:fldChar w:fldCharType="separate"/>
      </w:r>
      <w:r>
        <w:t>[12]</w:t>
      </w:r>
      <w:r>
        <w:fldChar w:fldCharType="end"/>
      </w:r>
      <w:r>
        <w:fldChar w:fldCharType="begin"/>
      </w:r>
      <w:r>
        <w:instrText xml:space="preserve"> REF _Ref470857711 \r \h </w:instrText>
      </w:r>
      <w:r>
        <w:fldChar w:fldCharType="separate"/>
      </w:r>
      <w:r>
        <w:t>[13]</w:t>
      </w:r>
      <w:r>
        <w:fldChar w:fldCharType="end"/>
      </w:r>
      <w:r>
        <w:rPr>
          <w:rFonts w:hint="eastAsia"/>
        </w:rPr>
        <w:t>表明Docker</w:t>
      </w:r>
      <w:r>
        <w:rPr>
          <w:vertAlign w:val="superscript"/>
        </w:rPr>
        <w:fldChar w:fldCharType="begin"/>
      </w:r>
      <w:r>
        <w:rPr>
          <w:vertAlign w:val="superscript"/>
        </w:rPr>
        <w:instrText xml:space="preserve"> </w:instrText>
      </w:r>
      <w:r>
        <w:rPr>
          <w:rFonts w:hint="eastAsia"/>
          <w:vertAlign w:val="superscript"/>
        </w:rPr>
        <w:instrText xml:space="preserve">REF _Ref470857727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vertAlign w:val="superscript"/>
        </w:rPr>
        <w:fldChar w:fldCharType="begin"/>
      </w:r>
      <w:r>
        <w:rPr>
          <w:vertAlign w:val="superscript"/>
        </w:rPr>
        <w:instrText xml:space="preserve"> REF _Ref470857728 \r \h  \* MERGEFORMAT </w:instrText>
      </w:r>
      <w:r>
        <w:rPr>
          <w:vertAlign w:val="superscript"/>
        </w:rPr>
        <w:fldChar w:fldCharType="separate"/>
      </w:r>
      <w:r>
        <w:rPr>
          <w:vertAlign w:val="superscript"/>
        </w:rPr>
        <w:t>[15]</w:t>
      </w:r>
      <w:r>
        <w:rPr>
          <w:vertAlign w:val="superscript"/>
        </w:rPr>
        <w:fldChar w:fldCharType="end"/>
      </w:r>
      <w:r>
        <w:rPr>
          <w:rFonts w:hint="eastAsia"/>
        </w:rPr>
        <w:t>容器与基于KVM的虚拟机相比只消耗了6%的CPU和16%的内存，并且启动时间也只是虚拟机的60%，重启时间也只有虚拟机的2%，所以容器技术比虚拟机更有效率，因此使用这种新的容器技术构建视频云监控平台是很有必要的。</w:t>
      </w:r>
    </w:p>
    <w:p>
      <w:pPr>
        <w:ind w:firstLine="480"/>
        <w:rPr>
          <w:rFonts w:asciiTheme="minorEastAsia" w:hAnsiTheme="minorEastAsia" w:eastAsiaTheme="minorEastAsia"/>
        </w:rPr>
      </w:pPr>
      <w:r>
        <w:rPr>
          <w:rFonts w:hint="eastAsia" w:asciiTheme="minorEastAsia" w:hAnsiTheme="minorEastAsia" w:eastAsiaTheme="minorEastAsia"/>
        </w:rPr>
        <w:t>本文针对视频监控云计算平台中的资源管理方面的问题，提出了适用于视频微服务的资源预测模型，并将预测模型与资源管理相结合，从而优化了视频监控云平台中资源配置策略，解决了构建</w:t>
      </w:r>
      <w:r>
        <w:rPr>
          <w:rFonts w:hint="eastAsia"/>
        </w:rPr>
        <w:t>一个高效的可以动态弹性扩展的视频监控系统云平台所遇到的难题。</w:t>
      </w:r>
    </w:p>
    <w:p>
      <w:pPr>
        <w:pStyle w:val="3"/>
        <w:ind w:firstLine="0" w:firstLineChars="0"/>
        <w:rPr>
          <w:rFonts w:ascii="黑体" w:hAnsi="黑体" w:eastAsia="黑体"/>
          <w:sz w:val="28"/>
          <w:szCs w:val="28"/>
        </w:rPr>
      </w:pPr>
      <w:bookmarkStart w:id="4" w:name="_Toc477781097"/>
      <w:r>
        <w:rPr>
          <w:rFonts w:hint="eastAsia" w:ascii="黑体" w:hAnsi="黑体" w:eastAsia="黑体"/>
          <w:sz w:val="28"/>
          <w:szCs w:val="28"/>
        </w:rPr>
        <w:t>1.2 国内外研究现状</w:t>
      </w:r>
      <w:bookmarkEnd w:id="4"/>
    </w:p>
    <w:p>
      <w:pPr>
        <w:ind w:firstLine="480"/>
        <w:rPr>
          <w:rFonts w:ascii="宋体" w:hAnsi="宋体" w:cs="宋体"/>
          <w:kern w:val="0"/>
        </w:rPr>
      </w:pPr>
      <w:r>
        <w:t>自2006年亚马逊（Amazon）推出弹性计算云（EC2）服务</w:t>
      </w:r>
      <w:r>
        <w:rPr>
          <w:vertAlign w:val="superscript"/>
        </w:rPr>
        <w:fldChar w:fldCharType="begin"/>
      </w:r>
      <w:r>
        <w:rPr>
          <w:vertAlign w:val="superscript"/>
        </w:rPr>
        <w:instrText xml:space="preserve"> REF _Ref470728766 \r \h  \* MERGEFORMAT </w:instrText>
      </w:r>
      <w:r>
        <w:rPr>
          <w:vertAlign w:val="superscript"/>
        </w:rPr>
        <w:fldChar w:fldCharType="separate"/>
      </w:r>
      <w:r>
        <w:rPr>
          <w:vertAlign w:val="superscript"/>
        </w:rPr>
        <w:t>[17]</w:t>
      </w:r>
      <w:r>
        <w:rPr>
          <w:vertAlign w:val="superscript"/>
        </w:rPr>
        <w:fldChar w:fldCharType="end"/>
      </w:r>
      <w:r>
        <w:t>开始，云计算技术以其独特的优势得到大家的青睐迅速得到推广。随着云计算生态链的日益完善，多种技术融合的多元环境也已形成。相对于虚拟机的资源消耗大、启动时间长等缺点，容器技术以其细粒度的资源分配、提供开始构建、发布、运行分布式应用的方式迅速成为云计算领域的新贵</w:t>
      </w:r>
      <w:r>
        <w:rPr>
          <w:rFonts w:hint="eastAsia"/>
        </w:rPr>
        <w:t>，</w:t>
      </w:r>
      <w:r>
        <w:t>已逐渐成为主流的云计算技术之一，而Docker对容器技术的普及和发展具有不可磨灭的推动作用。从DockerCon 2016大会</w:t>
      </w:r>
      <w:r>
        <w:rPr>
          <w:vertAlign w:val="superscript"/>
        </w:rPr>
        <w:fldChar w:fldCharType="begin"/>
      </w:r>
      <w:r>
        <w:rPr>
          <w:vertAlign w:val="superscript"/>
        </w:rPr>
        <w:instrText xml:space="preserve"> REF _Ref470857813 \r \h  \* MERGEFORMAT </w:instrText>
      </w:r>
      <w:r>
        <w:rPr>
          <w:vertAlign w:val="superscript"/>
        </w:rPr>
        <w:fldChar w:fldCharType="separate"/>
      </w:r>
      <w:r>
        <w:rPr>
          <w:vertAlign w:val="superscript"/>
        </w:rPr>
        <w:t>[18]</w:t>
      </w:r>
      <w:r>
        <w:rPr>
          <w:vertAlign w:val="superscript"/>
        </w:rPr>
        <w:fldChar w:fldCharType="end"/>
      </w:r>
      <w:r>
        <w:t>上的数据可以看到，越来越多的使用场景和使用方式出现，例如Docker推出</w:t>
      </w:r>
      <w:r>
        <w:rPr>
          <w:color w:val="000000"/>
          <w:kern w:val="0"/>
        </w:rPr>
        <w:t>的面向企业的Container as a Service (CaaS)以及多平台（Linux、Windows、Solaris等）的支持</w:t>
      </w:r>
      <w:r>
        <w:rPr>
          <w:rFonts w:hint="eastAsia"/>
          <w:color w:val="000000"/>
          <w:kern w:val="0"/>
        </w:rPr>
        <w:t>；</w:t>
      </w:r>
      <w:r>
        <w:t>越来越多的公司参与到Docker的开发、使用中，如Amazon（AWS ECS）、Google（GCE）、Microsft（Azure Container Service）等</w:t>
      </w:r>
      <w:r>
        <w:rPr>
          <w:rFonts w:hint="eastAsia"/>
        </w:rPr>
        <w:t>，</w:t>
      </w:r>
      <w:r>
        <w:rPr>
          <w:color w:val="000000"/>
          <w:kern w:val="0"/>
        </w:rPr>
        <w:t>可以看出Docker</w:t>
      </w:r>
      <w:r>
        <w:t>已经成为了众多厂商交付软件的新选择</w:t>
      </w:r>
      <w:r>
        <w:rPr>
          <w:vertAlign w:val="superscript"/>
        </w:rPr>
        <w:fldChar w:fldCharType="begin"/>
      </w:r>
      <w:r>
        <w:rPr>
          <w:vertAlign w:val="superscript"/>
        </w:rPr>
        <w:instrText xml:space="preserve"> REF _Ref470857864 \r \h  \* MERGEFORMAT </w:instrText>
      </w:r>
      <w:r>
        <w:rPr>
          <w:vertAlign w:val="superscript"/>
        </w:rPr>
        <w:fldChar w:fldCharType="separate"/>
      </w:r>
      <w:r>
        <w:rPr>
          <w:vertAlign w:val="superscript"/>
        </w:rPr>
        <w:t>[19]</w:t>
      </w:r>
      <w:r>
        <w:rPr>
          <w:vertAlign w:val="superscript"/>
        </w:rPr>
        <w:fldChar w:fldCharType="end"/>
      </w:r>
      <w:r>
        <w:rPr>
          <w:color w:val="000000"/>
          <w:kern w:val="0"/>
        </w:rPr>
        <w:t>。</w:t>
      </w:r>
      <w:r>
        <w:t>今年双11最大的变化是支撑双11的所有交易核心应用都跑在了Docker容器中，几十万Docker容器撑起了双11交易17.5万笔每秒的下单峰值</w:t>
      </w:r>
      <w:r>
        <w:rPr>
          <w:vertAlign w:val="superscript"/>
        </w:rPr>
        <w:fldChar w:fldCharType="begin"/>
      </w:r>
      <w:r>
        <w:rPr>
          <w:vertAlign w:val="superscript"/>
        </w:rPr>
        <w:instrText xml:space="preserve"> REF _Ref470857876 \r \h  \* MERGEFORMAT </w:instrText>
      </w:r>
      <w:r>
        <w:rPr>
          <w:vertAlign w:val="superscript"/>
        </w:rPr>
        <w:fldChar w:fldCharType="separate"/>
      </w:r>
      <w:r>
        <w:rPr>
          <w:vertAlign w:val="superscript"/>
        </w:rPr>
        <w:t>[20]</w:t>
      </w:r>
      <w:r>
        <w:rPr>
          <w:vertAlign w:val="superscript"/>
        </w:rPr>
        <w:fldChar w:fldCharType="end"/>
      </w:r>
      <w:r>
        <w:t>。不仅是阿里，</w:t>
      </w:r>
      <w:r>
        <w:rPr>
          <w:rFonts w:hint="eastAsia"/>
        </w:rPr>
        <w:t>百度也使用Docker技术全部重构了BAE平台，另外腾讯、</w:t>
      </w:r>
      <w:r>
        <w:t>京东、华为、美团等公司也都运行着大规模的容器集群来为公司运营提供支撑。</w:t>
      </w:r>
    </w:p>
    <w:p>
      <w:pPr>
        <w:ind w:firstLine="480"/>
      </w:pPr>
      <w:r>
        <w:t>除了目前流行的Docker容器技术，以LibOS为基础的更加高效的 Unikernel</w:t>
      </w:r>
      <w:r>
        <w:rPr>
          <w:vertAlign w:val="superscript"/>
        </w:rPr>
        <w:fldChar w:fldCharType="begin"/>
      </w:r>
      <w:r>
        <w:rPr>
          <w:vertAlign w:val="superscript"/>
        </w:rPr>
        <w:instrText xml:space="preserve"> REF _Ref475479098 \r \h  \* MERGEFORMAT </w:instrText>
      </w:r>
      <w:r>
        <w:rPr>
          <w:vertAlign w:val="superscript"/>
        </w:rPr>
        <w:fldChar w:fldCharType="separate"/>
      </w:r>
      <w:r>
        <w:rPr>
          <w:vertAlign w:val="superscript"/>
        </w:rPr>
        <w:t>[21]</w:t>
      </w:r>
      <w:r>
        <w:rPr>
          <w:vertAlign w:val="superscript"/>
        </w:rPr>
        <w:fldChar w:fldCharType="end"/>
      </w:r>
      <w:r>
        <w:t>技术同样引起大家的关注，Unikernel 将应用及其依赖的运行时环境全部运行在“内核态”。Unikernel也有其劣势，由于其为上层应用的定制化程度较高，因此难以像传统操作系统一样用于通用的应用目的。目前 Unikernel 仍处在研究阶段，主要的项目包括 ClickOS、Clive、 MirageOS 等，商业化应用为时尚早</w:t>
      </w:r>
      <w:r>
        <w:rPr>
          <w:vertAlign w:val="superscript"/>
        </w:rPr>
        <w:fldChar w:fldCharType="begin"/>
      </w:r>
      <w:r>
        <w:rPr>
          <w:vertAlign w:val="superscript"/>
        </w:rPr>
        <w:instrText xml:space="preserve"> REF _Ref470857890 \r \h  \* MERGEFORMAT </w:instrText>
      </w:r>
      <w:r>
        <w:rPr>
          <w:vertAlign w:val="superscript"/>
        </w:rPr>
        <w:fldChar w:fldCharType="separate"/>
      </w:r>
      <w:r>
        <w:rPr>
          <w:vertAlign w:val="superscript"/>
        </w:rPr>
        <w:t>[22]</w:t>
      </w:r>
      <w:r>
        <w:rPr>
          <w:vertAlign w:val="superscript"/>
        </w:rPr>
        <w:fldChar w:fldCharType="end"/>
      </w:r>
      <w:r>
        <w:t>。</w:t>
      </w:r>
      <w:r>
        <w:rPr>
          <w:rFonts w:hint="eastAsia"/>
        </w:rPr>
        <w:t>可见在视频监控云平台领域采用轻量级的容器技术是个发展趋势，本文就是基于Docker技术对视频监控云平台进行优化实现。</w:t>
      </w:r>
    </w:p>
    <w:p>
      <w:pPr>
        <w:spacing w:line="240" w:lineRule="auto"/>
        <w:ind w:firstLine="0" w:firstLineChars="0"/>
        <w:jc w:val="center"/>
      </w:pPr>
      <w:r>
        <w:object>
          <v:shape id="_x0000_i1025" o:spt="75" type="#_x0000_t75" style="height:197pt;width:370.05pt;" o:ole="t" filled="f" o:preferrelative="t" stroked="f" coordsize="21600,21600">
            <v:path/>
            <v:fill on="f" focussize="0,0"/>
            <v:stroke on="f" joinstyle="miter"/>
            <v:imagedata r:id="rId32" o:title=""/>
            <o:lock v:ext="edit" aspectratio="t"/>
            <w10:wrap type="none"/>
            <w10:anchorlock/>
          </v:shape>
          <o:OLEObject Type="Embed" ProgID="Visio.Drawing.15" ShapeID="_x0000_i1025" DrawAspect="Content" ObjectID="_1468075725" r:id="rId31">
            <o:LockedField>false</o:LockedField>
          </o:OLEObject>
        </w:object>
      </w:r>
    </w:p>
    <w:p>
      <w:pPr>
        <w:pStyle w:val="37"/>
      </w:pPr>
      <w:r>
        <w:rPr>
          <w:rFonts w:hint="eastAsia"/>
        </w:rPr>
        <w:t>图1-</w:t>
      </w:r>
      <w:r>
        <w:t xml:space="preserve">1 </w:t>
      </w:r>
      <w:r>
        <w:rPr>
          <w:rFonts w:hint="eastAsia"/>
        </w:rPr>
        <w:t>从虚拟机到Unikernel的演化</w:t>
      </w:r>
      <w:r>
        <w:rPr>
          <w:vertAlign w:val="superscript"/>
        </w:rPr>
        <w:fldChar w:fldCharType="begin"/>
      </w:r>
      <w:r>
        <w:rPr>
          <w:vertAlign w:val="superscript"/>
        </w:rPr>
        <w:instrText xml:space="preserve"> </w:instrText>
      </w:r>
      <w:r>
        <w:rPr>
          <w:rFonts w:hint="eastAsia"/>
          <w:vertAlign w:val="superscript"/>
        </w:rPr>
        <w:instrText xml:space="preserve">REF _Ref470857890 \r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p>
    <w:p>
      <w:pPr>
        <w:ind w:firstLine="480"/>
      </w:pPr>
      <w:r>
        <w:rPr>
          <w:shd w:val="clear" w:color="auto" w:fill="FFFFFF"/>
        </w:rPr>
        <w:t>近些年，国内外在云平台中负载预测技术研究方面也逐渐热了起来，Liu等人采用云模型来研究云环境中负载预测的问题，提出一种基于改进云模型的负载预测方法PMCM，通过提</w:t>
      </w:r>
      <w:r>
        <w:rPr>
          <w:color w:val="000000" w:themeColor="text1"/>
          <w:shd w:val="clear" w:color="auto" w:fill="FFFFFF"/>
          <w14:textFill>
            <w14:solidFill>
              <w14:schemeClr w14:val="tx1"/>
            </w14:solidFill>
          </w14:textFill>
        </w:rPr>
        <w:t>出亲密云和重叠云来进行概念跃升，挖掘CPU与内存之间的关联，形成规则发生器，由此建立预测模型</w:t>
      </w:r>
      <w:r>
        <w:rPr>
          <w:color w:val="000000" w:themeColor="text1"/>
          <w:shd w:val="clear" w:color="auto" w:fill="FFFFFF"/>
          <w:vertAlign w:val="superscript"/>
          <w14:textFill>
            <w14:solidFill>
              <w14:schemeClr w14:val="tx1"/>
            </w14:solidFill>
          </w14:textFill>
        </w:rPr>
        <w:fldChar w:fldCharType="begin"/>
      </w:r>
      <w:r>
        <w:rPr>
          <w:color w:val="000000" w:themeColor="text1"/>
          <w:shd w:val="clear" w:color="auto" w:fill="FFFFFF"/>
          <w:vertAlign w:val="superscript"/>
          <w14:textFill>
            <w14:solidFill>
              <w14:schemeClr w14:val="tx1"/>
            </w14:solidFill>
          </w14:textFill>
        </w:rPr>
        <w:instrText xml:space="preserve"> REF _Ref470857927 \r \h  \* MERGEFORMAT </w:instrText>
      </w:r>
      <w:r>
        <w:rPr>
          <w:color w:val="000000" w:themeColor="text1"/>
          <w:shd w:val="clear" w:color="auto" w:fill="FFFFFF"/>
          <w:vertAlign w:val="superscript"/>
          <w14:textFill>
            <w14:solidFill>
              <w14:schemeClr w14:val="tx1"/>
            </w14:solidFill>
          </w14:textFill>
        </w:rPr>
        <w:fldChar w:fldCharType="separate"/>
      </w:r>
      <w:r>
        <w:rPr>
          <w:color w:val="000000" w:themeColor="text1"/>
          <w:shd w:val="clear" w:color="auto" w:fill="FFFFFF"/>
          <w:vertAlign w:val="superscript"/>
          <w14:textFill>
            <w14:solidFill>
              <w14:schemeClr w14:val="tx1"/>
            </w14:solidFill>
          </w14:textFill>
        </w:rPr>
        <w:t>[23]</w:t>
      </w:r>
      <w:r>
        <w:rPr>
          <w:color w:val="000000" w:themeColor="text1"/>
          <w:shd w:val="clear" w:color="auto" w:fill="FFFFFF"/>
          <w:vertAlign w:val="superscript"/>
          <w14:textFill>
            <w14:solidFill>
              <w14:schemeClr w14:val="tx1"/>
            </w14:solidFill>
          </w14:textFill>
        </w:rPr>
        <w:fldChar w:fldCharType="end"/>
      </w:r>
      <w:r>
        <w:rPr>
          <w:shd w:val="clear" w:color="auto" w:fill="FFFFFF"/>
        </w:rPr>
        <w:t>。Jia等人</w:t>
      </w:r>
      <w:r>
        <w:rPr>
          <w:shd w:val="clear" w:color="auto" w:fill="FFFFFF"/>
          <w:vertAlign w:val="superscript"/>
        </w:rPr>
        <w:fldChar w:fldCharType="begin"/>
      </w:r>
      <w:r>
        <w:rPr>
          <w:shd w:val="clear" w:color="auto" w:fill="FFFFFF"/>
          <w:vertAlign w:val="superscript"/>
        </w:rPr>
        <w:instrText xml:space="preserve"> REF _Ref470857939 \r \h  \* MERGEFORMAT </w:instrText>
      </w:r>
      <w:r>
        <w:rPr>
          <w:shd w:val="clear" w:color="auto" w:fill="FFFFFF"/>
          <w:vertAlign w:val="superscript"/>
        </w:rPr>
        <w:fldChar w:fldCharType="separate"/>
      </w:r>
      <w:r>
        <w:rPr>
          <w:shd w:val="clear" w:color="auto" w:fill="FFFFFF"/>
          <w:vertAlign w:val="superscript"/>
        </w:rPr>
        <w:t>[24]</w:t>
      </w:r>
      <w:r>
        <w:rPr>
          <w:shd w:val="clear" w:color="auto" w:fill="FFFFFF"/>
          <w:vertAlign w:val="superscript"/>
        </w:rPr>
        <w:fldChar w:fldCharType="end"/>
      </w:r>
      <w:r>
        <w:rPr>
          <w:shd w:val="clear" w:color="auto" w:fill="FFFFFF"/>
        </w:rPr>
        <w:t>采用云模型相似度的度量方法与反向传播（BP）网络结合的方式来进行预测，</w:t>
      </w:r>
      <w:r>
        <w:rPr>
          <w:color w:val="000000" w:themeColor="text1"/>
          <w:shd w:val="clear" w:color="auto" w:fill="FFFFFF"/>
          <w14:textFill>
            <w14:solidFill>
              <w14:schemeClr w14:val="tx1"/>
            </w14:solidFill>
          </w14:textFill>
        </w:rPr>
        <w:t>云模型是通过转换定性和定量表达式</w:t>
      </w:r>
      <w:r>
        <w:rPr>
          <w:rFonts w:hint="eastAsia"/>
          <w:color w:val="000000" w:themeColor="text1"/>
          <w:shd w:val="clear" w:color="auto" w:fill="FFFFFF"/>
          <w14:textFill>
            <w14:solidFill>
              <w14:schemeClr w14:val="tx1"/>
            </w14:solidFill>
          </w14:textFill>
        </w:rPr>
        <w:t>而</w:t>
      </w:r>
      <w:r>
        <w:rPr>
          <w:color w:val="000000" w:themeColor="text1"/>
          <w:shd w:val="clear" w:color="auto" w:fill="FFFFFF"/>
          <w14:textFill>
            <w14:solidFill>
              <w14:schemeClr w14:val="tx1"/>
            </w14:solidFill>
          </w14:textFill>
        </w:rPr>
        <w:t>获得的一种模型，其表示了语</w:t>
      </w:r>
      <w:r>
        <w:rPr>
          <w:shd w:val="clear" w:color="auto" w:fill="FFFFFF"/>
        </w:rPr>
        <w:t>言概念中包含的模糊性和随机性，反向传播网络验证了所提出方法的有效性。Y.Wu等</w:t>
      </w:r>
      <w:r>
        <w:rPr>
          <w:shd w:val="clear" w:color="auto" w:fill="FFFFFF"/>
          <w:vertAlign w:val="superscript"/>
        </w:rPr>
        <w:fldChar w:fldCharType="begin"/>
      </w:r>
      <w:r>
        <w:rPr>
          <w:shd w:val="clear" w:color="auto" w:fill="FFFFFF"/>
          <w:vertAlign w:val="superscript"/>
        </w:rPr>
        <w:instrText xml:space="preserve"> REF _Ref470857949 \r \h  \* MERGEFORMAT </w:instrText>
      </w:r>
      <w:r>
        <w:rPr>
          <w:shd w:val="clear" w:color="auto" w:fill="FFFFFF"/>
          <w:vertAlign w:val="superscript"/>
        </w:rPr>
        <w:fldChar w:fldCharType="separate"/>
      </w:r>
      <w:r>
        <w:rPr>
          <w:shd w:val="clear" w:color="auto" w:fill="FFFFFF"/>
          <w:vertAlign w:val="superscript"/>
        </w:rPr>
        <w:t>[25]</w:t>
      </w:r>
      <w:r>
        <w:rPr>
          <w:shd w:val="clear" w:color="auto" w:fill="FFFFFF"/>
          <w:vertAlign w:val="superscript"/>
        </w:rPr>
        <w:fldChar w:fldCharType="end"/>
      </w:r>
      <w:r>
        <w:rPr>
          <w:shd w:val="clear" w:color="auto" w:fill="FFFFFF"/>
        </w:rPr>
        <w:t>提出了应对网格计算环境的自适应混合资源预测方法，通过将静态AR模型扩展到动态窗口，并且通过自适应机制提高预测精度。 S.MALLICK等</w:t>
      </w:r>
      <w:r>
        <w:rPr>
          <w:shd w:val="clear" w:color="auto" w:fill="FFFFFF"/>
          <w:vertAlign w:val="superscript"/>
        </w:rPr>
        <w:fldChar w:fldCharType="begin"/>
      </w:r>
      <w:r>
        <w:rPr>
          <w:shd w:val="clear" w:color="auto" w:fill="FFFFFF"/>
          <w:vertAlign w:val="superscript"/>
        </w:rPr>
        <w:instrText xml:space="preserve"> REF _Ref470857961 \r \h  \* MERGEFORMAT </w:instrText>
      </w:r>
      <w:r>
        <w:rPr>
          <w:shd w:val="clear" w:color="auto" w:fill="FFFFFF"/>
          <w:vertAlign w:val="superscript"/>
        </w:rPr>
        <w:fldChar w:fldCharType="separate"/>
      </w:r>
      <w:r>
        <w:rPr>
          <w:shd w:val="clear" w:color="auto" w:fill="FFFFFF"/>
          <w:vertAlign w:val="superscript"/>
        </w:rPr>
        <w:t>[26]</w:t>
      </w:r>
      <w:r>
        <w:rPr>
          <w:shd w:val="clear" w:color="auto" w:fill="FFFFFF"/>
          <w:vertAlign w:val="superscript"/>
        </w:rPr>
        <w:fldChar w:fldCharType="end"/>
      </w:r>
      <w:r>
        <w:rPr>
          <w:shd w:val="clear" w:color="auto" w:fill="FFFFFF"/>
        </w:rPr>
        <w:t>通过监控云平台中的虚拟机，按照CPU负载划分状态构成，建立在状态之间转移的Markov模型，通过该模型预测虚拟机在未来一段时间</w:t>
      </w:r>
      <w:r>
        <w:rPr>
          <w:rFonts w:hint="eastAsia"/>
          <w:shd w:val="clear" w:color="auto" w:fill="FFFFFF"/>
        </w:rPr>
        <w:t>的负载</w:t>
      </w:r>
      <w:r>
        <w:rPr>
          <w:shd w:val="clear" w:color="auto" w:fill="FFFFFF"/>
        </w:rPr>
        <w:t>。</w:t>
      </w:r>
      <w:r>
        <w:rPr>
          <w:color w:val="2B2B2B"/>
          <w:shd w:val="clear" w:color="auto" w:fill="FFFFFF"/>
        </w:rPr>
        <w:t>Xiao等人</w:t>
      </w:r>
      <w:r>
        <w:rPr>
          <w:color w:val="2B2B2B"/>
          <w:shd w:val="clear" w:color="auto" w:fill="FFFFFF"/>
          <w:vertAlign w:val="superscript"/>
        </w:rPr>
        <w:fldChar w:fldCharType="begin"/>
      </w:r>
      <w:r>
        <w:rPr>
          <w:color w:val="2B2B2B"/>
          <w:shd w:val="clear" w:color="auto" w:fill="FFFFFF"/>
          <w:vertAlign w:val="superscript"/>
        </w:rPr>
        <w:instrText xml:space="preserve"> REF _Ref470857991 \r \h  \* MERGEFORMAT </w:instrText>
      </w:r>
      <w:r>
        <w:rPr>
          <w:color w:val="2B2B2B"/>
          <w:shd w:val="clear" w:color="auto" w:fill="FFFFFF"/>
          <w:vertAlign w:val="superscript"/>
        </w:rPr>
        <w:fldChar w:fldCharType="separate"/>
      </w:r>
      <w:r>
        <w:rPr>
          <w:color w:val="2B2B2B"/>
          <w:shd w:val="clear" w:color="auto" w:fill="FFFFFF"/>
          <w:vertAlign w:val="superscript"/>
        </w:rPr>
        <w:t>[27]</w:t>
      </w:r>
      <w:r>
        <w:rPr>
          <w:color w:val="2B2B2B"/>
          <w:shd w:val="clear" w:color="auto" w:fill="FFFFFF"/>
          <w:vertAlign w:val="superscript"/>
        </w:rPr>
        <w:fldChar w:fldCharType="end"/>
      </w:r>
      <w:r>
        <w:rPr>
          <w:color w:val="2B2B2B"/>
          <w:shd w:val="clear" w:color="auto" w:fill="FFFFFF"/>
        </w:rPr>
        <w:t>提出一种基于指数加权移动平均（EWMA）预测CPU负载的预测方法。</w:t>
      </w:r>
      <w:r>
        <w:rPr>
          <w:shd w:val="clear" w:color="auto" w:fill="FFFFFF"/>
        </w:rPr>
        <w:t>上述资源预测的共同之处在于它们仅用于CPU负载预测。Y.Tan等</w:t>
      </w:r>
      <w:r>
        <w:rPr>
          <w:shd w:val="clear" w:color="auto" w:fill="FFFFFF"/>
          <w:vertAlign w:val="superscript"/>
        </w:rPr>
        <w:fldChar w:fldCharType="begin"/>
      </w:r>
      <w:r>
        <w:rPr>
          <w:shd w:val="clear" w:color="auto" w:fill="FFFFFF"/>
          <w:vertAlign w:val="superscript"/>
        </w:rPr>
        <w:instrText xml:space="preserve"> REF _Ref470858002 \r \h  \* MERGEFORMAT </w:instrText>
      </w:r>
      <w:r>
        <w:rPr>
          <w:shd w:val="clear" w:color="auto" w:fill="FFFFFF"/>
          <w:vertAlign w:val="superscript"/>
        </w:rPr>
        <w:fldChar w:fldCharType="separate"/>
      </w:r>
      <w:r>
        <w:rPr>
          <w:shd w:val="clear" w:color="auto" w:fill="FFFFFF"/>
          <w:vertAlign w:val="superscript"/>
        </w:rPr>
        <w:t>[28]</w:t>
      </w:r>
      <w:r>
        <w:rPr>
          <w:shd w:val="clear" w:color="auto" w:fill="FFFFFF"/>
          <w:vertAlign w:val="superscript"/>
        </w:rPr>
        <w:fldChar w:fldCharType="end"/>
      </w:r>
      <w:r>
        <w:rPr>
          <w:shd w:val="clear" w:color="auto" w:fill="FFFFFF"/>
        </w:rPr>
        <w:t>认为实际应用的多重特性（如CPU负载，内存闲置水平，磁盘使用率，网络流量等）共同决定了系统的不规则状态，他们建立了基于马尔可夫链的包含多个属性的资源预测模型，以预测物理服务器资源的使用。</w:t>
      </w:r>
      <w:r>
        <w:rPr>
          <w:color w:val="2B2B2B"/>
          <w:shd w:val="clear" w:color="auto" w:fill="FFFFFF"/>
        </w:rPr>
        <w:t>Calheiros等人</w:t>
      </w:r>
      <w:r>
        <w:rPr>
          <w:color w:val="2B2B2B"/>
          <w:shd w:val="clear" w:color="auto" w:fill="FFFFFF"/>
          <w:vertAlign w:val="superscript"/>
        </w:rPr>
        <w:fldChar w:fldCharType="begin"/>
      </w:r>
      <w:r>
        <w:rPr>
          <w:color w:val="2B2B2B"/>
          <w:shd w:val="clear" w:color="auto" w:fill="FFFFFF"/>
          <w:vertAlign w:val="superscript"/>
        </w:rPr>
        <w:instrText xml:space="preserve"> REF _Ref470858015 \r \h  \* MERGEFORMAT </w:instrText>
      </w:r>
      <w:r>
        <w:rPr>
          <w:color w:val="2B2B2B"/>
          <w:shd w:val="clear" w:color="auto" w:fill="FFFFFF"/>
          <w:vertAlign w:val="superscript"/>
        </w:rPr>
        <w:fldChar w:fldCharType="separate"/>
      </w:r>
      <w:r>
        <w:rPr>
          <w:color w:val="2B2B2B"/>
          <w:shd w:val="clear" w:color="auto" w:fill="FFFFFF"/>
          <w:vertAlign w:val="superscript"/>
        </w:rPr>
        <w:t>[29]</w:t>
      </w:r>
      <w:r>
        <w:rPr>
          <w:color w:val="2B2B2B"/>
          <w:shd w:val="clear" w:color="auto" w:fill="FFFFFF"/>
          <w:vertAlign w:val="superscript"/>
        </w:rPr>
        <w:fldChar w:fldCharType="end"/>
      </w:r>
      <w:r>
        <w:rPr>
          <w:color w:val="2B2B2B"/>
          <w:shd w:val="clear" w:color="auto" w:fill="FFFFFF"/>
        </w:rPr>
        <w:t>提出了基于</w:t>
      </w:r>
      <w:r>
        <w:rPr>
          <w:rFonts w:hint="eastAsia"/>
        </w:rPr>
        <w:t>差分自回归移动平均</w:t>
      </w:r>
      <w:r>
        <w:rPr>
          <w:color w:val="2B2B2B"/>
          <w:shd w:val="clear" w:color="auto" w:fill="FFFFFF"/>
        </w:rPr>
        <w:t>（ARIMA）模型</w:t>
      </w:r>
      <w:r>
        <w:rPr>
          <w:rFonts w:hint="eastAsia"/>
          <w:color w:val="2B2B2B"/>
          <w:shd w:val="clear" w:color="auto" w:fill="FFFFFF"/>
        </w:rPr>
        <w:t>来</w:t>
      </w:r>
      <w:r>
        <w:rPr>
          <w:color w:val="2B2B2B"/>
          <w:shd w:val="clear" w:color="auto" w:fill="FFFFFF"/>
        </w:rPr>
        <w:t>预测云负载。随着神经网络和机器学习技术的流行，Qiu</w:t>
      </w:r>
      <w:r>
        <w:rPr>
          <w:color w:val="2B2B2B"/>
          <w:shd w:val="clear" w:color="auto" w:fill="FFFFFF"/>
          <w:vertAlign w:val="superscript"/>
        </w:rPr>
        <w:fldChar w:fldCharType="begin"/>
      </w:r>
      <w:r>
        <w:rPr>
          <w:color w:val="2B2B2B"/>
          <w:shd w:val="clear" w:color="auto" w:fill="FFFFFF"/>
          <w:vertAlign w:val="superscript"/>
        </w:rPr>
        <w:instrText xml:space="preserve"> REF _Ref470858028 \r \h  \* MERGEFORMAT </w:instrText>
      </w:r>
      <w:r>
        <w:rPr>
          <w:color w:val="2B2B2B"/>
          <w:shd w:val="clear" w:color="auto" w:fill="FFFFFF"/>
          <w:vertAlign w:val="superscript"/>
        </w:rPr>
        <w:fldChar w:fldCharType="separate"/>
      </w:r>
      <w:r>
        <w:rPr>
          <w:color w:val="2B2B2B"/>
          <w:shd w:val="clear" w:color="auto" w:fill="FFFFFF"/>
          <w:vertAlign w:val="superscript"/>
        </w:rPr>
        <w:t>[30]</w:t>
      </w:r>
      <w:r>
        <w:rPr>
          <w:color w:val="2B2B2B"/>
          <w:shd w:val="clear" w:color="auto" w:fill="FFFFFF"/>
          <w:vertAlign w:val="superscript"/>
        </w:rPr>
        <w:fldChar w:fldCharType="end"/>
      </w:r>
      <w:r>
        <w:rPr>
          <w:color w:val="2B2B2B"/>
          <w:shd w:val="clear" w:color="auto" w:fill="FFFFFF"/>
        </w:rPr>
        <w:t>等提出了一种基于深度学习的虚拟机工作负载预测的新方法。深度学习预测模型包含一个由多层限制玻尔兹曼机（RBM）组成的深度信念网络（DBN）和一个回归层。DBN用于从所有VM工作负载数据提取高级功能，回归层用于预测未来VM的工作负载。Kousiouris 等人</w:t>
      </w:r>
      <w:r>
        <w:rPr>
          <w:color w:val="2B2B2B"/>
          <w:shd w:val="clear" w:color="auto" w:fill="FFFFFF"/>
          <w:vertAlign w:val="superscript"/>
        </w:rPr>
        <w:fldChar w:fldCharType="begin"/>
      </w:r>
      <w:r>
        <w:rPr>
          <w:color w:val="2B2B2B"/>
          <w:shd w:val="clear" w:color="auto" w:fill="FFFFFF"/>
          <w:vertAlign w:val="superscript"/>
        </w:rPr>
        <w:instrText xml:space="preserve"> REF _Ref470858040 \r \h  \* MERGEFORMAT </w:instrText>
      </w:r>
      <w:r>
        <w:rPr>
          <w:color w:val="2B2B2B"/>
          <w:shd w:val="clear" w:color="auto" w:fill="FFFFFF"/>
          <w:vertAlign w:val="superscript"/>
        </w:rPr>
        <w:fldChar w:fldCharType="separate"/>
      </w:r>
      <w:r>
        <w:rPr>
          <w:color w:val="2B2B2B"/>
          <w:shd w:val="clear" w:color="auto" w:fill="FFFFFF"/>
          <w:vertAlign w:val="superscript"/>
        </w:rPr>
        <w:t>[31]</w:t>
      </w:r>
      <w:r>
        <w:rPr>
          <w:color w:val="2B2B2B"/>
          <w:shd w:val="clear" w:color="auto" w:fill="FFFFFF"/>
          <w:vertAlign w:val="superscript"/>
        </w:rPr>
        <w:fldChar w:fldCharType="end"/>
      </w:r>
      <w:r>
        <w:rPr>
          <w:color w:val="2B2B2B"/>
          <w:shd w:val="clear" w:color="auto" w:fill="FFFFFF"/>
        </w:rPr>
        <w:t>提出一种基于通过遗传算法优化的人工神经网络（ANN）的应用工作负荷预测方法。 Islam 等人</w:t>
      </w:r>
      <w:r>
        <w:rPr>
          <w:color w:val="2B2B2B"/>
          <w:shd w:val="clear" w:color="auto" w:fill="FFFFFF"/>
          <w:vertAlign w:val="superscript"/>
        </w:rPr>
        <w:fldChar w:fldCharType="begin"/>
      </w:r>
      <w:r>
        <w:rPr>
          <w:color w:val="2B2B2B"/>
          <w:shd w:val="clear" w:color="auto" w:fill="FFFFFF"/>
          <w:vertAlign w:val="superscript"/>
        </w:rPr>
        <w:instrText xml:space="preserve"> REF _Ref470858051 \r \h  \* MERGEFORMAT </w:instrText>
      </w:r>
      <w:r>
        <w:rPr>
          <w:color w:val="2B2B2B"/>
          <w:shd w:val="clear" w:color="auto" w:fill="FFFFFF"/>
          <w:vertAlign w:val="superscript"/>
        </w:rPr>
        <w:fldChar w:fldCharType="separate"/>
      </w:r>
      <w:r>
        <w:rPr>
          <w:color w:val="2B2B2B"/>
          <w:shd w:val="clear" w:color="auto" w:fill="FFFFFF"/>
          <w:vertAlign w:val="superscript"/>
        </w:rPr>
        <w:t>[32]</w:t>
      </w:r>
      <w:r>
        <w:rPr>
          <w:color w:val="2B2B2B"/>
          <w:shd w:val="clear" w:color="auto" w:fill="FFFFFF"/>
          <w:vertAlign w:val="superscript"/>
        </w:rPr>
        <w:fldChar w:fldCharType="end"/>
      </w:r>
      <w:r>
        <w:rPr>
          <w:color w:val="2B2B2B"/>
          <w:shd w:val="clear" w:color="auto" w:fill="FFFFFF"/>
        </w:rPr>
        <w:t>应用ANN和线性回归预测应用所需的资源。Shen</w:t>
      </w:r>
      <w:r>
        <w:rPr>
          <w:color w:val="2B2B2B"/>
          <w:shd w:val="clear" w:color="auto" w:fill="FFFFFF"/>
          <w:vertAlign w:val="superscript"/>
        </w:rPr>
        <w:fldChar w:fldCharType="begin"/>
      </w:r>
      <w:r>
        <w:rPr>
          <w:color w:val="2B2B2B"/>
          <w:shd w:val="clear" w:color="auto" w:fill="FFFFFF"/>
          <w:vertAlign w:val="superscript"/>
        </w:rPr>
        <w:instrText xml:space="preserve"> REF _Ref470858061 \r \h  \* MERGEFORMAT </w:instrText>
      </w:r>
      <w:r>
        <w:rPr>
          <w:color w:val="2B2B2B"/>
          <w:shd w:val="clear" w:color="auto" w:fill="FFFFFF"/>
          <w:vertAlign w:val="superscript"/>
        </w:rPr>
        <w:fldChar w:fldCharType="separate"/>
      </w:r>
      <w:r>
        <w:rPr>
          <w:color w:val="2B2B2B"/>
          <w:shd w:val="clear" w:color="auto" w:fill="FFFFFF"/>
          <w:vertAlign w:val="superscript"/>
        </w:rPr>
        <w:t>[33]</w:t>
      </w:r>
      <w:r>
        <w:rPr>
          <w:color w:val="2B2B2B"/>
          <w:shd w:val="clear" w:color="auto" w:fill="FFFFFF"/>
          <w:vertAlign w:val="superscript"/>
        </w:rPr>
        <w:fldChar w:fldCharType="end"/>
      </w:r>
      <w:r>
        <w:rPr>
          <w:color w:val="2B2B2B"/>
          <w:shd w:val="clear" w:color="auto" w:fill="FFFFFF"/>
        </w:rPr>
        <w:t>提出了基于支持向量机（SVM）的虚拟资源调度预测算法来处理复杂</w:t>
      </w:r>
      <w:r>
        <w:rPr>
          <w:rFonts w:hint="eastAsia"/>
          <w:color w:val="2B2B2B"/>
          <w:shd w:val="clear" w:color="auto" w:fill="FFFFFF"/>
        </w:rPr>
        <w:t>、</w:t>
      </w:r>
      <w:r>
        <w:rPr>
          <w:color w:val="2B2B2B"/>
          <w:shd w:val="clear" w:color="auto" w:fill="FFFFFF"/>
        </w:rPr>
        <w:t>动态</w:t>
      </w:r>
      <w:r>
        <w:rPr>
          <w:rFonts w:hint="eastAsia"/>
          <w:color w:val="2B2B2B"/>
          <w:shd w:val="clear" w:color="auto" w:fill="FFFFFF"/>
        </w:rPr>
        <w:t>、</w:t>
      </w:r>
      <w:r>
        <w:rPr>
          <w:color w:val="2B2B2B"/>
          <w:shd w:val="clear" w:color="auto" w:fill="FFFFFF"/>
        </w:rPr>
        <w:t>变化环境的云平台。通过重建相位空间重建虚拟资源序列将重建序列用作SVM中的输入以用于训练和预测。</w:t>
      </w:r>
      <w:r>
        <w:rPr>
          <w:rFonts w:hint="eastAsia"/>
          <w:color w:val="2B2B2B"/>
          <w:shd w:val="clear" w:color="auto" w:fill="FFFFFF"/>
        </w:rPr>
        <w:t>现有</w:t>
      </w:r>
      <w:r>
        <w:rPr>
          <w:color w:val="2B2B2B"/>
          <w:shd w:val="clear" w:color="auto" w:fill="FFFFFF"/>
        </w:rPr>
        <w:t>的资源预测模型有很多</w:t>
      </w:r>
      <w:r>
        <w:rPr>
          <w:rFonts w:hint="eastAsia"/>
          <w:color w:val="2B2B2B"/>
          <w:shd w:val="clear" w:color="auto" w:fill="FFFFFF"/>
        </w:rPr>
        <w:t>，</w:t>
      </w:r>
      <w:r>
        <w:rPr>
          <w:color w:val="2B2B2B"/>
          <w:shd w:val="clear" w:color="auto" w:fill="FFFFFF"/>
        </w:rPr>
        <w:t>但是基本都是对整个云平台的工作负载或网络流量</w:t>
      </w:r>
      <w:r>
        <w:rPr>
          <w:rFonts w:hint="eastAsia"/>
          <w:color w:val="2B2B2B"/>
          <w:shd w:val="clear" w:color="auto" w:fill="FFFFFF"/>
        </w:rPr>
        <w:t>进行</w:t>
      </w:r>
      <w:r>
        <w:rPr>
          <w:color w:val="2B2B2B"/>
          <w:shd w:val="clear" w:color="auto" w:fill="FFFFFF"/>
        </w:rPr>
        <w:t>预测，还没有适用于容器中视频微服务的负载预测模型</w:t>
      </w:r>
      <w:r>
        <w:rPr>
          <w:rFonts w:hint="eastAsia"/>
          <w:color w:val="2B2B2B"/>
          <w:shd w:val="clear" w:color="auto" w:fill="FFFFFF"/>
        </w:rPr>
        <w:t>。本</w:t>
      </w:r>
      <w:r>
        <w:rPr>
          <w:color w:val="2B2B2B"/>
          <w:shd w:val="clear" w:color="auto" w:fill="FFFFFF"/>
        </w:rPr>
        <w:t>文第三章提出的基于服务相似性和</w:t>
      </w:r>
      <w:r>
        <w:rPr>
          <w:rFonts w:hint="eastAsia"/>
        </w:rPr>
        <w:t>最近邻回归的预测模型充分考虑了视频微服务的负载特性，进一步提高了针对视频服务负载的预测性能。</w:t>
      </w:r>
    </w:p>
    <w:p>
      <w:pPr>
        <w:ind w:firstLine="480"/>
        <w:rPr>
          <w:color w:val="2B2B2B"/>
          <w:shd w:val="clear" w:color="auto" w:fill="FFFFFF"/>
        </w:rPr>
      </w:pPr>
      <w:r>
        <w:t>传统的固额分配资源的模式已很难适应云平台的发展</w:t>
      </w:r>
      <w:r>
        <w:rPr>
          <w:rFonts w:hint="eastAsia"/>
        </w:rPr>
        <w:t>，</w:t>
      </w:r>
      <w:r>
        <w:t>围绕如何有效的</w:t>
      </w:r>
      <w:r>
        <w:rPr>
          <w:rFonts w:hint="eastAsia"/>
        </w:rPr>
        <w:t>调整</w:t>
      </w:r>
      <w:r>
        <w:t>资源配置</w:t>
      </w:r>
      <w:r>
        <w:rPr>
          <w:rFonts w:hint="eastAsia"/>
        </w:rPr>
        <w:t>，</w:t>
      </w:r>
      <w:r>
        <w:t>提高资源利用率这一问题</w:t>
      </w:r>
      <w:r>
        <w:rPr>
          <w:rFonts w:hint="eastAsia"/>
        </w:rPr>
        <w:t>，国内外也展开了相关的研究。</w:t>
      </w:r>
      <w:r>
        <w:rPr>
          <w:color w:val="2B2B2B"/>
          <w:shd w:val="clear" w:color="auto" w:fill="FFFFFF"/>
        </w:rPr>
        <w:t xml:space="preserve">Hossain </w:t>
      </w:r>
      <w:r>
        <w:rPr>
          <w:color w:val="2B2B2B"/>
          <w:shd w:val="clear" w:color="auto" w:fill="FFFFFF"/>
          <w:vertAlign w:val="superscript"/>
        </w:rPr>
        <w:fldChar w:fldCharType="begin"/>
      </w:r>
      <w:r>
        <w:rPr>
          <w:color w:val="2B2B2B"/>
          <w:shd w:val="clear" w:color="auto" w:fill="FFFFFF"/>
          <w:vertAlign w:val="superscript"/>
        </w:rPr>
        <w:instrText xml:space="preserve"> REF _Ref470857610 \r \h  \* MERGEFORMAT </w:instrText>
      </w:r>
      <w:r>
        <w:rPr>
          <w:color w:val="2B2B2B"/>
          <w:shd w:val="clear" w:color="auto" w:fill="FFFFFF"/>
          <w:vertAlign w:val="superscript"/>
        </w:rPr>
        <w:fldChar w:fldCharType="separate"/>
      </w:r>
      <w:r>
        <w:rPr>
          <w:color w:val="2B2B2B"/>
          <w:shd w:val="clear" w:color="auto" w:fill="FFFFFF"/>
          <w:vertAlign w:val="superscript"/>
        </w:rPr>
        <w:t>[9]</w:t>
      </w:r>
      <w:r>
        <w:rPr>
          <w:color w:val="2B2B2B"/>
          <w:shd w:val="clear" w:color="auto" w:fill="FFFFFF"/>
          <w:vertAlign w:val="superscript"/>
        </w:rPr>
        <w:fldChar w:fldCharType="end"/>
      </w:r>
      <w:r>
        <w:rPr>
          <w:color w:val="2B2B2B"/>
          <w:shd w:val="clear" w:color="auto" w:fill="FFFFFF"/>
        </w:rPr>
        <w:t>提出了一种基于云端视频监控平台的服务组合的线性编程方法的动态资源分配方法。Yang等人</w:t>
      </w:r>
      <w:r>
        <w:rPr>
          <w:color w:val="2B2B2B"/>
          <w:shd w:val="clear" w:color="auto" w:fill="FFFFFF"/>
          <w:vertAlign w:val="superscript"/>
        </w:rPr>
        <w:fldChar w:fldCharType="begin"/>
      </w:r>
      <w:r>
        <w:rPr>
          <w:color w:val="2B2B2B"/>
          <w:shd w:val="clear" w:color="auto" w:fill="FFFFFF"/>
          <w:vertAlign w:val="superscript"/>
        </w:rPr>
        <w:instrText xml:space="preserve"> REF _Ref470857607 \r \h  \* MERGEFORMAT </w:instrText>
      </w:r>
      <w:r>
        <w:rPr>
          <w:color w:val="2B2B2B"/>
          <w:shd w:val="clear" w:color="auto" w:fill="FFFFFF"/>
          <w:vertAlign w:val="superscript"/>
        </w:rPr>
        <w:fldChar w:fldCharType="separate"/>
      </w:r>
      <w:r>
        <w:rPr>
          <w:color w:val="2B2B2B"/>
          <w:shd w:val="clear" w:color="auto" w:fill="FFFFFF"/>
          <w:vertAlign w:val="superscript"/>
        </w:rPr>
        <w:t>[5]</w:t>
      </w:r>
      <w:r>
        <w:rPr>
          <w:color w:val="2B2B2B"/>
          <w:shd w:val="clear" w:color="auto" w:fill="FFFFFF"/>
          <w:vertAlign w:val="superscript"/>
        </w:rPr>
        <w:fldChar w:fldCharType="end"/>
      </w:r>
      <w:r>
        <w:rPr>
          <w:color w:val="2B2B2B"/>
          <w:shd w:val="clear" w:color="auto" w:fill="FFFFFF"/>
        </w:rPr>
        <w:t>，提出了一种用于视频监控云的</w:t>
      </w:r>
      <w:r>
        <w:rPr>
          <w:color w:val="000000" w:themeColor="text1"/>
          <w:shd w:val="clear" w:color="auto" w:fill="FFFFFF"/>
          <w14:textFill>
            <w14:solidFill>
              <w14:schemeClr w14:val="tx1"/>
            </w14:solidFill>
          </w14:textFill>
        </w:rPr>
        <w:t>多资源虚拟机分配算法</w:t>
      </w:r>
      <w:r>
        <w:rPr>
          <w:rFonts w:hint="eastAsia"/>
          <w:color w:val="000000" w:themeColor="text1"/>
          <w:shd w:val="clear" w:color="auto" w:fill="FFFFFF"/>
          <w14:textFill>
            <w14:solidFill>
              <w14:schemeClr w14:val="tx1"/>
            </w14:solidFill>
          </w14:textFill>
        </w:rPr>
        <w:t>，</w:t>
      </w:r>
      <w:r>
        <w:rPr>
          <w:color w:val="000000" w:themeColor="text1"/>
          <w:shd w:val="clear" w:color="auto" w:fill="FFFFFF"/>
          <w14:textFill>
            <w14:solidFill>
              <w14:schemeClr w14:val="tx1"/>
            </w14:solidFill>
          </w14:textFill>
        </w:rPr>
        <w:t>以主导资源优先的调度策略提高了集群的资源利用率。</w:t>
      </w:r>
      <w:r>
        <w:rPr>
          <w:rFonts w:hint="eastAsia"/>
          <w:color w:val="000000" w:themeColor="text1"/>
          <w14:textFill>
            <w14:solidFill>
              <w14:schemeClr w14:val="tx1"/>
            </w14:solidFill>
          </w14:textFill>
        </w:rPr>
        <w:t>文献</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REF _Ref470861516 \r \h</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[35]</w:t>
      </w:r>
      <w:r>
        <w:rPr>
          <w:color w:val="000000" w:themeColor="text1"/>
          <w14:textFill>
            <w14:solidFill>
              <w14:schemeClr w14:val="tx1"/>
            </w14:solidFill>
          </w14:textFill>
        </w:rPr>
        <w:fldChar w:fldCharType="end"/>
      </w:r>
      <w:r>
        <w:rPr>
          <w:color w:val="000000" w:themeColor="text1"/>
          <w14:textFill>
            <w14:solidFill>
              <w14:schemeClr w14:val="tx1"/>
            </w14:solidFill>
          </w14:textFill>
        </w:rPr>
        <w:t>在资源分配方式中引入了控制机制</w:t>
      </w:r>
      <w:r>
        <w:rPr>
          <w:rFonts w:hint="eastAsia"/>
          <w:color w:val="000000" w:themeColor="text1"/>
          <w14:textFill>
            <w14:solidFill>
              <w14:schemeClr w14:val="tx1"/>
            </w14:solidFill>
          </w14:textFill>
        </w:rPr>
        <w:t>，其动态分配CPU资源的方法是通过将卡尔曼过滤技术融入到反馈控制器中实现的。</w:t>
      </w:r>
      <w:r>
        <w:rPr>
          <w:rFonts w:hint="eastAsia"/>
        </w:rPr>
        <w:t>目前在云环境中采用预测技术对资源进行动态分配是主流方法。</w:t>
      </w:r>
      <w:r>
        <w:t>Li</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_Ref470858134 \r \h</w:instrText>
      </w:r>
      <w:r>
        <w:rPr>
          <w:vertAlign w:val="superscript"/>
        </w:rPr>
        <w:instrText xml:space="preserve">  \* MERGEFORMAT </w:instrText>
      </w:r>
      <w:r>
        <w:rPr>
          <w:vertAlign w:val="superscript"/>
        </w:rPr>
        <w:fldChar w:fldCharType="separate"/>
      </w:r>
      <w:r>
        <w:rPr>
          <w:vertAlign w:val="superscript"/>
        </w:rPr>
        <w:t>[36]</w:t>
      </w:r>
      <w:r>
        <w:rPr>
          <w:vertAlign w:val="superscript"/>
        </w:rPr>
        <w:fldChar w:fldCharType="end"/>
      </w:r>
      <w:r>
        <w:rPr>
          <w:rFonts w:hint="eastAsia"/>
        </w:rPr>
        <w:t>，通过回归分析和KMP算法进行负载预测，然后根据预测结果进行动态的调整。Zhang等人</w:t>
      </w:r>
      <w:r>
        <w:rPr>
          <w:vertAlign w:val="superscript"/>
        </w:rPr>
        <w:fldChar w:fldCharType="begin"/>
      </w:r>
      <w:r>
        <w:rPr>
          <w:vertAlign w:val="superscript"/>
        </w:rPr>
        <w:instrText xml:space="preserve"> </w:instrText>
      </w:r>
      <w:r>
        <w:rPr>
          <w:rFonts w:hint="eastAsia"/>
          <w:vertAlign w:val="superscript"/>
        </w:rPr>
        <w:instrText xml:space="preserve">REF _Ref470861642 \r \h</w:instrText>
      </w:r>
      <w:r>
        <w:rPr>
          <w:vertAlign w:val="superscript"/>
        </w:rPr>
        <w:instrText xml:space="preserve">  \* MERGEFORMAT </w:instrText>
      </w:r>
      <w:r>
        <w:rPr>
          <w:vertAlign w:val="superscript"/>
        </w:rPr>
        <w:fldChar w:fldCharType="separate"/>
      </w:r>
      <w:r>
        <w:rPr>
          <w:vertAlign w:val="superscript"/>
        </w:rPr>
        <w:t>[37]</w:t>
      </w:r>
      <w:r>
        <w:rPr>
          <w:vertAlign w:val="superscript"/>
        </w:rPr>
        <w:fldChar w:fldCharType="end"/>
      </w:r>
      <w:r>
        <w:rPr>
          <w:rFonts w:hint="eastAsia"/>
        </w:rPr>
        <w:t>在视频监控云平台中通过时间序列相似性对视频服务负载进行预测，然后根据预测结果对容器的资源配置进行动态调整。</w:t>
      </w:r>
      <w:r>
        <w:rPr>
          <w:color w:val="2B2B2B"/>
          <w:shd w:val="clear" w:color="auto" w:fill="FFFFFF"/>
        </w:rPr>
        <w:t>Lee</w:t>
      </w:r>
      <w:r>
        <w:rPr>
          <w:rFonts w:hint="eastAsia"/>
          <w:color w:val="2B2B2B"/>
          <w:shd w:val="clear" w:color="auto" w:fill="FFFFFF"/>
        </w:rPr>
        <w:t>等</w:t>
      </w:r>
      <w:r>
        <w:rPr>
          <w:color w:val="2B2B2B"/>
          <w:shd w:val="clear" w:color="auto" w:fill="FFFFFF"/>
          <w:vertAlign w:val="superscript"/>
        </w:rPr>
        <w:fldChar w:fldCharType="begin"/>
      </w:r>
      <w:r>
        <w:rPr>
          <w:color w:val="2B2B2B"/>
          <w:shd w:val="clear" w:color="auto" w:fill="FFFFFF"/>
          <w:vertAlign w:val="superscript"/>
        </w:rPr>
        <w:instrText xml:space="preserve"> </w:instrText>
      </w:r>
      <w:r>
        <w:rPr>
          <w:rFonts w:hint="eastAsia"/>
          <w:color w:val="2B2B2B"/>
          <w:shd w:val="clear" w:color="auto" w:fill="FFFFFF"/>
          <w:vertAlign w:val="superscript"/>
        </w:rPr>
        <w:instrText xml:space="preserve">REF _Ref470858147 \r \h</w:instrText>
      </w:r>
      <w:r>
        <w:rPr>
          <w:color w:val="2B2B2B"/>
          <w:shd w:val="clear" w:color="auto" w:fill="FFFFFF"/>
          <w:vertAlign w:val="superscript"/>
        </w:rPr>
        <w:instrText xml:space="preserve">  \* MERGEFORMAT </w:instrText>
      </w:r>
      <w:r>
        <w:rPr>
          <w:color w:val="2B2B2B"/>
          <w:shd w:val="clear" w:color="auto" w:fill="FFFFFF"/>
          <w:vertAlign w:val="superscript"/>
        </w:rPr>
        <w:fldChar w:fldCharType="separate"/>
      </w:r>
      <w:r>
        <w:rPr>
          <w:color w:val="2B2B2B"/>
          <w:shd w:val="clear" w:color="auto" w:fill="FFFFFF"/>
          <w:vertAlign w:val="superscript"/>
        </w:rPr>
        <w:t>[38]</w:t>
      </w:r>
      <w:r>
        <w:rPr>
          <w:color w:val="2B2B2B"/>
          <w:shd w:val="clear" w:color="auto" w:fill="FFFFFF"/>
          <w:vertAlign w:val="superscript"/>
        </w:rPr>
        <w:fldChar w:fldCharType="end"/>
      </w:r>
      <w:r>
        <w:rPr>
          <w:rFonts w:hint="eastAsia"/>
          <w:color w:val="2B2B2B"/>
          <w:shd w:val="clear" w:color="auto" w:fill="FFFFFF"/>
        </w:rPr>
        <w:t>提出了一种两级资源分配方法：首先通过数学模型估算任务的资源需求量，将最大资源量分配给任务，然后根据HMM的预测结果动态的调整资源。</w:t>
      </w:r>
      <w:r>
        <w:rPr>
          <w:rFonts w:hint="eastAsia"/>
        </w:rPr>
        <w:t>本文在第四章给出了对视频监控云平台的资源配置优化方案，根据第三章所提的资源预测模型，结合容器热迁移等技术对视频微服务的资源配置进行垂直伸缩，从而提高整个云平台的资源利用率。</w:t>
      </w:r>
    </w:p>
    <w:p>
      <w:pPr>
        <w:pStyle w:val="3"/>
        <w:ind w:firstLine="0" w:firstLineChars="0"/>
        <w:rPr>
          <w:rFonts w:ascii="黑体" w:hAnsi="黑体" w:eastAsia="黑体"/>
          <w:sz w:val="28"/>
          <w:szCs w:val="28"/>
        </w:rPr>
      </w:pPr>
      <w:bookmarkStart w:id="5" w:name="_Toc477781098"/>
      <w:r>
        <w:rPr>
          <w:rFonts w:hint="eastAsia" w:ascii="黑体" w:hAnsi="黑体" w:eastAsia="黑体"/>
          <w:sz w:val="28"/>
          <w:szCs w:val="28"/>
        </w:rPr>
        <w:t xml:space="preserve">1.3 </w:t>
      </w:r>
      <w:r>
        <w:rPr>
          <w:rFonts w:ascii="黑体" w:hAnsi="黑体" w:eastAsia="黑体"/>
          <w:sz w:val="28"/>
          <w:szCs w:val="28"/>
        </w:rPr>
        <w:t>论文的主要研究内容</w:t>
      </w:r>
      <w:bookmarkEnd w:id="5"/>
    </w:p>
    <w:p>
      <w:pPr>
        <w:ind w:firstLine="480"/>
      </w:pPr>
      <w:r>
        <w:t>视频监控云平台的主要功能是为上层的视频应用提供弹性的云计算能力</w:t>
      </w:r>
      <w:r>
        <w:rPr>
          <w:rFonts w:hint="eastAsia"/>
        </w:rPr>
        <w:t>，在为用户提供视频处理服务时既可以保证服务质量避免违背服务级别协议（SLA），又可以提高资源利用率。为了解决平台的高可伸缩性，本文通过基于云资源预测技术的细粒度资源重配置研究，优化并实现了基于Docker的视频监控云平台。主要的研究工作包括以下几个部分：</w:t>
      </w:r>
    </w:p>
    <w:p>
      <w:pPr>
        <w:ind w:firstLine="480"/>
      </w:pPr>
      <w:r>
        <w:rPr>
          <w:rFonts w:hint="eastAsia"/>
        </w:rPr>
        <w:t>（1）面向视频监控应用的云平台资源预测模型。当前主流基于虚拟机的视频监控云平台在为用户提供服务时都是生成一个固定配额的虚拟机在上面部署相应的应用程序，在运行的过程中一般不会再去动态的调整资源的大小因此会导致当前的资源不能很好的适应负载的变化。通过分析应用负载的特性，考虑视频监控服务的资源需求的动态性和随机性，提出了一种基于视频服务特征相似性和时间序列最近邻回归TSNNR相结合的云资源预测模型。该模型</w:t>
      </w:r>
      <w:r>
        <w:rPr>
          <w:rFonts w:ascii="宋体" w:hAnsi="宋体"/>
          <w:spacing w:val="10"/>
          <w:szCs w:val="21"/>
        </w:rPr>
        <w:t>可以准确的预测在未来一段时间视频监控服务所需要资源数量</w:t>
      </w:r>
      <w:r>
        <w:rPr>
          <w:rFonts w:hint="eastAsia" w:ascii="宋体" w:hAnsi="宋体"/>
          <w:spacing w:val="10"/>
          <w:szCs w:val="21"/>
        </w:rPr>
        <w:t>，</w:t>
      </w:r>
      <w:r>
        <w:rPr>
          <w:rFonts w:ascii="宋体" w:hAnsi="宋体"/>
          <w:spacing w:val="10"/>
          <w:szCs w:val="21"/>
        </w:rPr>
        <w:t>为动态伸缩视频微服务的云资源供应提供依据</w:t>
      </w:r>
      <w:r>
        <w:rPr>
          <w:rFonts w:hint="eastAsia" w:ascii="宋体" w:hAnsi="宋体"/>
          <w:spacing w:val="10"/>
          <w:szCs w:val="21"/>
        </w:rPr>
        <w:t>，这对于云资源及时分配和回收具有重要的指导意义。</w:t>
      </w:r>
      <w:r>
        <w:rPr>
          <w:rFonts w:hint="eastAsia"/>
        </w:rPr>
        <w:t>通过实验验证，该模型具有较高的准确率。</w:t>
      </w:r>
    </w:p>
    <w:p>
      <w:pPr>
        <w:ind w:firstLine="480"/>
      </w:pPr>
      <w:r>
        <w:rPr>
          <w:rFonts w:hint="eastAsia"/>
        </w:rPr>
        <w:t>（2）基于资源预测模型的细粒度资源配置。当前的云平台在资源动态配置方面要么是采用监控预警的方式进行伸缩要么根据流量预测结果进行伸缩，所采用的伸缩方式基本都是水平伸缩即通过增加或减少虚拟机的数量来满足用户的服务请求。</w:t>
      </w:r>
      <w:r>
        <w:t>这对无状态的应用来说是很有效的</w:t>
      </w:r>
      <w:r>
        <w:rPr>
          <w:rFonts w:hint="eastAsia"/>
        </w:rPr>
        <w:t>，</w:t>
      </w:r>
      <w:r>
        <w:t>但是对于有状态的服务来说是很难的</w:t>
      </w:r>
      <w:r>
        <w:rPr>
          <w:rFonts w:hint="eastAsia"/>
        </w:rPr>
        <w:t>。</w:t>
      </w:r>
      <w:r>
        <w:t>我们通过获得的资源预测结果</w:t>
      </w:r>
      <w:r>
        <w:rPr>
          <w:rFonts w:hint="eastAsia"/>
        </w:rPr>
        <w:t>，</w:t>
      </w:r>
      <w:r>
        <w:t>根据优化的调度算法动态迁移容器到最优的目的节点</w:t>
      </w:r>
      <w:r>
        <w:rPr>
          <w:rFonts w:hint="eastAsia"/>
        </w:rPr>
        <w:t>，</w:t>
      </w:r>
      <w:r>
        <w:t>然后进行垂直伸缩</w:t>
      </w:r>
      <w:r>
        <w:rPr>
          <w:rFonts w:hint="eastAsia"/>
        </w:rPr>
        <w:t>，以最大化提高资源利用率。</w:t>
      </w:r>
    </w:p>
    <w:p>
      <w:pPr>
        <w:ind w:firstLine="480"/>
      </w:pPr>
      <w:r>
        <w:rPr>
          <w:rFonts w:hint="eastAsia"/>
        </w:rPr>
        <w:t>（3）基于Docker技术的视频监控云平台的优化与实现。本文在现有的视频监控云平台的基础上增加了资源预测模块，并将资源配置模块进行了优化，使得容器的资源可以根据预测结果进行动态的伸缩。并基于微服务架构实现了依托于云平台的视频监控系统，验证了云平台的可用性，进一步提高了资源的利用率。</w:t>
      </w:r>
    </w:p>
    <w:p>
      <w:pPr>
        <w:pStyle w:val="3"/>
        <w:ind w:firstLine="0" w:firstLineChars="0"/>
        <w:rPr>
          <w:rFonts w:ascii="黑体" w:hAnsi="黑体" w:eastAsia="黑体"/>
          <w:sz w:val="28"/>
          <w:szCs w:val="28"/>
        </w:rPr>
      </w:pPr>
      <w:bookmarkStart w:id="6" w:name="_Toc477781099"/>
      <w:r>
        <w:rPr>
          <w:rFonts w:hint="eastAsia" w:ascii="黑体" w:hAnsi="黑体" w:eastAsia="黑体"/>
          <w:sz w:val="28"/>
          <w:szCs w:val="28"/>
        </w:rPr>
        <w:t xml:space="preserve">1.4 </w:t>
      </w:r>
      <w:r>
        <w:rPr>
          <w:rFonts w:ascii="黑体" w:hAnsi="黑体" w:eastAsia="黑体"/>
          <w:sz w:val="28"/>
          <w:szCs w:val="28"/>
        </w:rPr>
        <w:t>论文的组织结构</w:t>
      </w:r>
      <w:bookmarkEnd w:id="6"/>
    </w:p>
    <w:p>
      <w:pPr>
        <w:ind w:firstLine="480"/>
        <w:rPr>
          <w:color w:val="000000" w:themeColor="text1"/>
          <w14:textFill>
            <w14:solidFill>
              <w14:schemeClr w14:val="tx1"/>
            </w14:solidFill>
          </w14:textFill>
        </w:rPr>
      </w:pPr>
      <w:r>
        <w:rPr>
          <w:color w:val="000000" w:themeColor="text1"/>
          <w14:textFill>
            <w14:solidFill>
              <w14:schemeClr w14:val="tx1"/>
            </w14:solidFill>
          </w14:textFill>
        </w:rPr>
        <w:t>本文共分为六个章节</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各章节的内容</w:t>
      </w:r>
      <w:r>
        <w:rPr>
          <w:rFonts w:hint="eastAsia"/>
          <w:color w:val="000000" w:themeColor="text1"/>
          <w14:textFill>
            <w14:solidFill>
              <w14:schemeClr w14:val="tx1"/>
            </w14:solidFill>
          </w14:textFill>
        </w:rPr>
        <w:t>组织</w:t>
      </w:r>
      <w:r>
        <w:rPr>
          <w:color w:val="000000" w:themeColor="text1"/>
          <w14:textFill>
            <w14:solidFill>
              <w14:schemeClr w14:val="tx1"/>
            </w14:solidFill>
          </w14:textFill>
        </w:rPr>
        <w:t>如下</w:t>
      </w:r>
      <w:r>
        <w:rPr>
          <w:rFonts w:hint="eastAsia"/>
          <w:color w:val="000000" w:themeColor="text1"/>
          <w14:textFill>
            <w14:solidFill>
              <w14:schemeClr w14:val="tx1"/>
            </w14:solidFill>
          </w14:textFill>
        </w:rPr>
        <w:t>：</w:t>
      </w:r>
    </w:p>
    <w:p>
      <w:pPr>
        <w:ind w:firstLine="480"/>
      </w:pPr>
      <w:r>
        <w:rPr>
          <w:color w:val="000000" w:themeColor="text1"/>
          <w14:textFill>
            <w14:solidFill>
              <w14:schemeClr w14:val="tx1"/>
            </w14:solidFill>
          </w14:textFill>
        </w:rPr>
        <w:t>第一章</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绪论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本章首先介绍了视频监控云平台的研究背景和意义</w:t>
      </w:r>
      <w:r>
        <w:t>以及需要解决的一些问题</w:t>
      </w:r>
      <w:r>
        <w:rPr>
          <w:rFonts w:hint="eastAsia"/>
        </w:rPr>
        <w:t>；其次，分析了现阶段国内外对云计算方面的一些发展现状及国内外学者对云资源预测和资源配置方面的研究方法进行总结；</w:t>
      </w:r>
      <w:r>
        <w:t>最后</w:t>
      </w:r>
      <w:r>
        <w:rPr>
          <w:rFonts w:hint="eastAsia"/>
        </w:rPr>
        <w:t>，</w:t>
      </w:r>
      <w:r>
        <w:t>简述了本课题的主要研究内容和相关工作</w:t>
      </w:r>
      <w:r>
        <w:rPr>
          <w:rFonts w:hint="eastAsia"/>
        </w:rPr>
        <w:t>。</w:t>
      </w:r>
    </w:p>
    <w:p>
      <w:pPr>
        <w:ind w:firstLine="480"/>
      </w:pPr>
      <w:r>
        <w:t>第二章</w:t>
      </w:r>
      <w:r>
        <w:rPr>
          <w:rFonts w:hint="eastAsia"/>
        </w:rPr>
        <w:t>：</w:t>
      </w:r>
      <w:r>
        <w:t>相关技术介绍</w:t>
      </w:r>
      <w:r>
        <w:rPr>
          <w:rFonts w:hint="eastAsia"/>
        </w:rPr>
        <w:t>。本章首先介绍了构建及优化云平台方面的一些背景知识，包括Docker及迁移技术等知识；其次对当前云平台中所常用到的资源预测模型以及资源配置过程中所用到的调度算法进行了详细介绍。本章为后续的研究和平台的开发奠定了理论基础。</w:t>
      </w:r>
    </w:p>
    <w:p>
      <w:pPr>
        <w:ind w:firstLine="480"/>
      </w:pPr>
      <w:r>
        <w:t>第三章</w:t>
      </w:r>
      <w:r>
        <w:rPr>
          <w:rFonts w:hint="eastAsia"/>
        </w:rPr>
        <w:t>：</w:t>
      </w:r>
      <w:r>
        <w:t>监控视频云计算平台资源预测方法</w:t>
      </w:r>
      <w:r>
        <w:rPr>
          <w:rFonts w:hint="eastAsia"/>
        </w:rPr>
        <w:t>。首先分析了视频监控服务的负载特性以及云平台中底层物理资源和服务请求资源的特性。然后通过分析国内外相关预测技术在视频监控云平台中应用的不足之处，提出了适用于视频服务的资源预测模型，包括服务相似性匹配和时间序列最近邻回归（TSNNR）算法。该算法能够准确的预测出服务在未来一段时间的资源需求，为下一阶段的资源配置提供依据。</w:t>
      </w:r>
    </w:p>
    <w:p>
      <w:pPr>
        <w:ind w:firstLine="480"/>
      </w:pPr>
      <w:r>
        <w:t>第</w:t>
      </w:r>
      <w:r>
        <w:rPr>
          <w:rFonts w:hint="eastAsia"/>
        </w:rPr>
        <w:t>四</w:t>
      </w:r>
      <w:r>
        <w:t>章</w:t>
      </w:r>
      <w:r>
        <w:rPr>
          <w:rFonts w:hint="eastAsia"/>
        </w:rPr>
        <w:t>：监控视频云平台资源配置与优化。本章开始部分总结了当前视频监控云平台的不足之处，然后介绍了加入预测模块及优化了资源配置的云平台架构及工作流程。接着分别介绍了几个重点模块的设计，后面对视频监控云平台的资源重配置</w:t>
      </w:r>
      <w:r>
        <w:t>给出了解决方案</w:t>
      </w:r>
      <w:r>
        <w:rPr>
          <w:rFonts w:hint="eastAsia"/>
        </w:rPr>
        <w:t>。</w:t>
      </w:r>
      <w:r>
        <w:t>经过优化的云平台具有</w:t>
      </w:r>
      <w:r>
        <w:rPr>
          <w:rFonts w:hint="eastAsia"/>
        </w:rPr>
        <w:t>高可用性、高可伸缩性等特点。</w:t>
      </w:r>
    </w:p>
    <w:p>
      <w:pPr>
        <w:ind w:firstLine="480"/>
      </w:pPr>
      <w:r>
        <w:t>第五章</w:t>
      </w:r>
      <w:r>
        <w:rPr>
          <w:rFonts w:hint="eastAsia"/>
        </w:rPr>
        <w:t>：</w:t>
      </w:r>
      <w:r>
        <w:t>系统实现与测试分析</w:t>
      </w:r>
      <w:r>
        <w:rPr>
          <w:rFonts w:hint="eastAsia"/>
        </w:rPr>
        <w:t>。本章从实现的角度详细介绍了各部分功能的具体实现过程，展示了所实现系统的功能界面，并对所提出的预测算法进行对比实验，通过实验证明了所提算法的优势。最后对优化的资源配置方案进行相应的性能测试，验证了资源伸缩可以有效提高云平台的资源利用率。</w:t>
      </w:r>
    </w:p>
    <w:p>
      <w:pPr>
        <w:ind w:firstLine="480"/>
        <w:sectPr>
          <w:headerReference r:id="rId15" w:type="default"/>
          <w:footerReference r:id="rId17" w:type="default"/>
          <w:headerReference r:id="rId16" w:type="even"/>
          <w:footerReference r:id="rId18" w:type="even"/>
          <w:pgSz w:w="11906" w:h="16838"/>
          <w:pgMar w:top="1440" w:right="1797" w:bottom="1440" w:left="1797" w:header="851" w:footer="992" w:gutter="0"/>
          <w:pgNumType w:start="1"/>
          <w:cols w:space="425" w:num="1"/>
          <w:docGrid w:type="lines" w:linePitch="326" w:charSpace="0"/>
        </w:sectPr>
      </w:pPr>
      <w:r>
        <w:t>第六章</w:t>
      </w:r>
      <w:r>
        <w:rPr>
          <w:rFonts w:hint="eastAsia"/>
        </w:rPr>
        <w:t>：</w:t>
      </w:r>
      <w:r>
        <w:t>总结与展望</w:t>
      </w:r>
      <w:r>
        <w:rPr>
          <w:rFonts w:hint="eastAsia"/>
        </w:rPr>
        <w:t>。</w:t>
      </w:r>
      <w:r>
        <w:t>对本文所做的工作进行回顾总结</w:t>
      </w:r>
      <w:r>
        <w:rPr>
          <w:rFonts w:hint="eastAsia"/>
        </w:rPr>
        <w:t>，并对今后进一步的工作进行展望。</w:t>
      </w:r>
    </w:p>
    <w:p>
      <w:pPr>
        <w:pStyle w:val="2"/>
        <w:ind w:firstLine="0" w:firstLineChars="0"/>
      </w:pPr>
      <w:bookmarkStart w:id="7" w:name="_Toc477781100"/>
      <w:r>
        <w:t>第二章</w:t>
      </w:r>
      <w:r>
        <w:rPr>
          <w:rFonts w:hint="eastAsia"/>
        </w:rPr>
        <w:t xml:space="preserve"> </w:t>
      </w:r>
      <w:r>
        <w:t>相关技术介绍</w:t>
      </w:r>
      <w:bookmarkEnd w:id="7"/>
    </w:p>
    <w:p>
      <w:pPr>
        <w:ind w:firstLine="480"/>
      </w:pPr>
    </w:p>
    <w:p>
      <w:pPr>
        <w:ind w:firstLine="480"/>
      </w:pPr>
      <w:r>
        <w:rPr>
          <w:rFonts w:hint="eastAsia"/>
        </w:rPr>
        <w:t>本章介绍了与后面章节相关的一些技术知识。包括与本文所优化的视频监控云平台相关的云环境知识，以及当前云平台中比较流行的资源预测模型及常用云资源管理中的调度算法。</w:t>
      </w:r>
    </w:p>
    <w:p>
      <w:pPr>
        <w:pStyle w:val="3"/>
        <w:ind w:firstLine="0" w:firstLineChars="0"/>
        <w:rPr>
          <w:rFonts w:ascii="黑体" w:hAnsi="黑体" w:eastAsia="黑体"/>
          <w:sz w:val="28"/>
          <w:szCs w:val="28"/>
        </w:rPr>
      </w:pPr>
      <w:bookmarkStart w:id="8" w:name="_Toc477781101"/>
      <w:r>
        <w:rPr>
          <w:rFonts w:hint="eastAsia" w:ascii="黑体" w:hAnsi="黑体" w:eastAsia="黑体"/>
          <w:sz w:val="28"/>
          <w:szCs w:val="28"/>
        </w:rPr>
        <w:t>2.</w:t>
      </w:r>
      <w:r>
        <w:rPr>
          <w:rFonts w:ascii="黑体" w:hAnsi="黑体" w:eastAsia="黑体"/>
          <w:sz w:val="28"/>
          <w:szCs w:val="28"/>
        </w:rPr>
        <w:t>1</w:t>
      </w:r>
      <w:r>
        <w:rPr>
          <w:rFonts w:hint="eastAsia" w:ascii="黑体" w:hAnsi="黑体" w:eastAsia="黑体"/>
          <w:sz w:val="28"/>
          <w:szCs w:val="28"/>
        </w:rPr>
        <w:t xml:space="preserve"> </w:t>
      </w:r>
      <w:r>
        <w:rPr>
          <w:rFonts w:ascii="黑体" w:hAnsi="黑体" w:eastAsia="黑体"/>
          <w:sz w:val="28"/>
          <w:szCs w:val="28"/>
        </w:rPr>
        <w:t>Docker</w:t>
      </w:r>
      <w:r>
        <w:rPr>
          <w:rFonts w:hint="eastAsia" w:ascii="黑体" w:hAnsi="黑体" w:eastAsia="黑体"/>
          <w:sz w:val="28"/>
          <w:szCs w:val="28"/>
        </w:rPr>
        <w:t>相关技术</w:t>
      </w:r>
      <w:bookmarkEnd w:id="8"/>
    </w:p>
    <w:p>
      <w:pPr>
        <w:ind w:firstLine="480"/>
      </w:pPr>
      <w:r>
        <w:rPr>
          <w:color w:val="000000" w:themeColor="text1"/>
          <w14:textFill>
            <w14:solidFill>
              <w14:schemeClr w14:val="tx1"/>
            </w14:solidFill>
          </w14:textFill>
        </w:rPr>
        <w:t>Docker是</w:t>
      </w:r>
      <w:r>
        <w:rPr>
          <w:rFonts w:hint="eastAsia"/>
          <w:color w:val="000000" w:themeColor="text1"/>
          <w14:textFill>
            <w14:solidFill>
              <w14:schemeClr w14:val="tx1"/>
            </w14:solidFill>
          </w14:textFill>
        </w:rPr>
        <w:t>2013年PaaS服务提供商dotCloud公司的一个开源项目，</w:t>
      </w:r>
      <w:r>
        <w:rPr>
          <w:rFonts w:hint="eastAsia"/>
        </w:rPr>
        <w:t>仅仅三年的时间就成为时下最流行的技术，为云计算注入了新的活力。随着Docker技术的不断发展，Docker生态圈的不断完善，Docker不再只是一个公司的名字，而是渐渐变成轻量级虚拟化的代名词。</w:t>
      </w:r>
      <w:r>
        <w:t>官方给出的定义</w:t>
      </w:r>
      <w:r>
        <w:rPr>
          <w:rFonts w:hint="eastAsia"/>
        </w:rPr>
        <w:t>：</w:t>
      </w:r>
      <w:r>
        <w:rPr>
          <w:color w:val="000000" w:themeColor="text1"/>
          <w14:textFill>
            <w14:solidFill>
              <w14:schemeClr w14:val="tx1"/>
            </w14:solidFill>
          </w14:textFill>
        </w:rPr>
        <w:t>Docker是以Docker容器为资源分割和调度的单位</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封装整个软件运行时环境</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为开发者和系统管理员设计的</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用于构建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发布和运行分布式应用的平台</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_Ref472330708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[16]</w:t>
      </w:r>
      <w:r>
        <w:rPr>
          <w:color w:val="000000" w:themeColor="text1"/>
          <w:vertAlign w:val="superscript"/>
          <w14:textFill>
            <w14:solidFill>
              <w14:schemeClr w14:val="tx1"/>
            </w14:solidFill>
          </w14:textFill>
        </w:rPr>
        <w:fldChar w:fldCharType="end"/>
      </w:r>
      <w:r>
        <w:rPr>
          <w:rFonts w:hint="eastAsia"/>
        </w:rPr>
        <w:t>。</w:t>
      </w:r>
    </w:p>
    <w:p>
      <w:pPr>
        <w:ind w:firstLine="480"/>
        <w:rPr>
          <w:color w:val="FF0000"/>
        </w:rPr>
      </w:pPr>
      <w:r>
        <w:rPr>
          <w:color w:val="000000" w:themeColor="text1"/>
          <w14:textFill>
            <w14:solidFill>
              <w14:schemeClr w14:val="tx1"/>
            </w14:solidFill>
          </w14:textFill>
        </w:rPr>
        <w:t>Docker</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底层是基于LXC</w:t>
      </w:r>
      <w:r>
        <w:rPr>
          <w:rFonts w:hint="eastAsia"/>
          <w:color w:val="000000" w:themeColor="text1"/>
          <w14:textFill>
            <w14:solidFill>
              <w14:schemeClr w14:val="tx1"/>
            </w14:solidFill>
          </w14:textFill>
        </w:rPr>
        <w:t>（Linux</w:t>
      </w:r>
      <w:r>
        <w:rPr>
          <w:color w:val="000000" w:themeColor="text1"/>
          <w14:textFill>
            <w14:solidFill>
              <w14:schemeClr w14:val="tx1"/>
            </w14:solidFill>
          </w14:textFill>
        </w:rPr>
        <w:t xml:space="preserve"> Container</w:t>
      </w:r>
      <w:r>
        <w:rPr>
          <w:rFonts w:hint="eastAsia"/>
          <w:color w:val="000000" w:themeColor="text1"/>
          <w14:textFill>
            <w14:solidFill>
              <w14:schemeClr w14:val="tx1"/>
            </w14:solidFill>
          </w14:textFill>
        </w:rPr>
        <w:t>）技术（主要是Namespace和CGroup）来实现容器的资源管理等功能，它是一种操作系统级虚拟化技术。Docker的主要目标是“Build，Ship</w:t>
      </w:r>
      <w:r>
        <w:rPr>
          <w:color w:val="000000" w:themeColor="text1"/>
          <w14:textFill>
            <w14:solidFill>
              <w14:schemeClr w14:val="tx1"/>
            </w14:solidFill>
          </w14:textFill>
        </w:rPr>
        <w:t xml:space="preserve"> and Run any app</w:t>
      </w:r>
      <w:r>
        <w:rPr>
          <w:rFonts w:hint="eastAsia"/>
          <w:color w:val="000000" w:themeColor="text1"/>
          <w14:textFill>
            <w14:solidFill>
              <w14:schemeClr w14:val="tx1"/>
            </w14:solidFill>
          </w14:textFill>
        </w:rPr>
        <w:t>，anywhere”</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_Ref470964146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[39]</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，即通过对相应应用生命周期的管理，</w:t>
      </w:r>
      <w:r>
        <w:rPr>
          <w:rFonts w:hint="eastAsia"/>
          <w:color w:val="000000" w:themeColor="text1"/>
          <w:shd w:val="clear" w:color="auto" w:fill="FFFFFF"/>
          <w14:textFill>
            <w14:solidFill>
              <w14:schemeClr w14:val="tx1"/>
            </w14:solidFill>
          </w14:textFill>
        </w:rPr>
        <w:t>它能够让应用的分发、部署和管理都变得前所未有的高效和轻松。</w:t>
      </w:r>
      <w:r>
        <w:rPr>
          <w:rFonts w:hint="eastAsia" w:eastAsiaTheme="minorEastAsia"/>
          <w:color w:val="000000" w:themeColor="text1"/>
          <w:szCs w:val="20"/>
          <w14:textFill>
            <w14:solidFill>
              <w14:schemeClr w14:val="tx1"/>
            </w14:solidFill>
          </w14:textFill>
        </w:rPr>
        <w:t>Docker及其生态系统主要带来了以下几个方面的好处。</w:t>
      </w:r>
    </w:p>
    <w:p>
      <w:pPr>
        <w:ind w:firstLine="480"/>
        <w:rPr>
          <w:rFonts w:eastAsiaTheme="minorEastAsia"/>
          <w:szCs w:val="20"/>
        </w:rPr>
      </w:pPr>
      <w:r>
        <w:rPr>
          <w:rFonts w:hint="eastAsia" w:eastAsiaTheme="minorEastAsia"/>
          <w:color w:val="000000" w:themeColor="text1"/>
          <w:szCs w:val="20"/>
          <w14:textFill>
            <w14:solidFill>
              <w14:schemeClr w14:val="tx1"/>
            </w14:solidFill>
          </w14:textFill>
        </w:rPr>
        <w:t>（1）自动化</w:t>
      </w:r>
      <w:r>
        <w:rPr>
          <w:rFonts w:eastAsiaTheme="minorEastAsia"/>
          <w:color w:val="000000" w:themeColor="text1"/>
          <w:szCs w:val="20"/>
          <w14:textFill>
            <w14:solidFill>
              <w14:schemeClr w14:val="tx1"/>
            </w14:solidFill>
          </w14:textFill>
        </w:rPr>
        <w:t>测试和</w:t>
      </w:r>
      <w:r>
        <w:rPr>
          <w:rFonts w:hint="eastAsia" w:eastAsiaTheme="minorEastAsia"/>
          <w:color w:val="000000" w:themeColor="text1"/>
          <w:szCs w:val="20"/>
          <w14:textFill>
            <w14:solidFill>
              <w14:schemeClr w14:val="tx1"/>
            </w14:solidFill>
          </w14:textFill>
        </w:rPr>
        <w:t>持续集成。Docke</w:t>
      </w:r>
      <w:r>
        <w:rPr>
          <w:rFonts w:hint="eastAsia" w:eastAsiaTheme="minorEastAsia"/>
          <w:szCs w:val="20"/>
        </w:rPr>
        <w:t>r可以将应用封装在一个完整的文件系统中，该文件包含应用运行所需的所有内容，消除了开发、部署等之间的环境差异。开发人员只需要关注应用功能的开发，而不需要考虑环境依赖问题，同时减轻了测试和运维人员的工作压力，简化了开发、测试、部署的过程。</w:t>
      </w:r>
    </w:p>
    <w:p>
      <w:pPr>
        <w:ind w:firstLine="480"/>
        <w:rPr>
          <w:rFonts w:eastAsiaTheme="minorEastAsia"/>
          <w:szCs w:val="20"/>
        </w:rPr>
      </w:pPr>
      <w:r>
        <w:rPr>
          <w:rFonts w:hint="eastAsia" w:eastAsiaTheme="minorEastAsia"/>
          <w:szCs w:val="20"/>
        </w:rPr>
        <w:t>（2）跨平台的可移植性。Docker具有良好的兼容性，几乎可以运行在任意平台之上，而不局限于某一固定的云平台，这种兼容性可以使得应用部署在不同的云平台上并可以在多平台间轻松迁移。当前，支持Docker的云平台也是逐渐增多，包括Openstack、微软云平台Azure、亚马逊的AWS及Google的GCP等。</w:t>
      </w:r>
    </w:p>
    <w:p>
      <w:pPr>
        <w:ind w:firstLine="480"/>
        <w:rPr>
          <w:rFonts w:eastAsiaTheme="minorEastAsia"/>
          <w:szCs w:val="20"/>
        </w:rPr>
      </w:pPr>
      <w:r>
        <w:rPr>
          <w:rFonts w:hint="eastAsia" w:eastAsiaTheme="minorEastAsia"/>
          <w:szCs w:val="20"/>
        </w:rPr>
        <w:t>（3）高效的资源利用及隔离。Docker是操作系统级的虚拟化，相对于全虚拟化的虚拟机而言，没有Hypervisor等额外的开销，与底层共享内核，因此具有更高的性能同时对资源的额外消耗更低。Docker使用内核进行资源的隔离和控制，可以更直接的、更细粒度的分配和管理内存、CPU等资源，并保证容器之间互不影响。</w:t>
      </w:r>
    </w:p>
    <w:p>
      <w:pPr>
        <w:ind w:firstLine="480"/>
        <w:rPr>
          <w:rFonts w:eastAsiaTheme="minorEastAsia"/>
          <w:szCs w:val="20"/>
        </w:rPr>
      </w:pPr>
      <w:r>
        <w:rPr>
          <w:rFonts w:hint="eastAsia" w:eastAsiaTheme="minorEastAsia"/>
          <w:szCs w:val="20"/>
        </w:rPr>
        <w:t>（4）组件可复用。Docker采用AUFS联合文件系统使得镜像变得可分层、可编程，镜像之间不再是相互隔离的，不同的镜像可以组合成一个新的镜像。每个镜像都带有一个唯一的标签，通过标签可以实现镜像的回溯，加载指定的镜像。镜像的制作和修改过程也变得很简单，只需编辑Dockerfile</w:t>
      </w:r>
      <w:r>
        <w:rPr>
          <w:rFonts w:eastAsiaTheme="minorEastAsia"/>
          <w:szCs w:val="20"/>
        </w:rPr>
        <w:t>文件</w:t>
      </w:r>
      <w:r>
        <w:rPr>
          <w:rFonts w:hint="eastAsia" w:eastAsiaTheme="minorEastAsia"/>
          <w:szCs w:val="20"/>
        </w:rPr>
        <w:t>重新</w:t>
      </w:r>
      <w:r>
        <w:rPr>
          <w:rFonts w:eastAsiaTheme="minorEastAsia"/>
          <w:szCs w:val="20"/>
        </w:rPr>
        <w:t>创建即可</w:t>
      </w:r>
      <w:r>
        <w:rPr>
          <w:rFonts w:hint="eastAsia" w:eastAsiaTheme="minorEastAsia"/>
          <w:szCs w:val="20"/>
        </w:rPr>
        <w:t>。</w:t>
      </w:r>
    </w:p>
    <w:p>
      <w:pPr>
        <w:pStyle w:val="4"/>
        <w:ind w:firstLine="0" w:firstLineChars="0"/>
        <w:rPr>
          <w:rFonts w:ascii="黑体" w:hAnsi="黑体" w:eastAsia="黑体"/>
          <w:sz w:val="24"/>
          <w:szCs w:val="24"/>
        </w:rPr>
      </w:pPr>
      <w:bookmarkStart w:id="9" w:name="_Toc477781102"/>
      <w:r>
        <w:rPr>
          <w:rFonts w:hint="eastAsia" w:ascii="黑体" w:hAnsi="黑体" w:eastAsia="黑体"/>
          <w:sz w:val="24"/>
          <w:szCs w:val="24"/>
        </w:rPr>
        <w:t>2.</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1</w:t>
      </w:r>
      <w:r>
        <w:rPr>
          <w:rFonts w:hint="eastAsia" w:ascii="黑体" w:hAnsi="黑体" w:eastAsia="黑体"/>
          <w:sz w:val="24"/>
          <w:szCs w:val="24"/>
        </w:rPr>
        <w:t xml:space="preserve"> </w:t>
      </w:r>
      <w:r>
        <w:rPr>
          <w:rFonts w:ascii="黑体" w:hAnsi="黑体" w:eastAsia="黑体"/>
          <w:sz w:val="24"/>
          <w:szCs w:val="24"/>
        </w:rPr>
        <w:t>Docker</w:t>
      </w:r>
      <w:r>
        <w:rPr>
          <w:rFonts w:hint="eastAsia" w:ascii="黑体" w:hAnsi="黑体" w:eastAsia="黑体"/>
          <w:sz w:val="24"/>
          <w:szCs w:val="24"/>
        </w:rPr>
        <w:t>实现原理</w:t>
      </w:r>
      <w:bookmarkEnd w:id="9"/>
    </w:p>
    <w:p>
      <w:pPr>
        <w:ind w:firstLine="480"/>
        <w:rPr>
          <w:color w:val="000000" w:themeColor="text1"/>
          <w14:textFill>
            <w14:solidFill>
              <w14:schemeClr w14:val="tx1"/>
            </w14:solidFill>
          </w14:textFill>
        </w:rPr>
      </w:pPr>
      <w:r>
        <w:rPr>
          <w:color w:val="000000" w:themeColor="text1"/>
          <w14:textFill>
            <w14:solidFill>
              <w14:schemeClr w14:val="tx1"/>
            </w14:solidFill>
          </w14:textFill>
        </w:rPr>
        <w:t>Docker底层所采用的关键技术主要包括Linux内核提供的Namespace</w:t>
      </w:r>
      <w:r>
        <w:rPr>
          <w:rFonts w:hint="eastAsia"/>
          <w:color w:val="000000" w:themeColor="text1"/>
          <w14:textFill>
            <w14:solidFill>
              <w14:schemeClr w14:val="tx1"/>
            </w14:solidFill>
          </w14:textFill>
        </w:rPr>
        <w:t>（命名空间）和Cgroup（控制组）以及Union</w:t>
      </w:r>
      <w:r>
        <w:rPr>
          <w:color w:val="000000" w:themeColor="text1"/>
          <w14:textFill>
            <w14:solidFill>
              <w14:schemeClr w14:val="tx1"/>
            </w14:solidFill>
          </w14:textFill>
        </w:rPr>
        <w:t xml:space="preserve"> File Systems</w:t>
      </w:r>
      <w:r>
        <w:rPr>
          <w:rFonts w:hint="eastAsia"/>
          <w:color w:val="000000" w:themeColor="text1"/>
          <w14:textFill>
            <w14:solidFill>
              <w14:schemeClr w14:val="tx1"/>
            </w14:solidFill>
          </w14:textFill>
        </w:rPr>
        <w:t>（联合文件系统）等，本节将简单介绍一下这些相关的基本概念。</w:t>
      </w:r>
    </w:p>
    <w:p>
      <w:pPr>
        <w:ind w:firstLine="420" w:firstLineChars="0"/>
      </w:pPr>
      <w:r>
        <w:rPr>
          <w:rFonts w:hint="eastAsia"/>
        </w:rPr>
        <w:t>（1）Namespace</w:t>
      </w:r>
      <w:r>
        <w:t xml:space="preserve"> </w:t>
      </w:r>
    </w:p>
    <w:p>
      <w:pPr>
        <w:ind w:firstLine="420" w:firstLineChars="0"/>
      </w:pPr>
      <w:r>
        <w:t>Namespace（</w:t>
      </w:r>
      <w:r>
        <w:rPr>
          <w:rFonts w:hint="eastAsia"/>
        </w:rPr>
        <w:t>命名空间</w:t>
      </w:r>
      <w:r>
        <w:t>）</w:t>
      </w:r>
      <w:r>
        <w:rPr>
          <w:rFonts w:hint="eastAsia"/>
        </w:rPr>
        <w:t>提供了虚拟化的轻量级方式，通过它可以实现进程之间的隔离。其原理是通过将内核中的各项全局资源进行抽象并做封装，这样可以使每个Namespace都有自己独立的资源，在同一Namespace中的进程是可以看到彼此的，而对其它的进程是不可见的，因此不同Namespace中的进程对资源的使用是互不影响的，从而可以实现资源的隔离。</w:t>
      </w:r>
    </w:p>
    <w:p>
      <w:pPr>
        <w:ind w:firstLine="420" w:firstLineChars="0"/>
      </w:pPr>
      <w:r>
        <w:rPr>
          <w:rFonts w:hint="eastAsia"/>
        </w:rPr>
        <w:t>图2-</w:t>
      </w:r>
      <w:r>
        <w:t>1所示是Namespace之间怎么</w:t>
      </w:r>
      <w:r>
        <w:rPr>
          <w:rFonts w:hint="eastAsia"/>
        </w:rPr>
        <w:t>对</w:t>
      </w:r>
      <w:r>
        <w:t>进程隔离</w:t>
      </w:r>
      <w:r>
        <w:rPr>
          <w:rFonts w:hint="eastAsia"/>
        </w:rPr>
        <w:t>。</w:t>
      </w:r>
      <w:r>
        <w:t>可以看出所有的Namespace都运行在同一系统内核上</w:t>
      </w:r>
      <w:r>
        <w:rPr>
          <w:rFonts w:hint="eastAsia"/>
        </w:rPr>
        <w:t>，</w:t>
      </w:r>
      <w:r>
        <w:t>每个命名空间中都有两个进程</w:t>
      </w:r>
      <w:r>
        <w:rPr>
          <w:rFonts w:hint="eastAsia"/>
        </w:rPr>
        <w:t>，</w:t>
      </w:r>
      <w:r>
        <w:t>命名空间</w:t>
      </w:r>
      <w:r>
        <w:rPr>
          <w:rFonts w:hint="eastAsia"/>
        </w:rPr>
        <w:t>1中的进程1-</w:t>
      </w:r>
      <w:r>
        <w:t>1可以看到同一空间中的进程</w:t>
      </w:r>
      <w:r>
        <w:rPr>
          <w:rFonts w:hint="eastAsia"/>
        </w:rPr>
        <w:t>1-</w:t>
      </w:r>
      <w:r>
        <w:t>2</w:t>
      </w:r>
      <w:r>
        <w:rPr>
          <w:rFonts w:hint="eastAsia"/>
        </w:rPr>
        <w:t>，</w:t>
      </w:r>
      <w:r>
        <w:t>但是别的空间中的进程如进程</w:t>
      </w:r>
      <w:r>
        <w:rPr>
          <w:rFonts w:hint="eastAsia"/>
        </w:rPr>
        <w:t>2-</w:t>
      </w:r>
      <w:r>
        <w:t>1等对其是透明的</w:t>
      </w:r>
      <w:r>
        <w:rPr>
          <w:rFonts w:hint="eastAsia"/>
        </w:rPr>
        <w:t>。</w:t>
      </w:r>
      <w:r>
        <w:t>每个Namespace中的进程都认为它们独占整个系统</w:t>
      </w:r>
      <w:r>
        <w:rPr>
          <w:rFonts w:hint="eastAsia"/>
        </w:rPr>
        <w:t>。</w:t>
      </w:r>
    </w:p>
    <w:p>
      <w:pPr>
        <w:spacing w:line="240" w:lineRule="auto"/>
        <w:ind w:firstLine="0" w:firstLineChars="0"/>
        <w:jc w:val="center"/>
      </w:pPr>
      <w:r>
        <w:object>
          <v:shape id="_x0000_i1026" o:spt="75" type="#_x0000_t75" style="height:147.35pt;width:357.2pt;" o:ole="t" filled="f" o:preferrelative="t" stroked="f" coordsize="21600,21600">
            <v:path/>
            <v:fill on="f" focussize="0,0"/>
            <v:stroke on="f" joinstyle="miter"/>
            <v:imagedata r:id="rId34" o:title=""/>
            <o:lock v:ext="edit" aspectratio="t"/>
            <w10:wrap type="none"/>
            <w10:anchorlock/>
          </v:shape>
          <o:OLEObject Type="Embed" ProgID="Visio.Drawing.15" ShapeID="_x0000_i1026" DrawAspect="Content" ObjectID="_1468075726" r:id="rId33">
            <o:LockedField>false</o:LockedField>
          </o:OLEObject>
        </w:object>
      </w:r>
    </w:p>
    <w:p>
      <w:pPr>
        <w:pStyle w:val="37"/>
      </w:pPr>
      <w:r>
        <w:t>图</w:t>
      </w:r>
      <w:r>
        <w:rPr>
          <w:rFonts w:hint="eastAsia"/>
        </w:rPr>
        <w:t>2-</w:t>
      </w:r>
      <w:r>
        <w:t>1 命名空间实现进程隔离</w:t>
      </w:r>
    </w:p>
    <w:p>
      <w:pPr>
        <w:ind w:firstLine="420" w:firstLineChars="0"/>
      </w:pPr>
      <w:r>
        <w:t>不同的命名空间封装了不同的资源</w:t>
      </w:r>
      <w:r>
        <w:rPr>
          <w:rFonts w:hint="eastAsia"/>
        </w:rPr>
        <w:t>，在Linux内核中目前共实现了6种Namespace，它们基本上满足了容器所需要做的隔离。表2-</w:t>
      </w:r>
      <w:r>
        <w:t>1给出了这</w:t>
      </w:r>
      <w:r>
        <w:rPr>
          <w:rFonts w:hint="eastAsia"/>
        </w:rPr>
        <w:t>6种隔离项。</w:t>
      </w:r>
    </w:p>
    <w:p>
      <w:pPr>
        <w:ind w:firstLine="420" w:firstLineChars="0"/>
      </w:pPr>
    </w:p>
    <w:p>
      <w:pPr>
        <w:ind w:firstLine="420" w:firstLineChars="0"/>
      </w:pPr>
    </w:p>
    <w:p>
      <w:pPr>
        <w:pStyle w:val="37"/>
        <w:rPr>
          <w:color w:val="000000" w:themeColor="text1"/>
          <w14:textFill>
            <w14:solidFill>
              <w14:schemeClr w14:val="tx1"/>
            </w14:solidFill>
          </w14:textFill>
        </w:rPr>
      </w:pPr>
      <w:r>
        <w:rPr>
          <w:color w:val="000000" w:themeColor="text1"/>
          <w14:textFill>
            <w14:solidFill>
              <w14:schemeClr w14:val="tx1"/>
            </w14:solidFill>
          </w14:textFill>
        </w:rPr>
        <w:t>表</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namespace的</w:t>
      </w:r>
      <w:r>
        <w:rPr>
          <w:color w:val="000000" w:themeColor="text1"/>
          <w14:textFill>
            <w14:solidFill>
              <w14:schemeClr w14:val="tx1"/>
            </w14:solidFill>
          </w14:textFill>
        </w:rPr>
        <w:t>6</w:t>
      </w:r>
      <w:r>
        <w:rPr>
          <w:rFonts w:hint="eastAsia"/>
          <w:color w:val="000000" w:themeColor="text1"/>
          <w14:textFill>
            <w14:solidFill>
              <w14:schemeClr w14:val="tx1"/>
            </w14:solidFill>
          </w14:textFill>
        </w:rPr>
        <w:t>种隔离项</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119"/>
        <w:gridCol w:w="3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namespace</w:t>
            </w:r>
          </w:p>
        </w:tc>
        <w:tc>
          <w:tcPr>
            <w:tcW w:w="3119" w:type="dxa"/>
          </w:tcPr>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系统调用参数</w:t>
            </w:r>
          </w:p>
        </w:tc>
        <w:tc>
          <w:tcPr>
            <w:tcW w:w="3487" w:type="dxa"/>
          </w:tcPr>
          <w:p>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隔离内容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UTS</w:t>
            </w:r>
          </w:p>
        </w:tc>
        <w:tc>
          <w:tcPr>
            <w:tcW w:w="3119" w:type="dxa"/>
          </w:tcPr>
          <w:p>
            <w:pPr>
              <w:ind w:firstLine="0" w:firstLineChars="0"/>
            </w:pPr>
            <w:r>
              <w:rPr>
                <w:rFonts w:hint="eastAsia"/>
              </w:rPr>
              <w:t>CLONE_NEWUTS</w:t>
            </w:r>
          </w:p>
        </w:tc>
        <w:tc>
          <w:tcPr>
            <w:tcW w:w="3487" w:type="dxa"/>
          </w:tcPr>
          <w:p>
            <w:pPr>
              <w:ind w:firstLine="0" w:firstLineChars="0"/>
            </w:pPr>
            <w:r>
              <w:rPr>
                <w:rFonts w:hint="eastAsia"/>
              </w:rPr>
              <w:t>主机名与域名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IPC</w:t>
            </w:r>
          </w:p>
        </w:tc>
        <w:tc>
          <w:tcPr>
            <w:tcW w:w="3119" w:type="dxa"/>
          </w:tcPr>
          <w:p>
            <w:pPr>
              <w:ind w:firstLine="0" w:firstLineChars="0"/>
            </w:pPr>
            <w:r>
              <w:rPr>
                <w:rFonts w:hint="eastAsia"/>
              </w:rPr>
              <w:t>CLONE</w:t>
            </w:r>
            <w:r>
              <w:t>_NEWIPC</w:t>
            </w:r>
          </w:p>
        </w:tc>
        <w:tc>
          <w:tcPr>
            <w:tcW w:w="3487" w:type="dxa"/>
          </w:tcPr>
          <w:p>
            <w:pPr>
              <w:ind w:firstLine="0" w:firstLineChars="0"/>
            </w:pPr>
            <w:r>
              <w:rPr>
                <w:rFonts w:hint="eastAsia"/>
              </w:rPr>
              <w:t>信号量、消息队列和共享内存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PID</w:t>
            </w:r>
          </w:p>
        </w:tc>
        <w:tc>
          <w:tcPr>
            <w:tcW w:w="3119" w:type="dxa"/>
          </w:tcPr>
          <w:p>
            <w:pPr>
              <w:ind w:firstLine="0" w:firstLineChars="0"/>
            </w:pPr>
            <w:r>
              <w:rPr>
                <w:rFonts w:hint="eastAsia"/>
              </w:rPr>
              <w:t>CLONE</w:t>
            </w:r>
            <w:r>
              <w:t>_NEWPID</w:t>
            </w:r>
          </w:p>
        </w:tc>
        <w:tc>
          <w:tcPr>
            <w:tcW w:w="3487" w:type="dxa"/>
          </w:tcPr>
          <w:p>
            <w:pPr>
              <w:ind w:firstLine="0" w:firstLineChars="0"/>
            </w:pPr>
            <w:r>
              <w:rPr>
                <w:rFonts w:hint="eastAsia"/>
              </w:rPr>
              <w:t>进程ID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Network</w:t>
            </w:r>
          </w:p>
        </w:tc>
        <w:tc>
          <w:tcPr>
            <w:tcW w:w="3119" w:type="dxa"/>
          </w:tcPr>
          <w:p>
            <w:pPr>
              <w:ind w:firstLine="0" w:firstLineChars="0"/>
            </w:pPr>
            <w:r>
              <w:rPr>
                <w:rFonts w:hint="eastAsia"/>
              </w:rPr>
              <w:t>CLONE</w:t>
            </w:r>
            <w:r>
              <w:t>_NEWNET</w:t>
            </w:r>
          </w:p>
        </w:tc>
        <w:tc>
          <w:tcPr>
            <w:tcW w:w="3487" w:type="dxa"/>
          </w:tcPr>
          <w:p>
            <w:pPr>
              <w:ind w:firstLine="0" w:firstLineChars="0"/>
            </w:pPr>
            <w:r>
              <w:rPr>
                <w:rFonts w:hint="eastAsia"/>
              </w:rPr>
              <w:t>网络设备、网络栈、端口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Mount</w:t>
            </w:r>
          </w:p>
        </w:tc>
        <w:tc>
          <w:tcPr>
            <w:tcW w:w="3119" w:type="dxa"/>
          </w:tcPr>
          <w:p>
            <w:pPr>
              <w:ind w:firstLine="0" w:firstLineChars="0"/>
            </w:pPr>
            <w:r>
              <w:rPr>
                <w:rFonts w:hint="eastAsia"/>
              </w:rPr>
              <w:t>CLONE</w:t>
            </w:r>
            <w:r>
              <w:t>_NEW</w:t>
            </w:r>
            <w:r>
              <w:rPr>
                <w:rFonts w:hint="eastAsia"/>
              </w:rPr>
              <w:t>NS</w:t>
            </w:r>
          </w:p>
        </w:tc>
        <w:tc>
          <w:tcPr>
            <w:tcW w:w="3487" w:type="dxa"/>
          </w:tcPr>
          <w:p>
            <w:pPr>
              <w:ind w:firstLine="0" w:firstLineChars="0"/>
            </w:pPr>
            <w:r>
              <w:rPr>
                <w:rFonts w:hint="eastAsia"/>
              </w:rPr>
              <w:t>文件系统挂载点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User</w:t>
            </w:r>
          </w:p>
        </w:tc>
        <w:tc>
          <w:tcPr>
            <w:tcW w:w="3119" w:type="dxa"/>
          </w:tcPr>
          <w:p>
            <w:pPr>
              <w:ind w:firstLine="0" w:firstLineChars="0"/>
            </w:pPr>
            <w:r>
              <w:rPr>
                <w:rFonts w:hint="eastAsia"/>
              </w:rPr>
              <w:t>CLONE</w:t>
            </w:r>
            <w:r>
              <w:t>_NEWUSER</w:t>
            </w:r>
          </w:p>
        </w:tc>
        <w:tc>
          <w:tcPr>
            <w:tcW w:w="3487" w:type="dxa"/>
          </w:tcPr>
          <w:p>
            <w:pPr>
              <w:ind w:firstLine="0" w:firstLineChars="0"/>
            </w:pPr>
            <w:r>
              <w:rPr>
                <w:rFonts w:hint="eastAsia"/>
              </w:rPr>
              <w:t>用户ID和用户组ID</w:t>
            </w:r>
          </w:p>
        </w:tc>
      </w:tr>
    </w:tbl>
    <w:p>
      <w:pPr>
        <w:ind w:firstLine="480"/>
      </w:pPr>
      <w:r>
        <w:rPr>
          <w:rFonts w:hint="eastAsia"/>
        </w:rPr>
        <w:t>（2）</w:t>
      </w:r>
      <w:r>
        <w:rPr>
          <w:rStyle w:val="39"/>
          <w:rFonts w:eastAsiaTheme="minorEastAsia"/>
        </w:rPr>
        <w:t>Cgroup</w:t>
      </w:r>
      <w:r>
        <w:t xml:space="preserve"> </w:t>
      </w:r>
    </w:p>
    <w:p>
      <w:pPr>
        <w:ind w:firstLine="480"/>
      </w:pPr>
      <w:r>
        <w:t>Cgroup</w:t>
      </w:r>
      <w:r>
        <w:rPr>
          <w:rFonts w:hint="eastAsia"/>
        </w:rPr>
        <w:t>（control</w:t>
      </w:r>
      <w:r>
        <w:t xml:space="preserve"> group</w:t>
      </w:r>
      <w:r>
        <w:rPr>
          <w:rFonts w:hint="eastAsia"/>
        </w:rPr>
        <w:t>）也称作控制组，是容器底层的另一个关键工具，它是Linux内核所提供的可以统计、限制和隔离一组进程所使用系统资源（包括CPU、内存、I/O等）的一种机制。Cgroup为系统资源管理提供了一个统一的框架，可以依据不同的条件，来对进程进行任意的分组。</w:t>
      </w:r>
      <w:r>
        <w:rPr>
          <w:rFonts w:hint="eastAsia"/>
          <w:color w:val="000000" w:themeColor="text1"/>
          <w14:textFill>
            <w14:solidFill>
              <w14:schemeClr w14:val="tx1"/>
            </w14:solidFill>
          </w14:textFill>
        </w:rPr>
        <w:t>本质上来说，Cgroup是一组由内核附加到程序上的钩子（hooks），这些钩子可以在程序的执行过程中通过调度相应资源来触发，从而实现对资源的控制</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_Ref472330708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[16]</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。C</w:t>
      </w:r>
      <w:r>
        <w:rPr>
          <w:color w:val="000000" w:themeColor="text1"/>
          <w14:textFill>
            <w14:solidFill>
              <w14:schemeClr w14:val="tx1"/>
            </w14:solidFill>
          </w14:textFill>
        </w:rPr>
        <w:t>group的目标是实现一个标准化的接口</w:t>
      </w:r>
      <w:r>
        <w:rPr>
          <w:rFonts w:hint="eastAsia"/>
          <w:color w:val="000000" w:themeColor="text1"/>
          <w14:textFill>
            <w14:solidFill>
              <w14:schemeClr w14:val="tx1"/>
            </w14:solidFill>
          </w14:textFill>
        </w:rPr>
        <w:t>以便</w:t>
      </w:r>
      <w:r>
        <w:rPr>
          <w:color w:val="000000" w:themeColor="text1"/>
          <w14:textFill>
            <w14:solidFill>
              <w14:schemeClr w14:val="tx1"/>
            </w14:solidFill>
          </w14:textFill>
        </w:rPr>
        <w:t>对不同层次的资源进行管理</w:t>
      </w:r>
      <w:r>
        <w:rPr>
          <w:rFonts w:hint="eastAsia"/>
          <w:color w:val="000000" w:themeColor="text1"/>
          <w14:textFill>
            <w14:solidFill>
              <w14:schemeClr w14:val="tx1"/>
            </w14:solidFill>
          </w14:textFill>
        </w:rPr>
        <w:t>。</w:t>
      </w:r>
      <w:r>
        <w:rPr>
          <w:rFonts w:hint="eastAsia"/>
        </w:rPr>
        <w:t>目前，Cgroup适用的场景逐渐增多，从单一任务的资源控制到操作系统层次的虚拟化实现。其主要提供了以下几个方面的功能特性：</w:t>
      </w:r>
    </w:p>
    <w:p>
      <w:pPr>
        <w:ind w:firstLine="480"/>
      </w:pPr>
      <w:r>
        <w:rPr>
          <w:rFonts w:hint="eastAsia"/>
        </w:rPr>
        <w:t>1）资源限制：Cgroup可以限制应用运行过程中可使用的资源总量。例如，可以为应用设置一个内存使用上限</w:t>
      </w:r>
      <w:r>
        <w:rPr>
          <w:rFonts w:hint="eastAsia"/>
          <w:color w:val="000000" w:themeColor="text1"/>
          <w14:textFill>
            <w14:solidFill>
              <w14:schemeClr w14:val="tx1"/>
            </w14:solidFill>
          </w14:textFill>
        </w:rPr>
        <w:t>，如果应用在运行过程中内存的使用量超过了其资源配额，那么就会出现内存溢出</w:t>
      </w:r>
      <w:r>
        <w:rPr>
          <w:color w:val="000000" w:themeColor="text1"/>
          <w14:textFill>
            <w14:solidFill>
              <w14:schemeClr w14:val="tx1"/>
            </w14:solidFill>
          </w14:textFill>
        </w:rPr>
        <w:t>异常</w:t>
      </w:r>
      <w:r>
        <w:rPr>
          <w:rFonts w:hint="eastAsia"/>
        </w:rPr>
        <w:t>。</w:t>
      </w:r>
    </w:p>
    <w:p>
      <w:pPr>
        <w:ind w:firstLine="480"/>
      </w:pPr>
      <w:r>
        <w:t>2</w:t>
      </w:r>
      <w:r>
        <w:rPr>
          <w:rFonts w:hint="eastAsia"/>
        </w:rPr>
        <w:t>）资源审计：可以记录系统的资源使用量，如CPU使用时间、内存的使用量等，可用于实现计费功能。</w:t>
      </w:r>
    </w:p>
    <w:p>
      <w:pPr>
        <w:ind w:firstLine="480"/>
      </w:pPr>
      <w:r>
        <w:t>3</w:t>
      </w:r>
      <w:r>
        <w:rPr>
          <w:rFonts w:hint="eastAsia"/>
        </w:rPr>
        <w:t>）优先级控制：可以为某个应用分配特定的CPU时间片及网络I/O的大小，以实现对应用优先级的控制。</w:t>
      </w:r>
    </w:p>
    <w:p>
      <w:pPr>
        <w:ind w:firstLine="480"/>
      </w:pPr>
      <w:r>
        <w:rPr>
          <w:rFonts w:hint="eastAsia"/>
        </w:rPr>
        <w:t>4）进程组控制：可以实现进程的挂起及恢复等操作。</w:t>
      </w:r>
    </w:p>
    <w:p>
      <w:pPr>
        <w:ind w:firstLine="480"/>
      </w:pPr>
      <w:r>
        <w:rPr>
          <w:rFonts w:hint="eastAsia"/>
        </w:rPr>
        <w:t>（3）UnionFS</w:t>
      </w:r>
    </w:p>
    <w:p>
      <w:pPr>
        <w:ind w:firstLine="480"/>
        <w:rPr>
          <w:color w:val="000000" w:themeColor="text1"/>
          <w14:textFill>
            <w14:solidFill>
              <w14:schemeClr w14:val="tx1"/>
            </w14:solidFill>
          </w14:textFill>
        </w:rPr>
      </w:pPr>
      <w:r>
        <w:t>UnionFS</w:t>
      </w:r>
      <w:r>
        <w:rPr>
          <w:rFonts w:hint="eastAsia"/>
        </w:rPr>
        <w:t>（联合文件系统）是一种轻量级的分层</w:t>
      </w:r>
      <w:r>
        <w:rPr>
          <w:rFonts w:hint="eastAsia"/>
          <w:color w:val="000000" w:themeColor="text1"/>
          <w14:textFill>
            <w14:solidFill>
              <w14:schemeClr w14:val="tx1"/>
            </w14:solidFill>
          </w14:textFill>
        </w:rPr>
        <w:t>文件系统，支持将文件系统中的修改信息作为提交，并层层叠加，同时可以将不同的目录挂载到同一虚拟文件系统下</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_Ref471155862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[40]</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pPr>
        <w:ind w:firstLine="480"/>
      </w:pPr>
      <w:r>
        <w:t>UnionFS是实现Docker镜像的基础</w:t>
      </w:r>
      <w:r>
        <w:rPr>
          <w:rFonts w:hint="eastAsia"/>
        </w:rPr>
        <w:t>，使得镜像可以进行分层继承。如用户可以通过在基础镜像上添加修改来制作</w:t>
      </w:r>
      <w:r>
        <w:t>新的镜像</w:t>
      </w:r>
      <w:r>
        <w:rPr>
          <w:rFonts w:hint="eastAsia"/>
        </w:rPr>
        <w:t>，</w:t>
      </w:r>
      <w:r>
        <w:t>这些镜像都拥有</w:t>
      </w:r>
      <w:r>
        <w:rPr>
          <w:rFonts w:hint="eastAsia"/>
        </w:rPr>
        <w:t>同一个</w:t>
      </w:r>
      <w:r>
        <w:t>底层的基础镜像</w:t>
      </w:r>
      <w:r>
        <w:rPr>
          <w:rFonts w:hint="eastAsia"/>
        </w:rPr>
        <w:t>，这样</w:t>
      </w:r>
      <w:r>
        <w:t>可以</w:t>
      </w:r>
      <w:r>
        <w:rPr>
          <w:rFonts w:hint="eastAsia"/>
        </w:rPr>
        <w:t>节省磁盘</w:t>
      </w:r>
      <w:r>
        <w:t>空间。</w:t>
      </w:r>
      <w:r>
        <w:rPr>
          <w:rFonts w:hint="eastAsia"/>
        </w:rPr>
        <w:t>修改镜像</w:t>
      </w:r>
      <w:r>
        <w:t>实际上是在</w:t>
      </w:r>
      <w:r>
        <w:rPr>
          <w:rFonts w:hint="eastAsia"/>
        </w:rPr>
        <w:t>原有镜像上添加了一个新的层，而不需要替换整个镜像。用户下发镜像时也只需下发所变动的新层部分，这使得对镜像的管理变得很轻量级和便捷。</w:t>
      </w:r>
      <w:r>
        <w:t>AUFS就是Docker中所使用的一种UnionFS</w:t>
      </w:r>
      <w:r>
        <w:rPr>
          <w:rFonts w:hint="eastAsia"/>
        </w:rPr>
        <w:t>。它可以为每个成员目录设置只读、读写、写出这三种权限，同时AUFS里也有类似分层的概念。</w:t>
      </w:r>
    </w:p>
    <w:p>
      <w:pPr>
        <w:spacing w:line="240" w:lineRule="auto"/>
        <w:ind w:firstLine="0" w:firstLineChars="0"/>
        <w:jc w:val="center"/>
      </w:pPr>
      <w:r>
        <w:rPr>
          <w:rFonts w:hint="eastAsia"/>
        </w:rPr>
        <w:drawing>
          <wp:inline distT="0" distB="0" distL="0" distR="0">
            <wp:extent cx="2889250" cy="1949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4438" cy="1973019"/>
                    </a:xfrm>
                    <a:prstGeom prst="rect">
                      <a:avLst/>
                    </a:prstGeom>
                  </pic:spPr>
                </pic:pic>
              </a:graphicData>
            </a:graphic>
          </wp:inline>
        </w:drawing>
      </w:r>
    </w:p>
    <w:p>
      <w:pPr>
        <w:pStyle w:val="37"/>
      </w:pPr>
      <w:r>
        <w:rPr>
          <w:rFonts w:hint="eastAsia"/>
        </w:rPr>
        <w:t>图2-</w:t>
      </w:r>
      <w:r>
        <w:t>2 联合文件系统</w:t>
      </w:r>
      <w:r>
        <w:rPr>
          <w:vertAlign w:val="superscript"/>
        </w:rPr>
        <w:fldChar w:fldCharType="begin"/>
      </w:r>
      <w:r>
        <w:rPr>
          <w:vertAlign w:val="superscript"/>
        </w:rPr>
        <w:instrText xml:space="preserve"> REF _Ref471155862 \r \h  \* MERGEFORMAT </w:instrText>
      </w:r>
      <w:r>
        <w:rPr>
          <w:vertAlign w:val="superscript"/>
        </w:rPr>
        <w:fldChar w:fldCharType="separate"/>
      </w:r>
      <w:r>
        <w:rPr>
          <w:vertAlign w:val="superscript"/>
        </w:rPr>
        <w:t>[40]</w:t>
      </w:r>
      <w:r>
        <w:rPr>
          <w:vertAlign w:val="superscript"/>
        </w:rPr>
        <w:fldChar w:fldCharType="end"/>
      </w:r>
    </w:p>
    <w:p>
      <w:pPr>
        <w:ind w:firstLine="480"/>
      </w:pPr>
      <w:r>
        <w:t>当Docker</w:t>
      </w:r>
      <w:r>
        <w:rPr>
          <w:rFonts w:hint="eastAsia"/>
        </w:rPr>
        <w:t>启动容器时，会根据镜像来分配文件系统，因为镜像是只读的</w:t>
      </w:r>
      <w:r>
        <w:rPr>
          <w:rFonts w:ascii="Segoe UI" w:hAnsi="Segoe UI" w:cs="Segoe UI"/>
          <w:color w:val="333333"/>
          <w:shd w:val="clear" w:color="auto" w:fill="FFFFFF"/>
        </w:rPr>
        <w:t>不保存用户状态</w:t>
      </w:r>
      <w:r>
        <w:rPr>
          <w:rFonts w:hint="eastAsia"/>
        </w:rPr>
        <w:t>，因此会给容器挂载一个新的可读写的层，</w:t>
      </w:r>
      <w:r>
        <w:rPr>
          <w:rFonts w:ascii="Segoe UI" w:hAnsi="Segoe UI" w:cs="Segoe UI"/>
          <w:color w:val="333333"/>
          <w:shd w:val="clear" w:color="auto" w:fill="FFFFFF"/>
        </w:rPr>
        <w:t>所有的修改都写入最上层的writeable层中，</w:t>
      </w:r>
      <w:r>
        <w:rPr>
          <w:rFonts w:hint="eastAsia"/>
        </w:rPr>
        <w:t>从而在这个文件系统中创建容器，并将挂载的可读写的层覆盖在镜像上</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如图</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2所示</w:t>
      </w:r>
      <w:r>
        <w:rPr>
          <w:rFonts w:hint="eastAsia"/>
        </w:rPr>
        <w:t>。</w:t>
      </w:r>
    </w:p>
    <w:p>
      <w:pPr>
        <w:pStyle w:val="4"/>
        <w:ind w:firstLine="0" w:firstLineChars="0"/>
        <w:rPr>
          <w:rFonts w:ascii="黑体" w:hAnsi="黑体" w:eastAsia="黑体"/>
          <w:sz w:val="24"/>
          <w:szCs w:val="24"/>
        </w:rPr>
      </w:pPr>
      <w:bookmarkStart w:id="10" w:name="_Toc477781103"/>
      <w:r>
        <w:rPr>
          <w:rFonts w:hint="eastAsia" w:ascii="黑体" w:hAnsi="黑体" w:eastAsia="黑体"/>
          <w:sz w:val="24"/>
          <w:szCs w:val="24"/>
        </w:rPr>
        <w:t>2.</w:t>
      </w:r>
      <w:r>
        <w:rPr>
          <w:rFonts w:ascii="黑体" w:hAnsi="黑体" w:eastAsia="黑体"/>
          <w:sz w:val="24"/>
          <w:szCs w:val="24"/>
        </w:rPr>
        <w:t>1</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 xml:space="preserve"> </w:t>
      </w:r>
      <w:r>
        <w:rPr>
          <w:rFonts w:eastAsia="黑体"/>
          <w:sz w:val="24"/>
          <w:szCs w:val="24"/>
        </w:rPr>
        <w:t>Docker</w:t>
      </w:r>
      <w:r>
        <w:rPr>
          <w:rFonts w:hint="eastAsia" w:ascii="黑体" w:hAnsi="黑体" w:eastAsia="黑体"/>
          <w:sz w:val="24"/>
          <w:szCs w:val="24"/>
        </w:rPr>
        <w:t>与虚拟机对比</w:t>
      </w:r>
      <w:bookmarkEnd w:id="10"/>
    </w:p>
    <w:p>
      <w:pPr>
        <w:ind w:firstLine="480"/>
      </w:pPr>
      <w:r>
        <w:t>前一小节中对Docker容器技术进行了简单的介绍</w:t>
      </w:r>
      <w:r>
        <w:rPr>
          <w:rFonts w:hint="eastAsia"/>
        </w:rPr>
        <w:t>，</w:t>
      </w:r>
      <w:r>
        <w:t>在本节中对Docker和传统的虚拟机进行比较</w:t>
      </w:r>
      <w:r>
        <w:rPr>
          <w:rFonts w:hint="eastAsia"/>
        </w:rPr>
        <w:t>，</w:t>
      </w:r>
      <w:r>
        <w:t>关于两者架构见图</w:t>
      </w:r>
      <w:r>
        <w:rPr>
          <w:rFonts w:hint="eastAsia"/>
        </w:rPr>
        <w:t>2-</w:t>
      </w:r>
      <w:r>
        <w:t>3所示</w:t>
      </w:r>
      <w:r>
        <w:rPr>
          <w:rFonts w:hint="eastAsia"/>
        </w:rPr>
        <w:t>，</w:t>
      </w:r>
      <w:r>
        <w:t>左图为虚拟机的架构图</w:t>
      </w:r>
      <w:r>
        <w:rPr>
          <w:rFonts w:hint="eastAsia"/>
        </w:rPr>
        <w:t>，</w:t>
      </w:r>
      <w:r>
        <w:t>右图是Docker的架构图</w:t>
      </w:r>
      <w:r>
        <w:rPr>
          <w:rFonts w:hint="eastAsia"/>
        </w:rPr>
        <w:t>。</w:t>
      </w:r>
    </w:p>
    <w:p>
      <w:pPr>
        <w:ind w:firstLine="480"/>
      </w:pPr>
      <w:r>
        <w:rPr>
          <w:rFonts w:hint="eastAsia"/>
        </w:rPr>
        <w:t>传统的虚拟机技术通过Hypervisor即虚拟机监视器（</w:t>
      </w:r>
      <w:r>
        <w:t>Virtual Machine Monitor</w:t>
      </w:r>
      <w:r>
        <w:rPr>
          <w:rFonts w:hint="eastAsia"/>
        </w:rPr>
        <w:t>，</w:t>
      </w:r>
      <w:r>
        <w:t>VMM</w:t>
      </w:r>
      <w:r>
        <w:rPr>
          <w:rFonts w:hint="eastAsia"/>
        </w:rPr>
        <w:t>）将计算机中的各种物理资源（服务器、内存、网络、存储等）进行抽象转换，然后供上层虚拟机使用。每个虚拟机都包含完整的硬件虚拟层、客户机操作系统（Guest</w:t>
      </w:r>
      <w:r>
        <w:t xml:space="preserve"> OS</w:t>
      </w:r>
      <w:r>
        <w:rPr>
          <w:rFonts w:hint="eastAsia"/>
        </w:rPr>
        <w:t>）、公共库（Bins</w:t>
      </w:r>
      <w:r>
        <w:t>/Libs</w:t>
      </w:r>
      <w:r>
        <w:rPr>
          <w:rFonts w:hint="eastAsia"/>
        </w:rPr>
        <w:t>）及运行在其上的应用程序等组件。其本身的操作系统就会占用一定的资源，并且与硬件之间的交互都是通过Hypervisor代理，因此会带来一定的资源损耗及性能损失。</w:t>
      </w:r>
    </w:p>
    <w:p>
      <w:pPr>
        <w:ind w:firstLine="480"/>
      </w:pPr>
      <w:r>
        <w:t>而Docker容器是基于操作系统级的虚拟化技术</w:t>
      </w:r>
      <w:r>
        <w:rPr>
          <w:rFonts w:hint="eastAsia"/>
        </w:rPr>
        <w:t>，</w:t>
      </w:r>
      <w:r>
        <w:t>用户所看到的容器只是宿主机操作系统</w:t>
      </w:r>
      <w:r>
        <w:rPr>
          <w:rFonts w:hint="eastAsia"/>
        </w:rPr>
        <w:t>（Host</w:t>
      </w:r>
      <w:r>
        <w:t xml:space="preserve"> OS</w:t>
      </w:r>
      <w:r>
        <w:rPr>
          <w:rFonts w:hint="eastAsia"/>
        </w:rPr>
        <w:t>）上的一个进程，利用底层LXC的Namespace来进行资源隔离，Cgroup来做资源限制，并通过联合文件系统AUFS来提高系统的资源利用率。因为Docker容器是共享宿主机的内核，没有Hypervisor层中间开销也不需要生成自己的操作系统，通过Docker</w:t>
      </w:r>
      <w:r>
        <w:t xml:space="preserve"> Engine实现系统调用等功能</w:t>
      </w:r>
      <w:r>
        <w:rPr>
          <w:rFonts w:hint="eastAsia"/>
        </w:rPr>
        <w:t>，</w:t>
      </w:r>
      <w:r>
        <w:t>相比虚拟机具有轻量级的优点</w:t>
      </w:r>
      <w:r>
        <w:rPr>
          <w:rFonts w:hint="eastAsia"/>
        </w:rPr>
        <w:t>，</w:t>
      </w:r>
      <w:r>
        <w:t>因此资源利用率及系统的性能都较高</w:t>
      </w:r>
      <w:r>
        <w:rPr>
          <w:rFonts w:hint="eastAsia"/>
        </w:rPr>
        <w:t>。</w:t>
      </w:r>
    </w:p>
    <w:p>
      <w:pPr>
        <w:pStyle w:val="17"/>
        <w:shd w:val="clear" w:color="auto" w:fill="FFFFFF"/>
        <w:spacing w:before="150" w:beforeAutospacing="0" w:after="150" w:afterAutospacing="0"/>
        <w:jc w:val="center"/>
        <w:rPr>
          <w:u w:val="single"/>
        </w:rPr>
      </w:pPr>
      <w:r>
        <w:rPr>
          <w:u w:val="single"/>
        </w:rPr>
        <w:object>
          <v:shape id="_x0000_i1027" o:spt="75" type="#_x0000_t75" style="height:197pt;width:311.45pt;" o:ole="t" filled="f" o:preferrelative="t" stroked="f" coordsize="21600,21600">
            <v:path/>
            <v:fill on="f" focussize="0,0"/>
            <v:stroke on="f" joinstyle="miter"/>
            <v:imagedata r:id="rId37" o:title=""/>
            <o:lock v:ext="edit" aspectratio="t"/>
            <w10:wrap type="none"/>
            <w10:anchorlock/>
          </v:shape>
          <o:OLEObject Type="Embed" ProgID="Visio.Drawing.15" ShapeID="_x0000_i1027" DrawAspect="Content" ObjectID="_1468075727" r:id="rId36">
            <o:LockedField>false</o:LockedField>
          </o:OLEObject>
        </w:object>
      </w:r>
    </w:p>
    <w:p>
      <w:pPr>
        <w:pStyle w:val="37"/>
        <w:rPr>
          <w:rStyle w:val="39"/>
        </w:rPr>
      </w:pPr>
      <w:r>
        <w:rPr>
          <w:rStyle w:val="39"/>
        </w:rPr>
        <w:t>图</w:t>
      </w:r>
      <w:r>
        <w:rPr>
          <w:rStyle w:val="39"/>
          <w:rFonts w:hint="eastAsia"/>
        </w:rPr>
        <w:t>2-</w:t>
      </w:r>
      <w:r>
        <w:rPr>
          <w:rStyle w:val="39"/>
        </w:rPr>
        <w:t>3 虚拟机与Docker架构对比图</w:t>
      </w:r>
      <w:r>
        <w:rPr>
          <w:rStyle w:val="39"/>
          <w:vertAlign w:val="superscript"/>
        </w:rPr>
        <w:fldChar w:fldCharType="begin"/>
      </w:r>
      <w:r>
        <w:rPr>
          <w:rStyle w:val="39"/>
          <w:vertAlign w:val="superscript"/>
        </w:rPr>
        <w:instrText xml:space="preserve"> REF _Ref470858220 \r \h  \* MERGEFORMAT </w:instrText>
      </w:r>
      <w:r>
        <w:rPr>
          <w:rStyle w:val="39"/>
          <w:vertAlign w:val="superscript"/>
        </w:rPr>
        <w:fldChar w:fldCharType="separate"/>
      </w:r>
      <w:r>
        <w:rPr>
          <w:rStyle w:val="39"/>
          <w:vertAlign w:val="superscript"/>
        </w:rPr>
        <w:t>[39]</w:t>
      </w:r>
      <w:r>
        <w:rPr>
          <w:rStyle w:val="39"/>
          <w:vertAlign w:val="superscript"/>
        </w:rPr>
        <w:fldChar w:fldCharType="end"/>
      </w:r>
    </w:p>
    <w:p>
      <w:pPr>
        <w:ind w:firstLine="480"/>
      </w:pPr>
      <w:r>
        <w:rPr>
          <w:rFonts w:hint="eastAsia"/>
        </w:rPr>
        <w:t>此外，Docker容器相对虚拟机还有另外一个优势是层级镜像，即镜像可分层叠加，容器可以在只读镜像的基础上添加新的内容制作新的镜像，新的镜像又可以作为基础镜像被上层的镜像使用。这种特性可以大大节省磁盘空间从而提高资源利用率，并且多个容器可以使用统一镜像，这样也可以减少内存的占用量。本文对容器与虚拟机的对比总结见表2-</w:t>
      </w:r>
      <w:r>
        <w:t>2</w:t>
      </w:r>
      <w:r>
        <w:rPr>
          <w:rFonts w:hint="eastAsia"/>
        </w:rPr>
        <w:t>。</w:t>
      </w:r>
    </w:p>
    <w:p>
      <w:pPr>
        <w:pStyle w:val="37"/>
      </w:pPr>
      <w:r>
        <w:t>表</w:t>
      </w:r>
      <w:r>
        <w:rPr>
          <w:rFonts w:hint="eastAsia"/>
        </w:rPr>
        <w:t>2-</w:t>
      </w:r>
      <w:r>
        <w:t>2 虚拟机与Docker容器比较</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7"/>
        <w:gridCol w:w="2767"/>
        <w:gridCol w:w="2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比较项</w:t>
            </w:r>
          </w:p>
        </w:tc>
        <w:tc>
          <w:tcPr>
            <w:tcW w:w="2767" w:type="dxa"/>
          </w:tcPr>
          <w:p>
            <w:pPr>
              <w:ind w:firstLine="0" w:firstLineChars="0"/>
            </w:pPr>
            <w:r>
              <w:t>虚拟机</w:t>
            </w:r>
          </w:p>
        </w:tc>
        <w:tc>
          <w:tcPr>
            <w:tcW w:w="2768" w:type="dxa"/>
          </w:tcPr>
          <w:p>
            <w:pPr>
              <w:ind w:firstLine="0" w:firstLineChars="0"/>
            </w:pPr>
            <w:r>
              <w:t>Docker容器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创建时间</w:t>
            </w:r>
          </w:p>
        </w:tc>
        <w:tc>
          <w:tcPr>
            <w:tcW w:w="2767" w:type="dxa"/>
          </w:tcPr>
          <w:p>
            <w:pPr>
              <w:ind w:firstLine="0" w:firstLineChars="0"/>
            </w:pPr>
            <w:r>
              <w:t>分钟级</w:t>
            </w:r>
          </w:p>
        </w:tc>
        <w:tc>
          <w:tcPr>
            <w:tcW w:w="2768" w:type="dxa"/>
          </w:tcPr>
          <w:p>
            <w:pPr>
              <w:ind w:firstLine="0" w:firstLineChars="0"/>
            </w:pPr>
            <w:r>
              <w:t>秒级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启动时间</w:t>
            </w:r>
          </w:p>
        </w:tc>
        <w:tc>
          <w:tcPr>
            <w:tcW w:w="2767" w:type="dxa"/>
          </w:tcPr>
          <w:p>
            <w:pPr>
              <w:ind w:firstLine="0" w:firstLineChars="0"/>
            </w:pPr>
            <w:r>
              <w:t>分钟级</w:t>
            </w:r>
          </w:p>
        </w:tc>
        <w:tc>
          <w:tcPr>
            <w:tcW w:w="2768" w:type="dxa"/>
          </w:tcPr>
          <w:p>
            <w:pPr>
              <w:ind w:firstLine="0" w:firstLineChars="0"/>
            </w:pPr>
            <w:r>
              <w:t>毫秒级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硬盘使用</w:t>
            </w:r>
          </w:p>
        </w:tc>
        <w:tc>
          <w:tcPr>
            <w:tcW w:w="2767" w:type="dxa"/>
          </w:tcPr>
          <w:p>
            <w:pPr>
              <w:ind w:firstLine="0" w:firstLineChars="0"/>
            </w:pPr>
            <w:r>
              <w:t>一般为GB</w:t>
            </w:r>
          </w:p>
        </w:tc>
        <w:tc>
          <w:tcPr>
            <w:tcW w:w="2768" w:type="dxa"/>
          </w:tcPr>
          <w:p>
            <w:pPr>
              <w:ind w:firstLine="0" w:firstLineChars="0"/>
            </w:pPr>
            <w:r>
              <w:t>一般为MB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额外开销</w:t>
            </w:r>
          </w:p>
        </w:tc>
        <w:tc>
          <w:tcPr>
            <w:tcW w:w="2767" w:type="dxa"/>
          </w:tcPr>
          <w:p>
            <w:pPr>
              <w:ind w:firstLine="0" w:firstLineChars="0"/>
            </w:pPr>
            <w:r>
              <w:t>有</w:t>
            </w:r>
          </w:p>
        </w:tc>
        <w:tc>
          <w:tcPr>
            <w:tcW w:w="2768" w:type="dxa"/>
          </w:tcPr>
          <w:p>
            <w:pPr>
              <w:ind w:firstLine="0" w:firstLineChars="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是否共享内核</w:t>
            </w:r>
          </w:p>
        </w:tc>
        <w:tc>
          <w:tcPr>
            <w:tcW w:w="2767" w:type="dxa"/>
          </w:tcPr>
          <w:p>
            <w:pPr>
              <w:ind w:firstLine="0" w:firstLineChars="0"/>
            </w:pPr>
            <w:r>
              <w:t>否</w:t>
            </w:r>
          </w:p>
        </w:tc>
        <w:tc>
          <w:tcPr>
            <w:tcW w:w="2768" w:type="dxa"/>
          </w:tcPr>
          <w:p>
            <w:pPr>
              <w:ind w:firstLine="0" w:firstLineChars="0"/>
            </w:pPr>
            <w: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性能</w:t>
            </w:r>
          </w:p>
        </w:tc>
        <w:tc>
          <w:tcPr>
            <w:tcW w:w="2767" w:type="dxa"/>
          </w:tcPr>
          <w:p>
            <w:pPr>
              <w:ind w:firstLine="0" w:firstLineChars="0"/>
            </w:pPr>
            <w:r>
              <w:t>弱于原生</w:t>
            </w:r>
          </w:p>
        </w:tc>
        <w:tc>
          <w:tcPr>
            <w:tcW w:w="2768" w:type="dxa"/>
          </w:tcPr>
          <w:p>
            <w:pPr>
              <w:ind w:firstLine="0" w:firstLineChars="0"/>
            </w:pPr>
            <w:r>
              <w:t>接近原生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rPr>
                <w:rFonts w:hint="eastAsia"/>
              </w:rPr>
              <w:t>系统</w:t>
            </w:r>
            <w:r>
              <w:t>支持量</w:t>
            </w:r>
          </w:p>
        </w:tc>
        <w:tc>
          <w:tcPr>
            <w:tcW w:w="2767" w:type="dxa"/>
          </w:tcPr>
          <w:p>
            <w:pPr>
              <w:ind w:firstLine="0" w:firstLineChars="0"/>
            </w:pPr>
            <w:r>
              <w:t>单机一般不多于几十个</w:t>
            </w:r>
          </w:p>
        </w:tc>
        <w:tc>
          <w:tcPr>
            <w:tcW w:w="2768" w:type="dxa"/>
          </w:tcPr>
          <w:p>
            <w:pPr>
              <w:ind w:firstLine="0" w:firstLineChars="0"/>
            </w:pPr>
            <w:r>
              <w:t>单机支持上千个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实例间资源共享</w:t>
            </w:r>
          </w:p>
        </w:tc>
        <w:tc>
          <w:tcPr>
            <w:tcW w:w="2767" w:type="dxa"/>
          </w:tcPr>
          <w:p>
            <w:pPr>
              <w:ind w:firstLine="0" w:firstLineChars="0"/>
            </w:pPr>
            <w:r>
              <w:t>一般不能</w:t>
            </w:r>
          </w:p>
        </w:tc>
        <w:tc>
          <w:tcPr>
            <w:tcW w:w="2768" w:type="dxa"/>
          </w:tcPr>
          <w:p>
            <w:pPr>
              <w:ind w:firstLine="0" w:firstLineChars="0"/>
            </w:pPr>
            <w:r>
              <w:t>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t>资源分配粒度</w:t>
            </w:r>
          </w:p>
        </w:tc>
        <w:tc>
          <w:tcPr>
            <w:tcW w:w="2767" w:type="dxa"/>
          </w:tcPr>
          <w:p>
            <w:pPr>
              <w:ind w:firstLine="0" w:firstLineChars="0"/>
            </w:pPr>
            <w:r>
              <w:t>粗粒度</w:t>
            </w:r>
          </w:p>
        </w:tc>
        <w:tc>
          <w:tcPr>
            <w:tcW w:w="2768" w:type="dxa"/>
          </w:tcPr>
          <w:p>
            <w:pPr>
              <w:ind w:firstLine="0" w:firstLineChars="0"/>
            </w:pPr>
            <w:r>
              <w:t>细粒度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pPr>
            <w:r>
              <w:rPr>
                <w:rFonts w:hint="eastAsia"/>
              </w:rPr>
              <w:t>通信</w:t>
            </w:r>
          </w:p>
        </w:tc>
        <w:tc>
          <w:tcPr>
            <w:tcW w:w="2767" w:type="dxa"/>
          </w:tcPr>
          <w:p>
            <w:pPr>
              <w:ind w:firstLine="0" w:firstLineChars="0"/>
              <w:rPr>
                <w:rFonts w:asciiTheme="minorEastAsia" w:hAnsiTheme="minorEastAsia" w:eastAsiaTheme="minorEastAsia"/>
                <w:color w:val="000000"/>
              </w:rPr>
            </w:pPr>
            <w:r>
              <w:rPr>
                <w:rFonts w:asciiTheme="minorEastAsia" w:hAnsiTheme="minorEastAsia" w:eastAsiaTheme="minorEastAsia"/>
                <w:color w:val="000000"/>
              </w:rPr>
              <w:t>通过以太网设备</w:t>
            </w:r>
          </w:p>
        </w:tc>
        <w:tc>
          <w:tcPr>
            <w:tcW w:w="2768" w:type="dxa"/>
          </w:tcPr>
          <w:p>
            <w:pPr>
              <w:ind w:firstLine="0" w:firstLineChars="0"/>
              <w:rPr>
                <w:rFonts w:asciiTheme="minorEastAsia" w:hAnsiTheme="minorEastAsia" w:eastAsiaTheme="minorEastAsia"/>
                <w:color w:val="000000"/>
              </w:rPr>
            </w:pPr>
            <w:r>
              <w:rPr>
                <w:rFonts w:asciiTheme="minorEastAsia" w:hAnsiTheme="minorEastAsia" w:eastAsiaTheme="minorEastAsia"/>
                <w:color w:val="000000"/>
              </w:rPr>
              <w:t>标准的IPC机制</w:t>
            </w:r>
          </w:p>
        </w:tc>
      </w:tr>
    </w:tbl>
    <w:p>
      <w:pPr>
        <w:pStyle w:val="4"/>
        <w:ind w:firstLine="0" w:firstLineChars="0"/>
        <w:rPr>
          <w:rFonts w:ascii="黑体" w:hAnsi="黑体" w:eastAsia="黑体"/>
          <w:sz w:val="24"/>
          <w:szCs w:val="24"/>
        </w:rPr>
      </w:pPr>
      <w:bookmarkStart w:id="11" w:name="_Toc477781104"/>
      <w:r>
        <w:rPr>
          <w:rFonts w:hint="eastAsia" w:ascii="黑体" w:hAnsi="黑体" w:eastAsia="黑体"/>
          <w:sz w:val="24"/>
          <w:szCs w:val="24"/>
        </w:rPr>
        <w:t>2.</w:t>
      </w:r>
      <w:r>
        <w:rPr>
          <w:rFonts w:ascii="黑体" w:hAnsi="黑体" w:eastAsia="黑体"/>
          <w:sz w:val="24"/>
          <w:szCs w:val="24"/>
        </w:rPr>
        <w:t xml:space="preserve">1.3 </w:t>
      </w:r>
      <w:r>
        <w:rPr>
          <w:rFonts w:hint="eastAsia" w:ascii="黑体" w:hAnsi="黑体" w:eastAsia="黑体"/>
          <w:sz w:val="24"/>
          <w:szCs w:val="24"/>
        </w:rPr>
        <w:t>容器迁移技术</w:t>
      </w:r>
      <w:bookmarkEnd w:id="11"/>
    </w:p>
    <w:p>
      <w:pPr>
        <w:pStyle w:val="9"/>
        <w:ind w:firstLine="480"/>
      </w:pPr>
      <w:r>
        <w:rPr>
          <w:rFonts w:hint="eastAsia" w:asciiTheme="minorEastAsia" w:hAnsiTheme="minorEastAsia" w:eastAsiaTheme="minorEastAsia"/>
          <w:szCs w:val="24"/>
        </w:rPr>
        <w:t>容器</w:t>
      </w:r>
      <w:r>
        <w:t>迁移是指将原宿主机上运行着的某个</w:t>
      </w:r>
      <w:r>
        <w:rPr>
          <w:rFonts w:hint="eastAsia" w:asciiTheme="minorEastAsia" w:hAnsiTheme="minorEastAsia" w:eastAsiaTheme="minorEastAsia"/>
          <w:szCs w:val="24"/>
        </w:rPr>
        <w:t>容器</w:t>
      </w:r>
      <w:r>
        <w:rPr>
          <w:rFonts w:hint="eastAsia"/>
        </w:rPr>
        <w:t>移动到目标主机，并能够在目标主机上正常运行，迁移的内容包括容器中运行的服务、</w:t>
      </w:r>
      <w:r>
        <w:t>运行状态</w:t>
      </w:r>
      <w:r>
        <w:rPr>
          <w:rFonts w:hint="eastAsia"/>
        </w:rPr>
        <w:t>等，如图2-</w:t>
      </w:r>
      <w:r>
        <w:t>4所示</w:t>
      </w:r>
      <w:r>
        <w:rPr>
          <w:rFonts w:hint="eastAsia"/>
        </w:rPr>
        <w:t>。</w:t>
      </w:r>
      <w:r>
        <w:t>由于云平台中负载是动态变化的</w:t>
      </w:r>
      <w:r>
        <w:rPr>
          <w:rFonts w:hint="eastAsia"/>
        </w:rPr>
        <w:t>，</w:t>
      </w:r>
      <w:r>
        <w:t>当容器调整资源配置时有可能出现本地资源剩余不足的情况</w:t>
      </w:r>
      <w:r>
        <w:rPr>
          <w:rFonts w:hint="eastAsia"/>
        </w:rPr>
        <w:t>，这就需要对容器进行迁移，为其选择一个资源充沛的节点以便伸缩。因此，在云平台中实现容器资源动态伸缩的一种重要技术就是微服务迁移技术。</w:t>
      </w:r>
    </w:p>
    <w:p>
      <w:pPr>
        <w:pStyle w:val="9"/>
        <w:spacing w:line="240" w:lineRule="auto"/>
        <w:ind w:firstLine="0" w:firstLineChars="0"/>
        <w:jc w:val="center"/>
      </w:pPr>
      <w:r>
        <w:object>
          <v:shape id="_x0000_i1028" o:spt="75" type="#_x0000_t75" style="height:117.2pt;width:335.45pt;" o:ole="t" filled="f" o:preferrelative="t" stroked="f" coordsize="21600,21600">
            <v:path/>
            <v:fill on="f" focussize="0,0"/>
            <v:stroke on="f" joinstyle="miter"/>
            <v:imagedata r:id="rId39" o:title=""/>
            <o:lock v:ext="edit" aspectratio="t"/>
            <w10:wrap type="none"/>
            <w10:anchorlock/>
          </v:shape>
          <o:OLEObject Type="Embed" ProgID="Visio.Drawing.15" ShapeID="_x0000_i1028" DrawAspect="Content" ObjectID="_1468075728" r:id="rId38">
            <o:LockedField>false</o:LockedField>
          </o:OLEObject>
        </w:object>
      </w:r>
    </w:p>
    <w:p>
      <w:pPr>
        <w:pStyle w:val="37"/>
      </w:pPr>
      <w:r>
        <w:t>图</w:t>
      </w:r>
      <w:r>
        <w:rPr>
          <w:rFonts w:hint="eastAsia"/>
        </w:rPr>
        <w:t>2-</w:t>
      </w:r>
      <w:r>
        <w:t>4</w:t>
      </w:r>
      <w:r>
        <w:rPr>
          <w:rFonts w:hint="eastAsia"/>
        </w:rPr>
        <w:t xml:space="preserve"> 容器迁移实例</w:t>
      </w:r>
    </w:p>
    <w:p>
      <w:pPr>
        <w:pStyle w:val="9"/>
        <w:ind w:firstLine="480"/>
      </w:pPr>
      <w:r>
        <w:t>容器的迁移是个复杂的过程</w:t>
      </w:r>
      <w:r>
        <w:rPr>
          <w:rFonts w:hint="eastAsia"/>
        </w:rPr>
        <w:t>，</w:t>
      </w:r>
      <w:r>
        <w:t>包括目标宿主机的选择</w:t>
      </w:r>
      <w:r>
        <w:rPr>
          <w:rFonts w:hint="eastAsia"/>
        </w:rPr>
        <w:t>、迁移的时间点的确定等一系列步骤。可以根据迁移时容器的运行状态可以将迁移过程分为冷迁移（离线迁移）和热迁移（在线迁移）</w:t>
      </w:r>
      <w:r>
        <w:rPr>
          <w:vertAlign w:val="superscript"/>
        </w:rPr>
        <w:fldChar w:fldCharType="begin"/>
      </w:r>
      <w:r>
        <w:rPr>
          <w:vertAlign w:val="superscript"/>
        </w:rPr>
        <w:instrText xml:space="preserve"> </w:instrText>
      </w:r>
      <w:r>
        <w:rPr>
          <w:rFonts w:hint="eastAsia"/>
          <w:vertAlign w:val="superscript"/>
        </w:rPr>
        <w:instrText xml:space="preserve">REF _Ref470858272 \r \h</w:instrText>
      </w:r>
      <w:r>
        <w:rPr>
          <w:vertAlign w:val="superscript"/>
        </w:rPr>
        <w:instrText xml:space="preserve">  \* MERGEFORMAT </w:instrText>
      </w:r>
      <w:r>
        <w:rPr>
          <w:vertAlign w:val="superscript"/>
        </w:rPr>
        <w:fldChar w:fldCharType="separate"/>
      </w:r>
      <w:r>
        <w:rPr>
          <w:vertAlign w:val="superscript"/>
        </w:rPr>
        <w:t>[41]</w:t>
      </w:r>
      <w:r>
        <w:rPr>
          <w:vertAlign w:val="superscript"/>
        </w:rPr>
        <w:fldChar w:fldCharType="end"/>
      </w:r>
      <w:r>
        <w:rPr>
          <w:rFonts w:hint="eastAsia"/>
        </w:rPr>
        <w:t>。</w:t>
      </w:r>
    </w:p>
    <w:p>
      <w:pPr>
        <w:pStyle w:val="9"/>
        <w:ind w:firstLine="480"/>
      </w:pPr>
      <w:r>
        <w:rPr>
          <w:rFonts w:hint="eastAsia"/>
        </w:rPr>
        <w:t>（1）冷迁移</w:t>
      </w:r>
    </w:p>
    <w:p>
      <w:pPr>
        <w:pStyle w:val="9"/>
        <w:ind w:firstLine="480"/>
      </w:pPr>
      <w:r>
        <w:rPr>
          <w:rFonts w:hint="eastAsia"/>
        </w:rPr>
        <w:t>冷迁移是指把处于暂停或关闭状态的容器从源宿主机迁移到目的宿主机。在这个过程中，需要先使容器处于暂停状态，然后通过网络将容器的内存状态、配置等数据拷贝到目的主机中。因为容器的基础是镜像文件，所以接着将容器关闭，复制镜像文件通过网络将其保存到目的宿主机上，在目的宿主机上根据镜像重新创建容器，恢复其内存等状态，使原有服务继续运行。冷迁移的过程需要关闭容器，这就会造成在一段时间内服务不可用的状况，所以不适用于实时性要求较高的场景，因为操作简单，常用于对服务的要求不那么高的场景。</w:t>
      </w:r>
    </w:p>
    <w:p>
      <w:pPr>
        <w:pStyle w:val="9"/>
        <w:ind w:firstLine="480"/>
      </w:pPr>
      <w:r>
        <w:rPr>
          <w:rFonts w:hint="eastAsia"/>
        </w:rPr>
        <w:t>（2）热迁移</w:t>
      </w:r>
    </w:p>
    <w:p>
      <w:pPr>
        <w:pStyle w:val="9"/>
        <w:ind w:firstLine="480"/>
      </w:pPr>
      <w:r>
        <w:t>相对于冷迁移</w:t>
      </w:r>
      <w:r>
        <w:rPr>
          <w:rFonts w:hint="eastAsia"/>
        </w:rPr>
        <w:t>，在</w:t>
      </w:r>
      <w:r>
        <w:t>热迁移的过程中不需要暂停或关闭</w:t>
      </w:r>
      <w:r>
        <w:rPr>
          <w:rFonts w:hint="eastAsia"/>
        </w:rPr>
        <w:t>容器，能够保证容器持续的提供服务，这个过程对用户来说是透明的。热迁移的主要过程是保持容器的正常运行，然后将容器的CPU、内存运行状态等信息复制到目的主机，然后在一个恰当的时刻经过一个短暂的切换，在目的主机上启动容器替代源宿主机中的容器以提供服务，完成迁移过程。切换过程耗时非常小，用户基本察觉不到服务的中断，所以热迁移通常使用于对服务可用性要求较高的场景。</w:t>
      </w:r>
    </w:p>
    <w:p>
      <w:pPr>
        <w:pStyle w:val="9"/>
        <w:ind w:firstLine="480"/>
      </w:pPr>
      <w:r>
        <w:t>对于容器的冷迁移我们可以简单的通过Docker提供的export和import命令实现</w:t>
      </w:r>
      <w:r>
        <w:rPr>
          <w:rFonts w:hint="eastAsia"/>
        </w:rPr>
        <w:t>，</w:t>
      </w:r>
      <w:r>
        <w:t>export命令会将容器打包成一个tar文件</w:t>
      </w:r>
      <w:r>
        <w:rPr>
          <w:rFonts w:hint="eastAsia"/>
        </w:rPr>
        <w:t>，</w:t>
      </w:r>
      <w:r>
        <w:t>里面包含容器的所有数据</w:t>
      </w:r>
      <w:r>
        <w:rPr>
          <w:rFonts w:hint="eastAsia"/>
        </w:rPr>
        <w:t>，</w:t>
      </w:r>
      <w:r>
        <w:t>然后在目的主机上通过tar文件用import命令将其还原成一个容器</w:t>
      </w:r>
      <w:r>
        <w:rPr>
          <w:rFonts w:hint="eastAsia"/>
        </w:rPr>
        <w:t>。</w:t>
      </w:r>
      <w:r>
        <w:t>为了提高服务的性能</w:t>
      </w:r>
      <w:r>
        <w:rPr>
          <w:rFonts w:hint="eastAsia"/>
        </w:rPr>
        <w:t>，</w:t>
      </w:r>
      <w:r>
        <w:t>我们在资源重配置过程中的微服务迁移采用热迁移方式</w:t>
      </w:r>
      <w:r>
        <w:rPr>
          <w:rFonts w:hint="eastAsia"/>
        </w:rPr>
        <w:t>。</w:t>
      </w:r>
    </w:p>
    <w:p>
      <w:pPr>
        <w:pStyle w:val="9"/>
        <w:ind w:firstLine="480"/>
      </w:pPr>
      <w:r>
        <w:t>我们知道容器实质上是一个隔离的进程组实例</w:t>
      </w:r>
      <w:r>
        <w:rPr>
          <w:rFonts w:hint="eastAsia"/>
        </w:rPr>
        <w:t>，对容器的迁移本质上是对进程的迁移，容器可以通过checkpoint和restore实现热迁移。</w:t>
      </w:r>
      <w:r>
        <w:t>C</w:t>
      </w:r>
      <w:r>
        <w:rPr>
          <w:rFonts w:hint="eastAsia"/>
        </w:rPr>
        <w:t>heckpoint是指将</w:t>
      </w:r>
      <w:r>
        <w:t>容器的所有状态等信息都保存在文件中</w:t>
      </w:r>
      <w:r>
        <w:rPr>
          <w:rFonts w:hint="eastAsia"/>
        </w:rPr>
        <w:t>，restore是指根据保存文件中的信息恢复容器的执行。</w:t>
      </w:r>
    </w:p>
    <w:p>
      <w:pPr>
        <w:ind w:firstLine="480"/>
      </w:pPr>
      <w:r>
        <w:t>Checkpoint包含以下几个阶段</w:t>
      </w:r>
      <w:r>
        <w:rPr>
          <w:rFonts w:hint="eastAsia"/>
        </w:rPr>
        <w:t>：</w:t>
      </w:r>
    </w:p>
    <w:p>
      <w:pPr>
        <w:ind w:firstLine="480"/>
      </w:pPr>
      <w:r>
        <w:rPr>
          <w:rFonts w:hint="eastAsia"/>
        </w:rPr>
        <w:t>1）收集进程信息并冻结进程（</w:t>
      </w:r>
      <w:r>
        <w:rPr>
          <w:bCs/>
          <w:szCs w:val="20"/>
        </w:rPr>
        <w:t>Collect process tree and freeze</w:t>
      </w:r>
      <w:r>
        <w:rPr>
          <w:rFonts w:hint="eastAsia"/>
        </w:rPr>
        <w:t>）：从</w:t>
      </w:r>
      <w:r>
        <w:t> /proc目录下收集文件描述信息</w:t>
      </w:r>
      <w:r>
        <w:rPr>
          <w:rFonts w:hint="eastAsia"/>
        </w:rPr>
        <w:t>、</w:t>
      </w:r>
      <w:r>
        <w:t>内存映射等信息</w:t>
      </w:r>
      <w:r>
        <w:rPr>
          <w:rFonts w:hint="eastAsia"/>
        </w:rPr>
        <w:t>，</w:t>
      </w:r>
      <w:r>
        <w:t>并</w:t>
      </w:r>
      <w:r>
        <w:rPr>
          <w:rFonts w:hint="eastAsia"/>
        </w:rPr>
        <w:t>将容器中所有进程在某个已知的状态挂起，同时暂停网络I/O。</w:t>
      </w:r>
    </w:p>
    <w:p>
      <w:pPr>
        <w:ind w:firstLine="480"/>
      </w:pPr>
      <w:r>
        <w:t>2</w:t>
      </w:r>
      <w:r>
        <w:rPr>
          <w:rFonts w:hint="eastAsia"/>
        </w:rPr>
        <w:t>）</w:t>
      </w:r>
      <w:r>
        <w:t>复制容器</w:t>
      </w:r>
      <w:r>
        <w:rPr>
          <w:rFonts w:hint="eastAsia"/>
        </w:rPr>
        <w:t>（dump</w:t>
      </w:r>
      <w:r>
        <w:t xml:space="preserve"> the container</w:t>
      </w:r>
      <w:r>
        <w:rPr>
          <w:rFonts w:hint="eastAsia"/>
        </w:rPr>
        <w:t>）：获取容器的完整状态包括CPU运行状态、内存状态等，然后将该容器状态保存在checkpoint文件中。</w:t>
      </w:r>
    </w:p>
    <w:p>
      <w:pPr>
        <w:ind w:firstLine="480"/>
      </w:pPr>
      <w:r>
        <w:t>3</w:t>
      </w:r>
      <w:r>
        <w:rPr>
          <w:rFonts w:hint="eastAsia"/>
        </w:rPr>
        <w:t>）</w:t>
      </w:r>
      <w:r>
        <w:t>停止容器</w:t>
      </w:r>
      <w:r>
        <w:rPr>
          <w:rFonts w:hint="eastAsia"/>
        </w:rPr>
        <w:t>（clean</w:t>
      </w:r>
      <w:r>
        <w:t>up</w:t>
      </w:r>
      <w:r>
        <w:rPr>
          <w:rFonts w:hint="eastAsia"/>
        </w:rPr>
        <w:t>）：当所有的转储完成后，结束容器中的进程，将容器中的文件系统卸载。</w:t>
      </w:r>
    </w:p>
    <w:p>
      <w:pPr>
        <w:ind w:firstLine="480"/>
      </w:pPr>
      <w:r>
        <w:t>Restore是通过所dump出的checkpoint文件进行恢复的过程</w:t>
      </w:r>
      <w:r>
        <w:rPr>
          <w:rFonts w:hint="eastAsia"/>
        </w:rPr>
        <w:t>，</w:t>
      </w:r>
      <w:r>
        <w:t>其包括以下几个阶段</w:t>
      </w:r>
      <w:r>
        <w:rPr>
          <w:rFonts w:hint="eastAsia"/>
        </w:rPr>
        <w:t>：</w:t>
      </w:r>
    </w:p>
    <w:p>
      <w:pPr>
        <w:ind w:firstLine="480"/>
        <w:rPr>
          <w:color w:val="FF0000"/>
        </w:rPr>
      </w:pPr>
      <w:r>
        <w:rPr>
          <w:rFonts w:hint="eastAsia"/>
        </w:rPr>
        <w:t>1）重建容器（rebuild</w:t>
      </w:r>
      <w:r>
        <w:t xml:space="preserve"> the container</w:t>
      </w:r>
      <w:r>
        <w:rPr>
          <w:rFonts w:hint="eastAsia"/>
        </w:rPr>
        <w:t>）：</w:t>
      </w:r>
      <w:r>
        <w:rPr>
          <w:rFonts w:hint="eastAsia"/>
          <w:color w:val="000000" w:themeColor="text1"/>
          <w14:textFill>
            <w14:solidFill>
              <w14:schemeClr w14:val="tx1"/>
            </w14:solidFill>
          </w14:textFill>
        </w:rPr>
        <w:t>根据从源宿主机拷贝来的checkpoint文件，重新创建一个容器使其具有相同的状态。</w:t>
      </w:r>
    </w:p>
    <w:p>
      <w:pPr>
        <w:ind w:firstLine="480"/>
        <w:rPr>
          <w:color w:val="FF0000"/>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）重启进程（restart</w:t>
      </w:r>
      <w:r>
        <w:rPr>
          <w:color w:val="000000" w:themeColor="text1"/>
          <w14:textFill>
            <w14:solidFill>
              <w14:schemeClr w14:val="tx1"/>
            </w14:solidFill>
          </w14:textFill>
        </w:rPr>
        <w:t xml:space="preserve"> processes</w:t>
      </w:r>
      <w:r>
        <w:rPr>
          <w:rFonts w:hint="eastAsia"/>
          <w:color w:val="000000" w:themeColor="text1"/>
          <w14:textFill>
            <w14:solidFill>
              <w14:schemeClr w14:val="tx1"/>
            </w14:solidFill>
          </w14:textFill>
        </w:rPr>
        <w:t>）：</w:t>
      </w:r>
      <w:r>
        <w:rPr>
          <w:rFonts w:hint="eastAsia"/>
        </w:rPr>
        <w:t>多次调用fork</w:t>
      </w:r>
      <w:r>
        <w:t>()</w:t>
      </w:r>
      <w:r>
        <w:rPr>
          <w:rFonts w:hint="eastAsia"/>
        </w:rPr>
        <w:t>来重新创建需要恢复的进程，并依据checkpoint文件将每个进程的内存状态及执行任务所使用的资源等逐一恢复。</w:t>
      </w:r>
    </w:p>
    <w:p>
      <w:pPr>
        <w:pStyle w:val="9"/>
        <w:ind w:firstLine="48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恢复容器</w:t>
      </w:r>
      <w:r>
        <w:rPr>
          <w:rFonts w:hint="eastAsia"/>
          <w:color w:val="000000" w:themeColor="text1"/>
          <w14:textFill>
            <w14:solidFill>
              <w14:schemeClr w14:val="tx1"/>
            </w14:solidFill>
          </w14:textFill>
        </w:rPr>
        <w:t>（resume</w:t>
      </w:r>
      <w:r>
        <w:rPr>
          <w:color w:val="000000" w:themeColor="text1"/>
          <w14:textFill>
            <w14:solidFill>
              <w14:schemeClr w14:val="tx1"/>
            </w14:solidFill>
          </w14:textFill>
        </w:rPr>
        <w:t xml:space="preserve"> the container</w:t>
      </w:r>
      <w:r>
        <w:rPr>
          <w:rFonts w:hint="eastAsia"/>
          <w:color w:val="000000" w:themeColor="text1"/>
          <w14:textFill>
            <w14:solidFill>
              <w14:schemeClr w14:val="tx1"/>
            </w14:solidFill>
          </w14:textFill>
        </w:rPr>
        <w:t>）：恢复线程的执行，恢复网络及I/O的状态等，以便容器继续执行之前的任务。</w:t>
      </w:r>
    </w:p>
    <w:p>
      <w:pPr>
        <w:pStyle w:val="9"/>
        <w:ind w:firstLine="480"/>
      </w:pPr>
      <w:r>
        <w:rPr>
          <w:rFonts w:hint="eastAsia"/>
        </w:rPr>
        <w:t>因为是热迁移，容器在迁移过程中处于运行状态，CPU状态等数据比较少容易同步，但是内存状态是在时刻变化着的，如何对内存进行同步热迁移目前有两种解决方案被普遍认可，分别是pre-copy（预拷贝）和post-copy（后拷贝）</w:t>
      </w:r>
      <w:r>
        <w:rPr>
          <w:vertAlign w:val="superscript"/>
        </w:rPr>
        <w:fldChar w:fldCharType="begin"/>
      </w:r>
      <w:r>
        <w:rPr>
          <w:vertAlign w:val="superscript"/>
        </w:rPr>
        <w:instrText xml:space="preserve"> </w:instrText>
      </w:r>
      <w:r>
        <w:rPr>
          <w:rFonts w:hint="eastAsia"/>
          <w:vertAlign w:val="superscript"/>
        </w:rPr>
        <w:instrText xml:space="preserve">REF _Ref470858294 \r \h</w:instrText>
      </w:r>
      <w:r>
        <w:rPr>
          <w:vertAlign w:val="superscript"/>
        </w:rPr>
        <w:instrText xml:space="preserve">  \* MERGEFORMAT </w:instrText>
      </w:r>
      <w:r>
        <w:rPr>
          <w:vertAlign w:val="superscript"/>
        </w:rPr>
        <w:fldChar w:fldCharType="separate"/>
      </w:r>
      <w:r>
        <w:rPr>
          <w:vertAlign w:val="superscript"/>
        </w:rPr>
        <w:t>[42]</w:t>
      </w:r>
      <w:r>
        <w:rPr>
          <w:vertAlign w:val="superscript"/>
        </w:rPr>
        <w:fldChar w:fldCharType="end"/>
      </w:r>
      <w:r>
        <w:rPr>
          <w:vertAlign w:val="superscript"/>
        </w:rPr>
        <w:fldChar w:fldCharType="begin"/>
      </w:r>
      <w:r>
        <w:rPr>
          <w:vertAlign w:val="superscript"/>
        </w:rPr>
        <w:instrText xml:space="preserve"> REF _Ref470858296 \r \h  \* MERGEFORMAT </w:instrText>
      </w:r>
      <w:r>
        <w:rPr>
          <w:vertAlign w:val="superscript"/>
        </w:rPr>
        <w:fldChar w:fldCharType="separate"/>
      </w:r>
      <w:r>
        <w:rPr>
          <w:vertAlign w:val="superscript"/>
        </w:rPr>
        <w:t>[43]</w:t>
      </w:r>
      <w:r>
        <w:rPr>
          <w:vertAlign w:val="superscript"/>
        </w:rPr>
        <w:fldChar w:fldCharType="end"/>
      </w:r>
      <w:r>
        <w:rPr>
          <w:rFonts w:hint="eastAsia"/>
        </w:rPr>
        <w:t>。下面分别介绍这两种方案，流程图分别见图2-</w:t>
      </w:r>
      <w:r>
        <w:t>5和图</w:t>
      </w:r>
      <w:r>
        <w:rPr>
          <w:rFonts w:hint="eastAsia"/>
        </w:rPr>
        <w:t>2-</w:t>
      </w:r>
      <w:r>
        <w:t>6</w:t>
      </w:r>
      <w:r>
        <w:rPr>
          <w:rFonts w:hint="eastAsia"/>
        </w:rPr>
        <w:t>：</w:t>
      </w:r>
    </w:p>
    <w:p>
      <w:pPr>
        <w:pStyle w:val="9"/>
        <w:ind w:firstLine="480"/>
      </w:pPr>
      <w:r>
        <w:t>Pre-copy</w:t>
      </w:r>
      <w:r>
        <w:rPr>
          <w:rFonts w:hint="eastAsia"/>
        </w:rPr>
        <w:t>：该方法是不论是在学术界还是工业界都是目前最成熟的热迁移方案，被广泛应用于Xen、</w:t>
      </w:r>
      <w:r>
        <w:t>KVM等平台</w:t>
      </w:r>
      <w:r>
        <w:rPr>
          <w:rFonts w:hint="eastAsia"/>
        </w:rPr>
        <w:t>。在迁移时，会在源节点上跟踪内存，将所有的内存复制到目标节点上，因为在复制内存的过程中，虚拟机仍在持续运行，所以会不断地修改内存页面，需要记录下当前被修改的内存页，然后迭代pre-copy。以后每次执行pre-copy，都只会复制上一轮的脏页，直到脏页到达某一阈值，源节点上该容器内存信息和目的节点上的内存备份差异变得最小为止。之后，它冻结容器，获取其余的状态（如剩余脏页、CPU状态等），将其迁移到目标节点，然后在目标节点恢复和解冻容器，最后从源宿主机上将该容器清除。如果在容器迁移的过程中发生任何故障，那么立即在源节点上恢复容器的运行。</w:t>
      </w:r>
    </w:p>
    <w:p>
      <w:pPr>
        <w:pStyle w:val="9"/>
        <w:spacing w:line="240" w:lineRule="auto"/>
        <w:ind w:firstLine="0" w:firstLineChars="0"/>
      </w:pPr>
      <w:r>
        <w:object>
          <v:shape id="_x0000_i1029" o:spt="75" type="#_x0000_t75" style="height:111.65pt;width:414.15pt;" o:ole="t" filled="f" o:preferrelative="t" stroked="f" coordsize="21600,21600">
            <v:path/>
            <v:fill on="f" focussize="0,0"/>
            <v:stroke on="f" joinstyle="miter"/>
            <v:imagedata r:id="rId41" o:title=""/>
            <o:lock v:ext="edit" aspectratio="t"/>
            <w10:wrap type="none"/>
            <w10:anchorlock/>
          </v:shape>
          <o:OLEObject Type="Embed" ProgID="Visio.Drawing.15" ShapeID="_x0000_i1029" DrawAspect="Content" ObjectID="_1468075729" r:id="rId40">
            <o:LockedField>false</o:LockedField>
          </o:OLEObject>
        </w:object>
      </w:r>
    </w:p>
    <w:p>
      <w:pPr>
        <w:pStyle w:val="37"/>
      </w:pPr>
      <w:r>
        <w:t>图</w:t>
      </w:r>
      <w:r>
        <w:rPr>
          <w:rFonts w:hint="eastAsia"/>
        </w:rPr>
        <w:t>2-</w:t>
      </w:r>
      <w:r>
        <w:t>5 迭代pre-copy热迁移方案流程图</w:t>
      </w:r>
      <w:r>
        <w:rPr>
          <w:vertAlign w:val="superscript"/>
        </w:rPr>
        <w:fldChar w:fldCharType="begin"/>
      </w:r>
      <w:r>
        <w:rPr>
          <w:vertAlign w:val="superscript"/>
        </w:rPr>
        <w:instrText xml:space="preserve"> REF _Ref471189951 \r \h  \* MERGEFORMAT </w:instrText>
      </w:r>
      <w:r>
        <w:rPr>
          <w:vertAlign w:val="superscript"/>
        </w:rPr>
        <w:fldChar w:fldCharType="separate"/>
      </w:r>
      <w:r>
        <w:rPr>
          <w:vertAlign w:val="superscript"/>
        </w:rPr>
        <w:t>[42]</w:t>
      </w:r>
      <w:r>
        <w:rPr>
          <w:vertAlign w:val="superscript"/>
        </w:rPr>
        <w:fldChar w:fldCharType="end"/>
      </w:r>
      <w:r>
        <w:t xml:space="preserve"> </w:t>
      </w:r>
    </w:p>
    <w:p>
      <w:pPr>
        <w:pStyle w:val="9"/>
        <w:ind w:firstLine="480"/>
      </w:pPr>
      <w:r>
        <w:t>Post-copy</w:t>
      </w:r>
      <w:r>
        <w:rPr>
          <w:rFonts w:hint="eastAsia"/>
        </w:rPr>
        <w:t>：该方案是首先将源宿主机上要迁移的容器挂起，然后将该容器的CPU运行状态、I/O状态等拷贝到目的节点，然后在目的主机上恢复容器的运行，将服务迁移到目的主机上，然后将源宿主机上容器的内存页按需同步到目的主机上。待所有的内存页拷贝完毕才可将源宿主机上的容器关机。该方法可以缩短停机所用的时间，但是因为会频繁的缺页造成总迁移时间增加。</w:t>
      </w:r>
    </w:p>
    <w:p>
      <w:pPr>
        <w:pStyle w:val="9"/>
        <w:spacing w:line="240" w:lineRule="auto"/>
        <w:ind w:firstLine="0" w:firstLineChars="0"/>
        <w:rPr>
          <w:b/>
        </w:rPr>
      </w:pPr>
      <w:r>
        <w:object>
          <v:shape id="_x0000_i1030" o:spt="75" type="#_x0000_t75" style="height:101pt;width:414.15pt;" o:ole="t" filled="f" o:preferrelative="t" stroked="f" coordsize="21600,21600">
            <v:path/>
            <v:fill on="f" focussize="0,0"/>
            <v:stroke on="f" joinstyle="miter"/>
            <v:imagedata r:id="rId43" o:title=""/>
            <o:lock v:ext="edit" aspectratio="t"/>
            <w10:wrap type="none"/>
            <w10:anchorlock/>
          </v:shape>
          <o:OLEObject Type="Embed" ProgID="Visio.Drawing.15" ShapeID="_x0000_i1030" DrawAspect="Content" ObjectID="_1468075730" r:id="rId42">
            <o:LockedField>false</o:LockedField>
          </o:OLEObject>
        </w:object>
      </w:r>
    </w:p>
    <w:p>
      <w:pPr>
        <w:pStyle w:val="37"/>
        <w:rPr>
          <w:vertAlign w:val="superscript"/>
        </w:rPr>
      </w:pPr>
      <w:r>
        <w:t>图</w:t>
      </w:r>
      <w:r>
        <w:rPr>
          <w:rFonts w:hint="eastAsia"/>
        </w:rPr>
        <w:t>2-</w:t>
      </w:r>
      <w:r>
        <w:t>6 迭代post</w:t>
      </w:r>
      <w:r>
        <w:rPr>
          <w:rFonts w:hint="eastAsia"/>
        </w:rPr>
        <w:t>-</w:t>
      </w:r>
      <w:r>
        <w:t>copy热迁移方案流程图</w:t>
      </w:r>
      <w:r>
        <w:rPr>
          <w:vertAlign w:val="superscript"/>
        </w:rPr>
        <w:fldChar w:fldCharType="begin"/>
      </w:r>
      <w:r>
        <w:rPr>
          <w:vertAlign w:val="superscript"/>
        </w:rPr>
        <w:instrText xml:space="preserve"> REF _Ref471189951 \r \h  \* MERGEFORMAT </w:instrText>
      </w:r>
      <w:r>
        <w:rPr>
          <w:vertAlign w:val="superscript"/>
        </w:rPr>
        <w:fldChar w:fldCharType="separate"/>
      </w:r>
      <w:r>
        <w:rPr>
          <w:vertAlign w:val="superscript"/>
        </w:rPr>
        <w:t>[42]</w:t>
      </w:r>
      <w:r>
        <w:rPr>
          <w:vertAlign w:val="superscript"/>
        </w:rPr>
        <w:fldChar w:fldCharType="end"/>
      </w:r>
      <w:r>
        <w:rPr>
          <w:vertAlign w:val="superscript"/>
        </w:rPr>
        <w:t xml:space="preserve"> </w:t>
      </w:r>
    </w:p>
    <w:p>
      <w:pPr>
        <w:pStyle w:val="3"/>
        <w:ind w:firstLine="0" w:firstLineChars="0"/>
        <w:rPr>
          <w:rFonts w:ascii="黑体" w:hAnsi="黑体" w:eastAsia="黑体"/>
          <w:sz w:val="28"/>
          <w:szCs w:val="28"/>
        </w:rPr>
      </w:pPr>
      <w:bookmarkStart w:id="12" w:name="_Toc477781105"/>
      <w:r>
        <w:rPr>
          <w:rFonts w:hint="eastAsia" w:ascii="黑体" w:hAnsi="黑体" w:eastAsia="黑体"/>
          <w:sz w:val="28"/>
          <w:szCs w:val="28"/>
        </w:rPr>
        <w:t>2.</w:t>
      </w:r>
      <w:r>
        <w:rPr>
          <w:rFonts w:ascii="黑体" w:hAnsi="黑体" w:eastAsia="黑体"/>
          <w:sz w:val="28"/>
          <w:szCs w:val="28"/>
        </w:rPr>
        <w:t>2</w:t>
      </w:r>
      <w:r>
        <w:rPr>
          <w:rFonts w:hint="eastAsia" w:ascii="黑体" w:hAnsi="黑体" w:eastAsia="黑体"/>
          <w:sz w:val="28"/>
          <w:szCs w:val="28"/>
        </w:rPr>
        <w:t xml:space="preserve"> 微服务</w:t>
      </w:r>
      <w:bookmarkEnd w:id="12"/>
    </w:p>
    <w:p>
      <w:pPr>
        <w:pStyle w:val="4"/>
        <w:ind w:firstLine="0" w:firstLineChars="0"/>
        <w:rPr>
          <w:rFonts w:ascii="黑体" w:hAnsi="黑体" w:eastAsia="黑体"/>
          <w:sz w:val="24"/>
          <w:szCs w:val="24"/>
        </w:rPr>
      </w:pPr>
      <w:bookmarkStart w:id="13" w:name="_Toc477781106"/>
      <w:r>
        <w:rPr>
          <w:rFonts w:ascii="黑体" w:hAnsi="黑体" w:eastAsia="黑体"/>
          <w:sz w:val="24"/>
          <w:szCs w:val="24"/>
        </w:rPr>
        <w:t>2.2.1</w:t>
      </w:r>
      <w:r>
        <w:rPr>
          <w:rFonts w:hint="eastAsia" w:ascii="黑体" w:hAnsi="黑体" w:eastAsia="黑体"/>
          <w:sz w:val="24"/>
          <w:szCs w:val="24"/>
        </w:rPr>
        <w:t xml:space="preserve"> 单体式架构</w:t>
      </w:r>
      <w:bookmarkEnd w:id="13"/>
    </w:p>
    <w:p>
      <w:pPr>
        <w:ind w:firstLine="480"/>
        <w:rPr>
          <w:shd w:val="clear" w:color="auto" w:fill="FFFFFF"/>
        </w:rPr>
      </w:pPr>
      <w:r>
        <w:rPr>
          <w:shd w:val="clear" w:color="auto" w:fill="FFFFFF"/>
        </w:rPr>
        <w:t>单体式架构</w:t>
      </w:r>
      <w:r>
        <w:rPr>
          <w:rFonts w:hint="eastAsia"/>
          <w:shd w:val="clear" w:color="auto" w:fill="FFFFFF"/>
        </w:rPr>
        <w:t>（</w:t>
      </w:r>
      <w:r>
        <w:rPr>
          <w:shd w:val="clear" w:color="auto" w:fill="FFFFFF"/>
        </w:rPr>
        <w:t>Monolithic Architecture</w:t>
      </w:r>
      <w:r>
        <w:rPr>
          <w:rFonts w:hint="eastAsia"/>
          <w:shd w:val="clear" w:color="auto" w:fill="FFFFFF"/>
        </w:rPr>
        <w:t>）也叫集中式架构，它是指将所有的功能集成在一个应用中，各个模块中间通过相互调用的方式交互，通常按照软件的三层架构模式（表示层、业务逻辑层、数据访问层）去构建分层式应用，每一层都还可以根据具体的业务进一步细化使功能模块化</w:t>
      </w:r>
      <w:r>
        <w:rPr>
          <w:shd w:val="clear" w:color="auto" w:fill="FFFFFF"/>
          <w:vertAlign w:val="superscript"/>
        </w:rPr>
        <w:fldChar w:fldCharType="begin"/>
      </w:r>
      <w:r>
        <w:rPr>
          <w:shd w:val="clear" w:color="auto" w:fill="FFFFFF"/>
          <w:vertAlign w:val="superscript"/>
        </w:rPr>
        <w:instrText xml:space="preserve"> </w:instrText>
      </w:r>
      <w:r>
        <w:rPr>
          <w:rFonts w:hint="eastAsia"/>
          <w:shd w:val="clear" w:color="auto" w:fill="FFFFFF"/>
          <w:vertAlign w:val="superscript"/>
        </w:rPr>
        <w:instrText xml:space="preserve">REF _Ref470858367 \r \h</w:instrText>
      </w:r>
      <w:r>
        <w:rPr>
          <w:shd w:val="clear" w:color="auto" w:fill="FFFFFF"/>
          <w:vertAlign w:val="superscript"/>
        </w:rPr>
        <w:instrText xml:space="preserve">  \* MERGEFORMAT </w:instrText>
      </w:r>
      <w:r>
        <w:rPr>
          <w:shd w:val="clear" w:color="auto" w:fill="FFFFFF"/>
          <w:vertAlign w:val="superscript"/>
        </w:rPr>
        <w:fldChar w:fldCharType="separate"/>
      </w:r>
      <w:r>
        <w:rPr>
          <w:shd w:val="clear" w:color="auto" w:fill="FFFFFF"/>
          <w:vertAlign w:val="superscript"/>
        </w:rPr>
        <w:t>[44]</w:t>
      </w:r>
      <w:r>
        <w:rPr>
          <w:shd w:val="clear" w:color="auto" w:fill="FFFFFF"/>
          <w:vertAlign w:val="superscript"/>
        </w:rPr>
        <w:fldChar w:fldCharType="end"/>
      </w:r>
      <w:r>
        <w:rPr>
          <w:rFonts w:hint="eastAsia"/>
          <w:shd w:val="clear" w:color="auto" w:fill="FFFFFF"/>
        </w:rPr>
        <w:t>。</w:t>
      </w:r>
      <w:r>
        <w:rPr>
          <w:shd w:val="clear" w:color="auto" w:fill="FFFFFF"/>
        </w:rPr>
        <w:t>虽然应用实现了业务分层功能逻辑模块化</w:t>
      </w:r>
      <w:r>
        <w:rPr>
          <w:rFonts w:hint="eastAsia"/>
          <w:shd w:val="clear" w:color="auto" w:fill="FFFFFF"/>
        </w:rPr>
        <w:t>，</w:t>
      </w:r>
      <w:r>
        <w:rPr>
          <w:shd w:val="clear" w:color="auto" w:fill="FFFFFF"/>
        </w:rPr>
        <w:t>但是在部署的时候还是打包成一个整体运行在</w:t>
      </w:r>
      <w:r>
        <w:rPr>
          <w:rFonts w:hint="eastAsia"/>
          <w:shd w:val="clear" w:color="auto" w:fill="FFFFFF"/>
        </w:rPr>
        <w:t>同</w:t>
      </w:r>
      <w:r>
        <w:rPr>
          <w:shd w:val="clear" w:color="auto" w:fill="FFFFFF"/>
        </w:rPr>
        <w:t>一进程中</w:t>
      </w:r>
      <w:r>
        <w:rPr>
          <w:rFonts w:hint="eastAsia"/>
          <w:shd w:val="clear" w:color="auto" w:fill="FFFFFF"/>
        </w:rPr>
        <w:t>。对于单体式应用来说，当应用不是很大时，由于其开发方式、测试、部署乃至水平伸缩都比较容易，所以在软件领域中这种架构长期成为了主流模式</w:t>
      </w:r>
      <w:r>
        <w:rPr>
          <w:shd w:val="clear" w:color="auto" w:fill="FFFFFF"/>
          <w:vertAlign w:val="superscript"/>
        </w:rPr>
        <w:fldChar w:fldCharType="begin"/>
      </w:r>
      <w:r>
        <w:rPr>
          <w:shd w:val="clear" w:color="auto" w:fill="FFFFFF"/>
          <w:vertAlign w:val="superscript"/>
        </w:rPr>
        <w:instrText xml:space="preserve"> </w:instrText>
      </w:r>
      <w:r>
        <w:rPr>
          <w:rFonts w:hint="eastAsia"/>
          <w:shd w:val="clear" w:color="auto" w:fill="FFFFFF"/>
          <w:vertAlign w:val="superscript"/>
        </w:rPr>
        <w:instrText xml:space="preserve">REF _Ref470862526 \r \h</w:instrText>
      </w:r>
      <w:r>
        <w:rPr>
          <w:shd w:val="clear" w:color="auto" w:fill="FFFFFF"/>
          <w:vertAlign w:val="superscript"/>
        </w:rPr>
        <w:instrText xml:space="preserve">  \* MERGEFORMAT </w:instrText>
      </w:r>
      <w:r>
        <w:rPr>
          <w:shd w:val="clear" w:color="auto" w:fill="FFFFFF"/>
          <w:vertAlign w:val="superscript"/>
        </w:rPr>
        <w:fldChar w:fldCharType="separate"/>
      </w:r>
      <w:r>
        <w:rPr>
          <w:shd w:val="clear" w:color="auto" w:fill="FFFFFF"/>
          <w:vertAlign w:val="superscript"/>
        </w:rPr>
        <w:t>[46]</w:t>
      </w:r>
      <w:r>
        <w:rPr>
          <w:shd w:val="clear" w:color="auto" w:fill="FFFFFF"/>
          <w:vertAlign w:val="superscript"/>
        </w:rPr>
        <w:fldChar w:fldCharType="end"/>
      </w:r>
      <w:r>
        <w:rPr>
          <w:rFonts w:hint="eastAsia"/>
          <w:shd w:val="clear" w:color="auto" w:fill="FFFFFF"/>
        </w:rPr>
        <w:t>。但是随着业务规模的不断扩大、应用变的很复杂时，这种软件架构的不足就越发明显，</w:t>
      </w:r>
      <w:r>
        <w:rPr>
          <w:rFonts w:hint="eastAsia"/>
        </w:rPr>
        <w:t>CloudFoundry.com的创始人Chris Richardson总结了传统的单体式应用具有以下不足</w:t>
      </w:r>
      <w:r>
        <w:rPr>
          <w:vertAlign w:val="superscript"/>
        </w:rPr>
        <w:fldChar w:fldCharType="begin"/>
      </w:r>
      <w:r>
        <w:rPr>
          <w:vertAlign w:val="superscript"/>
        </w:rPr>
        <w:instrText xml:space="preserve"> </w:instrText>
      </w:r>
      <w:r>
        <w:rPr>
          <w:rFonts w:hint="eastAsia"/>
          <w:vertAlign w:val="superscript"/>
        </w:rPr>
        <w:instrText xml:space="preserve">REF _Ref470858379 \r \h</w:instrText>
      </w:r>
      <w:r>
        <w:rPr>
          <w:vertAlign w:val="superscript"/>
        </w:rPr>
        <w:instrText xml:space="preserve">  \* MERGEFORMAT </w:instrText>
      </w:r>
      <w:r>
        <w:rPr>
          <w:vertAlign w:val="superscript"/>
        </w:rPr>
        <w:fldChar w:fldCharType="separate"/>
      </w:r>
      <w:r>
        <w:rPr>
          <w:vertAlign w:val="superscript"/>
        </w:rPr>
        <w:t>[47]</w:t>
      </w:r>
      <w:r>
        <w:rPr>
          <w:vertAlign w:val="superscript"/>
        </w:rPr>
        <w:fldChar w:fldCharType="end"/>
      </w:r>
      <w:r>
        <w:rPr>
          <w:rFonts w:hint="eastAsia"/>
        </w:rPr>
        <w:t>:</w:t>
      </w:r>
    </w:p>
    <w:p>
      <w:pPr>
        <w:ind w:firstLine="480"/>
      </w:pPr>
      <w:r>
        <w:rPr>
          <w:rFonts w:hint="eastAsia"/>
        </w:rPr>
        <w:t>（1）</w:t>
      </w:r>
      <w:r>
        <w:t>功能扩展维护困难</w:t>
      </w:r>
      <w:r>
        <w:rPr>
          <w:rFonts w:hint="eastAsia"/>
        </w:rPr>
        <w:t>。一个简单的应用会随着业务功能的增加而变得越来越庞大，应用太复杂，开发过程中代码质量下降也越来越难以理解，所以后续很难有单个开发人员对全局功能有深入的理解，这就使功能的扩展、错误的修复变得很难。</w:t>
      </w:r>
    </w:p>
    <w:p>
      <w:pPr>
        <w:ind w:firstLine="480"/>
      </w:pPr>
      <w:r>
        <w:rPr>
          <w:rFonts w:hint="eastAsia"/>
        </w:rPr>
        <w:t>（2）</w:t>
      </w:r>
      <w:r>
        <w:t>持续部署困难</w:t>
      </w:r>
      <w:r>
        <w:rPr>
          <w:rFonts w:hint="eastAsia"/>
        </w:rPr>
        <w:t>。对应用即使有细微的修改或添加都需要重新构建和部署整个应用。单体式应用开发的过程相当于流水线，可能出现开发人员等待别的其他开发人员代码的提交，并且随着应用的庞大，整个部署流程花费的时间就相应的增加，不利于进行频繁持续部署，也不利于软件的快速迭代。</w:t>
      </w:r>
    </w:p>
    <w:p>
      <w:pPr>
        <w:ind w:firstLine="480"/>
      </w:pPr>
      <w:r>
        <w:rPr>
          <w:rFonts w:hint="eastAsia"/>
        </w:rPr>
        <w:t>（3）</w:t>
      </w:r>
      <w:r>
        <w:t>可伸缩性差</w:t>
      </w:r>
      <w:r>
        <w:rPr>
          <w:rFonts w:hint="eastAsia"/>
        </w:rPr>
        <w:t>。若将整个应用的模块打包放置在一台服务器上，当用户的访问量增加服务器某一种资源供应出现瓶颈时，很难对应用程序进行扩展。虽然通过投资提高服务器的性能进行垂直扩展比较容易，但是随着业务量的增加，垂直扩展会变的越来越难，成本越来越高。通常的做法是进行水平扩展，通过将打包的应用重复拷贝到这些新增加的集群节点中，然后通过负载均衡将用户的请求分散到不同的节点上。不同模块的资源倾向可能不同，有的可能是CPU密集型，有的可能是内存密集型，单体式架构并不能对各个模块进行伸缩，只能作用于整个应用，这会造成资源的大量浪费。</w:t>
      </w:r>
    </w:p>
    <w:p>
      <w:pPr>
        <w:ind w:firstLine="480"/>
      </w:pPr>
      <w:r>
        <w:rPr>
          <w:rFonts w:hint="eastAsia"/>
        </w:rPr>
        <w:t>（4）可靠性低。由于应用的所有功能模块作为一个整体在同一个进程中运行，其中任何一个模块出现故障，比如内存泄露或运行时异常等，都会造成整个应用程序的瘫痪。除此之外，因为所有的模块在整个应用中都是唯一存在的，模块中的任何异常都会影响整个应用的可靠性。</w:t>
      </w:r>
    </w:p>
    <w:p>
      <w:pPr>
        <w:ind w:firstLine="480"/>
      </w:pPr>
      <w:r>
        <w:rPr>
          <w:rFonts w:hint="eastAsia"/>
        </w:rPr>
        <w:t>（5）受技术栈限制。单体式应用倾向于在整个开发过程中使用统一的技术或方案。计算机行业，技术更新迭代较快，随着应用越来越复杂，如果后续希望尝试新的技术或框架风险代价会比较高。</w:t>
      </w:r>
    </w:p>
    <w:p>
      <w:pPr>
        <w:ind w:firstLine="480"/>
      </w:pPr>
      <w:r>
        <w:rPr>
          <w:rFonts w:hint="eastAsia"/>
        </w:rPr>
        <w:t>从单体式架构的弊端我们可以知道，单体式架构不适于结合云计算技术构建云服务。它不仅难以用于构建分布式应用，还难以在云平台进行调度，容易造成资源浪费。因此，在云平台中，如今微服务的架构正在逐渐取代单体式架构。微服务架构将会在下面进行详细介绍。</w:t>
      </w:r>
    </w:p>
    <w:p>
      <w:pPr>
        <w:pStyle w:val="4"/>
        <w:ind w:firstLine="0" w:firstLineChars="0"/>
        <w:rPr>
          <w:rFonts w:ascii="黑体" w:hAnsi="黑体" w:eastAsia="黑体"/>
          <w:sz w:val="24"/>
          <w:szCs w:val="24"/>
        </w:rPr>
      </w:pPr>
      <w:bookmarkStart w:id="14" w:name="_Toc477781107"/>
      <w:r>
        <w:rPr>
          <w:rFonts w:hint="eastAsia" w:ascii="黑体" w:hAnsi="黑体" w:eastAsia="黑体"/>
          <w:sz w:val="24"/>
          <w:szCs w:val="24"/>
        </w:rPr>
        <w:t>2.2.2 微服务架构</w:t>
      </w:r>
      <w:bookmarkEnd w:id="14"/>
    </w:p>
    <w:p>
      <w:pPr>
        <w:ind w:firstLine="480"/>
      </w:pPr>
      <w:r>
        <w:t>随着云计算技术的普及发展</w:t>
      </w:r>
      <w:r>
        <w:rPr>
          <w:rFonts w:hint="eastAsia"/>
        </w:rPr>
        <w:t>，</w:t>
      </w:r>
      <w:r>
        <w:t>互联网新技术的不断涌现</w:t>
      </w:r>
      <w:r>
        <w:rPr>
          <w:rFonts w:hint="eastAsia"/>
        </w:rPr>
        <w:t>，采用</w:t>
      </w:r>
      <w:r>
        <w:t>传统的单体式架构来开发应用带来了太多的问题</w:t>
      </w:r>
      <w:r>
        <w:rPr>
          <w:rFonts w:hint="eastAsia"/>
        </w:rPr>
        <w:t>，</w:t>
      </w:r>
      <w:r>
        <w:t>使之催生出了一种新的软件架构风格即微服务架构</w:t>
      </w:r>
      <w:r>
        <w:rPr>
          <w:rFonts w:hint="eastAsia"/>
        </w:rPr>
        <w:t>（Microservices</w:t>
      </w:r>
      <w:r>
        <w:t xml:space="preserve"> </w:t>
      </w:r>
      <w:r>
        <w:rPr>
          <w:rFonts w:hint="eastAsia"/>
          <w:color w:val="3E3E3E"/>
          <w:shd w:val="clear" w:color="auto" w:fill="FFFFFF"/>
        </w:rPr>
        <w:t>Architecture</w:t>
      </w:r>
      <w:r>
        <w:rPr>
          <w:rFonts w:hint="eastAsia"/>
        </w:rPr>
        <w:t>）。近几年微服务架构伴随着Docker容器技术成为人们热议的话题，其主流趋势是通过将庞大的系统进行有效拆分成多个细粒度化的应用实例，每个实例运行在一个Docker容器中来构建分布式的云上服务。微服务架构与传统的SOA（面向服务架构）模式相似，可以看做是在其基础上去掉中心化发展而来的。目前对微服务的理解是仁者见仁智者见智，Martin</w:t>
      </w:r>
      <w:r>
        <w:t xml:space="preserve"> Fowler等</w:t>
      </w:r>
      <w:r>
        <w:rPr>
          <w:vertAlign w:val="superscript"/>
        </w:rPr>
        <w:fldChar w:fldCharType="begin"/>
      </w:r>
      <w:r>
        <w:rPr>
          <w:vertAlign w:val="superscript"/>
        </w:rPr>
        <w:instrText xml:space="preserve"> REF _Ref470862766 \r \h  \* MERGEFORMAT </w:instrText>
      </w:r>
      <w:r>
        <w:rPr>
          <w:vertAlign w:val="superscript"/>
        </w:rPr>
        <w:fldChar w:fldCharType="separate"/>
      </w:r>
      <w:r>
        <w:rPr>
          <w:vertAlign w:val="superscript"/>
        </w:rPr>
        <w:t>[45]</w:t>
      </w:r>
      <w:r>
        <w:rPr>
          <w:vertAlign w:val="superscript"/>
        </w:rPr>
        <w:fldChar w:fldCharType="end"/>
      </w:r>
      <w:r>
        <w:rPr>
          <w:rFonts w:hint="eastAsia"/>
        </w:rPr>
        <w:t>这样</w:t>
      </w:r>
      <w:r>
        <w:t>定义微服务架构</w:t>
      </w:r>
      <w:r>
        <w:rPr>
          <w:rFonts w:hint="eastAsia"/>
        </w:rPr>
        <w:t>：“微服务架构是一种将单个应用程序开发为一组小型服务的方法，每个小型服务不拘泥于使用同一编程语言及存储技术进行开发，</w:t>
      </w:r>
      <w:r>
        <w:rPr>
          <w:rFonts w:hint="eastAsia"/>
          <w:color w:val="000000" w:themeColor="text1"/>
          <w14:textFill>
            <w14:solidFill>
              <w14:schemeClr w14:val="tx1"/>
            </w14:solidFill>
          </w14:textFill>
        </w:rPr>
        <w:t>可以独立运行在自己的进</w:t>
      </w:r>
      <w:r>
        <w:rPr>
          <w:rFonts w:hint="eastAsia"/>
        </w:rPr>
        <w:t>程空间中，相互之间通过轻量级机制（REST、RPC）进行通信。这些服务围绕业务功能构建，可通过全自动部署机制进行独立部署实现去中心化、集中式管理最小化</w:t>
      </w:r>
      <w:r>
        <w:rPr>
          <w:vertAlign w:val="superscript"/>
        </w:rPr>
        <w:fldChar w:fldCharType="begin"/>
      </w:r>
      <w:r>
        <w:rPr>
          <w:vertAlign w:val="superscript"/>
        </w:rPr>
        <w:instrText xml:space="preserve"> </w:instrText>
      </w:r>
      <w:r>
        <w:rPr>
          <w:rFonts w:hint="eastAsia"/>
          <w:vertAlign w:val="superscript"/>
        </w:rPr>
        <w:instrText xml:space="preserve">REF _Ref470858367 \r \h</w:instrText>
      </w:r>
      <w:r>
        <w:rPr>
          <w:vertAlign w:val="superscript"/>
        </w:rPr>
        <w:instrText xml:space="preserve">  \* MERGEFORMAT </w:instrText>
      </w:r>
      <w:r>
        <w:rPr>
          <w:vertAlign w:val="superscript"/>
        </w:rPr>
        <w:fldChar w:fldCharType="separate"/>
      </w:r>
      <w:r>
        <w:rPr>
          <w:vertAlign w:val="superscript"/>
        </w:rPr>
        <w:t>[44]</w:t>
      </w:r>
      <w:r>
        <w:rPr>
          <w:vertAlign w:val="superscript"/>
        </w:rPr>
        <w:fldChar w:fldCharType="end"/>
      </w:r>
      <w:r>
        <w:rPr>
          <w:rFonts w:hint="eastAsia"/>
        </w:rPr>
        <w:t>。”</w:t>
      </w:r>
    </w:p>
    <w:p>
      <w:pPr>
        <w:ind w:firstLine="480"/>
      </w:pPr>
      <w:r>
        <w:rPr>
          <w:rFonts w:hint="eastAsia"/>
        </w:rPr>
        <w:t>简而言之，微服务架构是一种全新的软件架构风格，将传统的整体式应用分割成一系列微小的服务，每个服务都具有单一职责，各个服务都可以进行独立部署运行，相互之间通过轻量级通信机制进行交互协作来实现完整的应用，满足业务需求。图2-</w:t>
      </w:r>
      <w:r>
        <w:t>7</w:t>
      </w:r>
      <w:r>
        <w:rPr>
          <w:rFonts w:hint="eastAsia"/>
        </w:rPr>
        <w:t>是微服务架构和单体式架构应用部署对比图。</w:t>
      </w:r>
    </w:p>
    <w:p>
      <w:pPr>
        <w:spacing w:line="240" w:lineRule="auto"/>
        <w:ind w:firstLine="480"/>
        <w:jc w:val="center"/>
      </w:pPr>
      <w:r>
        <w:rPr>
          <w:rFonts w:hint="eastAsia"/>
        </w:rPr>
        <w:drawing>
          <wp:inline distT="0" distB="0" distL="0" distR="0">
            <wp:extent cx="4208780" cy="2682240"/>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249497" cy="2708372"/>
                    </a:xfrm>
                    <a:prstGeom prst="rect">
                      <a:avLst/>
                    </a:prstGeom>
                  </pic:spPr>
                </pic:pic>
              </a:graphicData>
            </a:graphic>
          </wp:inline>
        </w:drawing>
      </w:r>
    </w:p>
    <w:p>
      <w:pPr>
        <w:pStyle w:val="37"/>
      </w:pPr>
      <w:r>
        <w:t>图</w:t>
      </w:r>
      <w:r>
        <w:rPr>
          <w:rFonts w:hint="eastAsia"/>
        </w:rPr>
        <w:t>2-</w:t>
      </w:r>
      <w:r>
        <w:t>7 单体式架构和微服务架构</w:t>
      </w:r>
      <w:r>
        <w:rPr>
          <w:vertAlign w:val="superscript"/>
        </w:rPr>
        <w:fldChar w:fldCharType="begin"/>
      </w:r>
      <w:r>
        <w:rPr>
          <w:vertAlign w:val="superscript"/>
        </w:rPr>
        <w:instrText xml:space="preserve"> REF _Ref470862140 \r \h  \* MERGEFORMAT </w:instrText>
      </w:r>
      <w:r>
        <w:rPr>
          <w:vertAlign w:val="superscript"/>
        </w:rPr>
        <w:fldChar w:fldCharType="separate"/>
      </w:r>
      <w:r>
        <w:rPr>
          <w:vertAlign w:val="superscript"/>
        </w:rPr>
        <w:t>[48]</w:t>
      </w:r>
      <w:r>
        <w:rPr>
          <w:vertAlign w:val="superscript"/>
        </w:rPr>
        <w:fldChar w:fldCharType="end"/>
      </w:r>
    </w:p>
    <w:p>
      <w:pPr>
        <w:ind w:firstLine="480"/>
      </w:pPr>
      <w:r>
        <w:rPr>
          <w:rFonts w:hint="eastAsia"/>
        </w:rPr>
        <w:t>下面简要介绍下微服务的特征：</w:t>
      </w:r>
    </w:p>
    <w:p>
      <w:pPr>
        <w:ind w:firstLine="480"/>
      </w:pPr>
      <w:r>
        <w:rPr>
          <w:rFonts w:hint="eastAsia"/>
        </w:rPr>
        <w:t>（1）自治性。一个微服务就是一个独立的实体，服务的运行不需要依赖其他的任何服务，彼此之间互相隔离通过网络调用进行通信。微服务自身就能够提供一个独立完整的服务，并有一套独立的运行机制和外部通信的标准化应用编程接口，能够独立的部署、升级、扩展等。</w:t>
      </w:r>
    </w:p>
    <w:p>
      <w:pPr>
        <w:ind w:firstLine="480" w:firstLineChars="0"/>
      </w:pPr>
      <w:r>
        <w:rPr>
          <w:rFonts w:hint="eastAsia"/>
        </w:rPr>
        <w:t>（2）单一职责原则。每个微服务负责一个应用中单独的功能，这是SOLID原则之一。</w:t>
      </w:r>
    </w:p>
    <w:p>
      <w:pPr>
        <w:ind w:firstLine="480" w:firstLineChars="0"/>
      </w:pPr>
      <w:r>
        <w:rPr>
          <w:rFonts w:hint="eastAsia"/>
        </w:rPr>
        <w:t>（3）轻量化。在软件架构上采用去中心化，服务之间交互采用轻量级通信协议（RTSP、AMQP等）。</w:t>
      </w:r>
    </w:p>
    <w:p>
      <w:pPr>
        <w:ind w:firstLine="480" w:firstLineChars="0"/>
      </w:pPr>
      <w:r>
        <w:rPr>
          <w:rFonts w:hint="eastAsia"/>
        </w:rPr>
        <w:t>（4）可组合性。每个微服务是相互独立的，在功能上具有单一性，因此一个微服务并不能构成一个完整的应用系统。每个微服务向外提供标准统一的接口，可以根据自己的需求将具有相应功能的微服务组合来构建自己的系统，具有高内聚低耦合的特点。并且对系统的重构也是非常方便的。</w:t>
      </w:r>
    </w:p>
    <w:p>
      <w:pPr>
        <w:ind w:firstLine="480" w:firstLineChars="0"/>
      </w:pPr>
      <w:r>
        <w:rPr>
          <w:rFonts w:hint="eastAsia"/>
        </w:rPr>
        <w:t>从上面的特征，我们可以总结出微服务所具有的优点，每个服务彼此之间相互独立相互隔离易于开发、维护；对局部功能进行修改不需要重新编译整个系统，有利于系统的扩展交付；能实现故障隔离，一个服务出现问题不会造成整个系统的崩溃；不同微服务可以使用不同的编程语言进行开发，不会受到技术栈的限制，可以提高开发效率提升系统的性能等。结合微服务的这些优点可以看出微服务架构适合构建云应用。除了上面所述的优点，微服务架构的细粒度也使得云平台中的资源管理、负载均衡实现等变得非常容易。</w:t>
      </w:r>
    </w:p>
    <w:p>
      <w:pPr>
        <w:ind w:firstLine="480"/>
      </w:pPr>
      <w:r>
        <w:t>当然</w:t>
      </w:r>
      <w:r>
        <w:rPr>
          <w:rFonts w:hint="eastAsia"/>
        </w:rPr>
        <w:t>，</w:t>
      </w:r>
      <w:r>
        <w:t>微服务架构并不是没有缺点</w:t>
      </w:r>
      <w:r>
        <w:rPr>
          <w:rFonts w:hint="eastAsia"/>
        </w:rPr>
        <w:t>，通过将整个应用分解成一个个的微服务，这就加大了应用部署的困难，由原来的只需要对一个打包应用进行部署变成了对多个微服务进行部署。并且每个微服务的运行都需要相关的依赖环境，为避免资源浪费要尽量使环境只包含与服务相关的配置。可以通过将微服务部署在虚拟机或容器中来解决上述问题，但是虚拟机相比容器具有粒度太大、性能有损耗等缺点。所以近几年来热门的Docker容器技术与微服务组合的模式是一个完美的解决方案。</w:t>
      </w:r>
    </w:p>
    <w:p>
      <w:pPr>
        <w:pStyle w:val="3"/>
        <w:ind w:firstLine="0" w:firstLineChars="0"/>
        <w:rPr>
          <w:rFonts w:ascii="黑体" w:hAnsi="黑体" w:eastAsia="黑体"/>
          <w:sz w:val="28"/>
          <w:szCs w:val="28"/>
        </w:rPr>
      </w:pPr>
      <w:bookmarkStart w:id="15" w:name="_Toc477781108"/>
      <w:r>
        <w:rPr>
          <w:rFonts w:hint="eastAsia" w:ascii="黑体" w:hAnsi="黑体" w:eastAsia="黑体"/>
          <w:sz w:val="28"/>
          <w:szCs w:val="28"/>
        </w:rPr>
        <w:t>2</w:t>
      </w:r>
      <w:r>
        <w:rPr>
          <w:rFonts w:ascii="黑体" w:hAnsi="黑体" w:eastAsia="黑体"/>
          <w:sz w:val="28"/>
          <w:szCs w:val="28"/>
        </w:rPr>
        <w:t>.3 云平台资源预测</w:t>
      </w:r>
      <w:r>
        <w:rPr>
          <w:rFonts w:hint="eastAsia" w:ascii="黑体" w:hAnsi="黑体" w:eastAsia="黑体"/>
          <w:sz w:val="28"/>
          <w:szCs w:val="28"/>
        </w:rPr>
        <w:t>模型</w:t>
      </w:r>
      <w:bookmarkEnd w:id="15"/>
    </w:p>
    <w:p>
      <w:pPr>
        <w:pStyle w:val="9"/>
        <w:ind w:firstLine="480"/>
      </w:pPr>
      <w:r>
        <w:rPr>
          <w:rFonts w:hint="eastAsia"/>
        </w:rPr>
        <w:t>资源预测分析是通过对历史数据进行趋势分析，找到其潜在的变化规律，从而可以准确的预测未来的资源需求量。目前比较流行的预测算法有：时间序列预测、神经网络预测、逻辑回归预测等</w:t>
      </w:r>
      <w:r>
        <w:rPr>
          <w:vertAlign w:val="superscript"/>
        </w:rPr>
        <w:fldChar w:fldCharType="begin"/>
      </w:r>
      <w:r>
        <w:rPr>
          <w:vertAlign w:val="superscript"/>
        </w:rPr>
        <w:instrText xml:space="preserve"> </w:instrText>
      </w:r>
      <w:r>
        <w:rPr>
          <w:rFonts w:hint="eastAsia"/>
          <w:vertAlign w:val="superscript"/>
        </w:rPr>
        <w:instrText xml:space="preserve">REF _Ref470858446 \r \h</w:instrText>
      </w:r>
      <w:r>
        <w:rPr>
          <w:vertAlign w:val="superscript"/>
        </w:rPr>
        <w:instrText xml:space="preserve">  \* MERGEFORMAT </w:instrText>
      </w:r>
      <w:r>
        <w:rPr>
          <w:vertAlign w:val="superscript"/>
        </w:rPr>
        <w:fldChar w:fldCharType="separate"/>
      </w:r>
      <w:r>
        <w:rPr>
          <w:vertAlign w:val="superscript"/>
        </w:rPr>
        <w:t>[49]</w:t>
      </w:r>
      <w:r>
        <w:rPr>
          <w:vertAlign w:val="superscript"/>
        </w:rPr>
        <w:fldChar w:fldCharType="end"/>
      </w:r>
      <w:r>
        <w:rPr>
          <w:rFonts w:hint="eastAsia"/>
        </w:rPr>
        <w:t>。每种方法都有各自的优缺点，下面在本文中主要选取时间序列预测模型和神经网络模型进行简要介绍。</w:t>
      </w:r>
    </w:p>
    <w:p>
      <w:pPr>
        <w:pStyle w:val="4"/>
        <w:ind w:firstLine="0" w:firstLineChars="0"/>
        <w:rPr>
          <w:rFonts w:ascii="黑体" w:hAnsi="黑体" w:eastAsia="黑体"/>
          <w:sz w:val="24"/>
          <w:szCs w:val="24"/>
        </w:rPr>
      </w:pPr>
      <w:bookmarkStart w:id="16" w:name="_Toc477781109"/>
      <w:r>
        <w:rPr>
          <w:rFonts w:hint="eastAsia" w:ascii="黑体" w:hAnsi="黑体" w:eastAsia="黑体"/>
          <w:sz w:val="24"/>
          <w:szCs w:val="24"/>
        </w:rPr>
        <w:t>2.</w:t>
      </w:r>
      <w:r>
        <w:rPr>
          <w:rFonts w:ascii="黑体" w:hAnsi="黑体" w:eastAsia="黑体"/>
          <w:sz w:val="24"/>
          <w:szCs w:val="24"/>
        </w:rPr>
        <w:t>3</w:t>
      </w:r>
      <w:r>
        <w:rPr>
          <w:rFonts w:hint="eastAsia" w:ascii="黑体" w:hAnsi="黑体" w:eastAsia="黑体"/>
          <w:sz w:val="24"/>
          <w:szCs w:val="24"/>
        </w:rPr>
        <w:t>.1 时间序列预测模型</w:t>
      </w:r>
      <w:bookmarkEnd w:id="16"/>
    </w:p>
    <w:p>
      <w:pPr>
        <w:pStyle w:val="9"/>
        <w:ind w:firstLine="480"/>
        <w:rPr>
          <w:color w:val="000000" w:themeColor="text1"/>
          <w14:textFill>
            <w14:solidFill>
              <w14:schemeClr w14:val="tx1"/>
            </w14:solidFill>
          </w14:textFill>
        </w:rPr>
      </w:pPr>
      <w:r>
        <w:rPr>
          <w:rFonts w:hint="eastAsia"/>
        </w:rPr>
        <w:t>时间序列</w:t>
      </w:r>
      <w:r>
        <w:rPr>
          <w:vertAlign w:val="superscript"/>
        </w:rPr>
        <w:fldChar w:fldCharType="begin"/>
      </w:r>
      <w:r>
        <w:rPr>
          <w:vertAlign w:val="superscript"/>
        </w:rPr>
        <w:instrText xml:space="preserve"> </w:instrText>
      </w:r>
      <w:r>
        <w:rPr>
          <w:rFonts w:hint="eastAsia"/>
          <w:vertAlign w:val="superscript"/>
        </w:rPr>
        <w:instrText xml:space="preserve">REF _Ref470858446 \r \h</w:instrText>
      </w:r>
      <w:r>
        <w:rPr>
          <w:vertAlign w:val="superscript"/>
        </w:rPr>
        <w:instrText xml:space="preserve">  \* MERGEFORMAT </w:instrText>
      </w:r>
      <w:r>
        <w:rPr>
          <w:vertAlign w:val="superscript"/>
        </w:rPr>
        <w:fldChar w:fldCharType="separate"/>
      </w:r>
      <w:r>
        <w:rPr>
          <w:vertAlign w:val="superscript"/>
        </w:rPr>
        <w:t>[49]</w:t>
      </w:r>
      <w:r>
        <w:rPr>
          <w:vertAlign w:val="superscript"/>
        </w:rPr>
        <w:fldChar w:fldCharType="end"/>
      </w:r>
      <w:r>
        <w:rPr>
          <w:rFonts w:hint="eastAsia"/>
        </w:rPr>
        <w:t>可以看成是按照时间的顺序排列的随机变量序列。通过目标的历史信息来预测其未来的发展趋势是时间序列预测模型的主题思想，该模型的基本特征就是前后数据之间具有相关性，并且该</w:t>
      </w:r>
      <w:r>
        <w:rPr>
          <w:rFonts w:hint="eastAsia"/>
          <w:color w:val="000000" w:themeColor="text1"/>
          <w14:textFill>
            <w14:solidFill>
              <w14:schemeClr w14:val="tx1"/>
            </w14:solidFill>
          </w14:textFill>
        </w:rPr>
        <w:t>模型具有动态性，可用于云平台的动态预测。</w:t>
      </w:r>
    </w:p>
    <w:p>
      <w:pPr>
        <w:pStyle w:val="9"/>
        <w:ind w:firstLine="480"/>
        <w:rPr>
          <w:color w:val="FF0000"/>
        </w:rPr>
      </w:pPr>
      <w:r>
        <w:rPr>
          <w:color w:val="000000" w:themeColor="text1"/>
          <w14:textFill>
            <w14:solidFill>
              <w14:schemeClr w14:val="tx1"/>
            </w14:solidFill>
          </w14:textFill>
        </w:rPr>
        <w:t>时间序列一般是由系统性及非系统性两个部分组成</w:t>
      </w:r>
      <w:r>
        <w:rPr>
          <w:rFonts w:hint="eastAsia"/>
          <w:color w:val="000000" w:themeColor="text1"/>
          <w14:textFill>
            <w14:solidFill>
              <w14:schemeClr w14:val="tx1"/>
            </w14:solidFill>
          </w14:textFill>
        </w:rPr>
        <w:t>。系统性部分一般由水平、趋势和周期性三种成分构成，非系统性部分是指由测量误差或其它因素引起的随机噪声。水平是指时间序列的平均值，趋势成分是指在一个长时期内时间序列受基本因素影响随时间变化的趋势，周期性成分是指在一个长时期内时间序列重复出现的波动。对于每个时间序列来说，水平成分是其必备组成元素，但是并不一定具备趋势或周期性成分。通过合理的差分变换等方式可以使任意的时间序列包含趋势、周期性及随机噪声等成分。</w:t>
      </w:r>
      <w:r>
        <w:rPr>
          <w:rFonts w:hint="eastAsia"/>
        </w:rPr>
        <w:t>典型的线性时间序列模</w:t>
      </w:r>
      <w:r>
        <w:rPr>
          <w:rFonts w:hint="eastAsia"/>
          <w:color w:val="000000" w:themeColor="text1"/>
          <w14:textFill>
            <w14:solidFill>
              <w14:schemeClr w14:val="tx1"/>
            </w14:solidFill>
          </w14:textFill>
        </w:rPr>
        <w:t>型包括</w:t>
      </w:r>
      <w:r>
        <w:rPr>
          <w:color w:val="000000" w:themeColor="text1"/>
          <w14:textFill>
            <w14:solidFill>
              <w14:schemeClr w14:val="tx1"/>
            </w14:solidFill>
          </w14:textFill>
        </w:rPr>
        <w:t>MA</w:t>
      </w:r>
      <w:r>
        <w:rPr>
          <w:rFonts w:hint="eastAsia"/>
          <w:color w:val="000000" w:themeColor="text1"/>
          <w14:textFill>
            <w14:solidFill>
              <w14:schemeClr w14:val="tx1"/>
            </w14:solidFill>
          </w14:textFill>
        </w:rPr>
        <w:t>（滑动平均模型）、AR（</w:t>
      </w:r>
      <w:r>
        <w:rPr>
          <w:color w:val="000000" w:themeColor="text1"/>
          <w14:textFill>
            <w14:solidFill>
              <w14:schemeClr w14:val="tx1"/>
            </w14:solidFill>
          </w14:textFill>
        </w:rPr>
        <w:t>自回归模型</w:t>
      </w:r>
      <w:r>
        <w:rPr>
          <w:rFonts w:hint="eastAsia"/>
          <w:color w:val="000000" w:themeColor="text1"/>
          <w14:textFill>
            <w14:solidFill>
              <w14:schemeClr w14:val="tx1"/>
            </w14:solidFill>
          </w14:textFill>
        </w:rPr>
        <w:t>）、ARMA（自回归滑动平均模型）以及ARIMA（差分自回归移动平均模型）等</w:t>
      </w:r>
      <w:r>
        <w:rPr>
          <w:vertAlign w:val="superscript"/>
        </w:rPr>
        <w:fldChar w:fldCharType="begin"/>
      </w:r>
      <w:r>
        <w:rPr>
          <w:vertAlign w:val="superscript"/>
        </w:rPr>
        <w:instrText xml:space="preserve"> </w:instrText>
      </w:r>
      <w:r>
        <w:rPr>
          <w:rFonts w:hint="eastAsia"/>
          <w:vertAlign w:val="superscript"/>
        </w:rPr>
        <w:instrText xml:space="preserve">REF _Ref470863796 \r \h</w:instrText>
      </w:r>
      <w:r>
        <w:rPr>
          <w:vertAlign w:val="superscript"/>
        </w:rPr>
        <w:instrText xml:space="preserve">  \* MERGEFORMAT </w:instrText>
      </w:r>
      <w:r>
        <w:rPr>
          <w:vertAlign w:val="superscript"/>
        </w:rPr>
        <w:fldChar w:fldCharType="separate"/>
      </w:r>
      <w:r>
        <w:rPr>
          <w:vertAlign w:val="superscript"/>
        </w:rPr>
        <w:t>[50]</w:t>
      </w:r>
      <w:r>
        <w:rPr>
          <w:vertAlign w:val="superscript"/>
        </w:rPr>
        <w:fldChar w:fldCharType="end"/>
      </w:r>
      <w:r>
        <w:rPr>
          <w:rFonts w:hint="eastAsia"/>
        </w:rPr>
        <w:t>。其中AR、MA及ARMA都只能处理平稳的数据序列，而ARIMA可以通过差分将非平稳序列转换成平稳序列后再使用ARMA模型进行建模。</w:t>
      </w:r>
      <w:r>
        <w:t>理论上</w:t>
      </w:r>
      <w:r>
        <w:rPr>
          <w:rFonts w:hint="eastAsia"/>
        </w:rPr>
        <w:t>，ARIMA</w:t>
      </w:r>
      <w:r>
        <w:t>(p,d,q)模型是最常用的时间序列预测模型</w:t>
      </w:r>
      <w:r>
        <w:rPr>
          <w:rFonts w:hint="eastAsia"/>
        </w:rPr>
        <w:t>。</w:t>
      </w:r>
      <w:r>
        <w:t>ARIMA(p,d,q)模型可以抽象成公式2</w:t>
      </w:r>
      <w:r>
        <w:rPr>
          <w:rFonts w:hint="eastAsia"/>
        </w:rPr>
        <w:t>-</w:t>
      </w:r>
      <w:r>
        <w:t>1表示</w:t>
      </w:r>
      <w:r>
        <w:rPr>
          <w:rFonts w:hint="eastAsia"/>
        </w:rPr>
        <w:t>，</w:t>
      </w:r>
    </w:p>
    <w:p>
      <w:pPr>
        <w:pStyle w:val="9"/>
        <w:spacing w:line="240" w:lineRule="auto"/>
        <w:ind w:firstLine="480"/>
        <w:jc w:val="right"/>
      </w:pPr>
      <m:oMath>
        <m:d>
          <m:dPr>
            <m:begChr m:val="{"/>
            <m:endChr m:val=""/>
            <m:ctrlPr>
              <w:rPr>
                <w:rFonts w:ascii="Cambria Math" w:hAnsi="Cambria Math"/>
              </w:rPr>
            </m:ctrlPr>
          </m:dPr>
          <m:e>
            <m:eqArr>
              <m:eqArrPr>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B</m:t>
                    </m:r>
                    <m:ctrlPr>
                      <w:rPr>
                        <w:rFonts w:ascii="Cambria Math" w:hAnsi="Cambria Math"/>
                        <w:i/>
                      </w:rPr>
                    </m:ctrlPr>
                  </m:e>
                </m:d>
                <m:sSup>
                  <m:sSupPr>
                    <m:ctrlPr>
                      <w:rPr>
                        <w:rFonts w:ascii="Cambria Math" w:hAnsi="Cambria Math"/>
                      </w:rPr>
                    </m:ctrlPr>
                  </m:sSupPr>
                  <m:e>
                    <m:r>
                      <m:rPr>
                        <m:sty m:val="p"/>
                      </m:rPr>
                      <w:rPr>
                        <w:rFonts w:ascii="Cambria Math" w:hAnsi="Cambria Math"/>
                      </w:rPr>
                      <m:t>∇</m:t>
                    </m:r>
                    <m:ctrlPr>
                      <w:rPr>
                        <w:rFonts w:ascii="Cambria Math" w:hAnsi="Cambria Math"/>
                      </w:rPr>
                    </m:ctrlPr>
                  </m:e>
                  <m:sup>
                    <m:r>
                      <w:rPr>
                        <w:rFonts w:ascii="Cambria Math" w:hAnsi="Cambria Math"/>
                      </w:rPr>
                      <m:t>d</m:t>
                    </m:r>
                    <m:ctrlPr>
                      <w:rPr>
                        <w:rFonts w:ascii="Cambria Math" w:hAnsi="Cambria Math"/>
                      </w:rPr>
                    </m:ctrlPr>
                  </m:sup>
                </m:sSup>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r>
                  <m:rPr>
                    <m:sty m:val="p"/>
                  </m:rPr>
                  <w:rPr>
                    <w:rFonts w:ascii="Cambria Math" w:hAnsi="Cambria Math"/>
                  </w:rPr>
                  <m:t>Θ</m:t>
                </m:r>
                <m:r>
                  <w:rPr>
                    <w:rFonts w:ascii="Cambria Math" w:hAnsi="Cambria Math"/>
                  </w:rPr>
                  <m:t>(B)</m:t>
                </m:r>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e>
                <m:r>
                  <m:rPr>
                    <m:sty m:val="p"/>
                  </m:rPr>
                  <w:rPr>
                    <w:rFonts w:ascii="Cambria Math" w:hAnsi="Cambria Math"/>
                  </w:rPr>
                  <m:t>Φ</m:t>
                </m:r>
                <m:d>
                  <m:dPr>
                    <m:ctrlPr>
                      <w:rPr>
                        <w:rFonts w:ascii="Cambria Math" w:hAnsi="Cambria Math"/>
                        <w:i/>
                      </w:rPr>
                    </m:ctrlPr>
                  </m:dPr>
                  <m:e>
                    <m:r>
                      <w:rPr>
                        <w:rFonts w:ascii="Cambria Math" w:hAnsi="Cambria Math"/>
                      </w:rPr>
                      <m:t>B</m:t>
                    </m:r>
                    <m:ctrlPr>
                      <w:rPr>
                        <w:rFonts w:ascii="Cambria Math" w:hAnsi="Cambria Math"/>
                        <w:i/>
                      </w:rPr>
                    </m:ctrlPr>
                  </m:e>
                </m:d>
                <m:r>
                  <w:rPr>
                    <w:rFonts w:hint="eastAsia"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B-…-</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p</m:t>
                    </m:r>
                    <m:ctrlPr>
                      <w:rPr>
                        <w:rFonts w:ascii="Cambria Math" w:hAnsi="Cambria Math"/>
                        <w:i/>
                      </w:rPr>
                    </m:ctrlPr>
                  </m:sub>
                </m:sSub>
                <m:sSup>
                  <m:sSupPr>
                    <m:ctrlPr>
                      <w:rPr>
                        <w:rFonts w:ascii="Cambria Math" w:hAnsi="Cambria Math"/>
                        <w:i/>
                      </w:rPr>
                    </m:ctrlPr>
                  </m:sSupPr>
                  <m:e>
                    <m:r>
                      <w:rPr>
                        <w:rFonts w:ascii="Cambria Math" w:hAnsi="Cambria Math"/>
                      </w:rPr>
                      <m:t>B</m:t>
                    </m:r>
                    <m:ctrlPr>
                      <w:rPr>
                        <w:rFonts w:ascii="Cambria Math" w:hAnsi="Cambria Math"/>
                        <w:i/>
                      </w:rPr>
                    </m:ctrlPr>
                  </m:e>
                  <m:sup>
                    <m:r>
                      <w:rPr>
                        <w:rFonts w:ascii="Cambria Math" w:hAnsi="Cambria Math"/>
                      </w:rPr>
                      <m:t>p</m:t>
                    </m:r>
                    <m:ctrlPr>
                      <w:rPr>
                        <w:rFonts w:ascii="Cambria Math" w:hAnsi="Cambria Math"/>
                        <w:i/>
                      </w:rPr>
                    </m:ctrlPr>
                  </m:sup>
                </m:sSup>
                <m:ctrlPr>
                  <w:rPr>
                    <w:rFonts w:ascii="Cambria Math" w:hAnsi="Cambria Math" w:eastAsia="Cambria Math" w:cs="Cambria Math"/>
                    <w:i/>
                  </w:rPr>
                </m:ctrlPr>
              </m:e>
              <m:e>
                <m:r>
                  <m:rPr>
                    <m:sty m:val="p"/>
                  </m:rPr>
                  <w:rPr>
                    <w:rFonts w:ascii="Cambria Math" w:hAnsi="Cambria Math"/>
                  </w:rPr>
                  <m:t>Θ</m:t>
                </m:r>
                <m:d>
                  <m:dPr>
                    <m:ctrlPr>
                      <w:rPr>
                        <w:rFonts w:ascii="Cambria Math" w:hAnsi="Cambria Math"/>
                        <w:i/>
                      </w:rPr>
                    </m:ctrlPr>
                  </m:dPr>
                  <m:e>
                    <m:r>
                      <w:rPr>
                        <w:rFonts w:ascii="Cambria Math" w:hAnsi="Cambria Math"/>
                      </w:rPr>
                      <m:t>B</m:t>
                    </m:r>
                    <m:ctrlPr>
                      <w:rPr>
                        <w:rFonts w:ascii="Cambria Math" w:hAnsi="Cambria Math"/>
                        <w:i/>
                      </w:rPr>
                    </m:ctrlPr>
                  </m:e>
                </m:d>
                <m:r>
                  <w:rPr>
                    <w:rFonts w:ascii="Cambria Math" w:hAnsi="Cambria Math"/>
                  </w:rPr>
                  <m:t>=1-</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B-…-</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q</m:t>
                    </m:r>
                    <m:ctrlPr>
                      <w:rPr>
                        <w:rFonts w:ascii="Cambria Math" w:hAnsi="Cambria Math"/>
                        <w:i/>
                      </w:rPr>
                    </m:ctrlPr>
                  </m:sub>
                </m:sSub>
                <m:sSup>
                  <m:sSupPr>
                    <m:ctrlPr>
                      <w:rPr>
                        <w:rFonts w:ascii="Cambria Math" w:hAnsi="Cambria Math"/>
                        <w:i/>
                      </w:rPr>
                    </m:ctrlPr>
                  </m:sSupPr>
                  <m:e>
                    <m:r>
                      <w:rPr>
                        <w:rFonts w:ascii="Cambria Math" w:hAnsi="Cambria Math"/>
                      </w:rPr>
                      <m:t>B</m:t>
                    </m:r>
                    <m:ctrlPr>
                      <w:rPr>
                        <w:rFonts w:ascii="Cambria Math" w:hAnsi="Cambria Math"/>
                        <w:i/>
                      </w:rPr>
                    </m:ctrlPr>
                  </m:e>
                  <m:sup>
                    <m:r>
                      <w:rPr>
                        <w:rFonts w:ascii="Cambria Math" w:hAnsi="Cambria Math"/>
                      </w:rPr>
                      <m:t>q</m:t>
                    </m:r>
                    <m:ctrlPr>
                      <w:rPr>
                        <w:rFonts w:ascii="Cambria Math" w:hAnsi="Cambria Math"/>
                        <w:i/>
                      </w:rPr>
                    </m:ctrlPr>
                  </m:sup>
                </m:sSup>
                <m:ctrlPr>
                  <w:rPr>
                    <w:rFonts w:ascii="Cambria Math" w:hAnsi="Cambria Math" w:eastAsia="Cambria Math" w:cs="Cambria Math"/>
                    <w:i/>
                  </w:rPr>
                </m:ctrlPr>
              </m:e>
              <m:e>
                <m:sSup>
                  <m:sSupPr>
                    <m:ctrlPr>
                      <w:rPr>
                        <w:rFonts w:ascii="Cambria Math" w:hAnsi="Cambria Math"/>
                      </w:rPr>
                    </m:ctrlPr>
                  </m:sSupPr>
                  <m:e>
                    <m:r>
                      <m:rPr>
                        <m:sty m:val="p"/>
                      </m:rPr>
                      <w:rPr>
                        <w:rFonts w:ascii="Cambria Math" w:hAnsi="Cambria Math"/>
                      </w:rPr>
                      <m:t>∇</m:t>
                    </m:r>
                    <m:ctrlPr>
                      <w:rPr>
                        <w:rFonts w:ascii="Cambria Math" w:hAnsi="Cambria Math"/>
                      </w:rPr>
                    </m:ctrlPr>
                  </m:e>
                  <m:sup>
                    <m:r>
                      <w:rPr>
                        <w:rFonts w:ascii="Cambria Math" w:hAnsi="Cambria Math"/>
                      </w:rPr>
                      <m:t>d</m:t>
                    </m:r>
                    <m:ctrlPr>
                      <w:rPr>
                        <w:rFonts w:ascii="Cambria Math" w:hAnsi="Cambria Math"/>
                      </w:rPr>
                    </m:ctrlPr>
                  </m:sup>
                </m:sSup>
                <m:r>
                  <w:rPr>
                    <w:rFonts w:ascii="Cambria Math" w:hAnsi="Cambria Math"/>
                  </w:rPr>
                  <m:t>=</m:t>
                </m:r>
                <m:sSup>
                  <m:sSupPr>
                    <m:ctrlPr>
                      <w:rPr>
                        <w:rFonts w:ascii="Cambria Math" w:hAnsi="Cambria Math"/>
                        <w:i/>
                      </w:rPr>
                    </m:ctrlPr>
                  </m:sSupPr>
                  <m:e>
                    <m:r>
                      <w:rPr>
                        <w:rFonts w:ascii="Cambria Math" w:hAnsi="Cambria Math"/>
                      </w:rPr>
                      <m:t>(1-B)</m:t>
                    </m:r>
                    <m:ctrlPr>
                      <w:rPr>
                        <w:rFonts w:ascii="Cambria Math" w:hAnsi="Cambria Math"/>
                        <w:i/>
                      </w:rPr>
                    </m:ctrlPr>
                  </m:e>
                  <m:sup>
                    <m:r>
                      <w:rPr>
                        <w:rFonts w:ascii="Cambria Math" w:hAnsi="Cambria Math"/>
                      </w:rPr>
                      <m:t>d</m:t>
                    </m:r>
                    <m:ctrlPr>
                      <w:rPr>
                        <w:rFonts w:ascii="Cambria Math" w:hAnsi="Cambria Math"/>
                        <w:i/>
                      </w:rPr>
                    </m:ctrlPr>
                  </m:sup>
                </m:sSup>
                <m:ctrlPr>
                  <w:rPr>
                    <w:rFonts w:ascii="Cambria Math" w:hAnsi="Cambria Math" w:eastAsia="Cambria Math" w:cs="Cambria Math"/>
                    <w:i/>
                  </w:rPr>
                </m:ctrlPr>
              </m:e>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d>
                <m:r>
                  <w:rPr>
                    <w:rFonts w:ascii="Cambria Math" w:hAnsi="Cambria Math"/>
                  </w:rPr>
                  <m:t>=0,   Var</m:t>
                </m:r>
                <m:d>
                  <m:dPr>
                    <m:ctrlPr>
                      <w:rPr>
                        <w:rFonts w:ascii="Cambria Math" w:hAnsi="Cambria Math"/>
                        <w:i/>
                      </w:rPr>
                    </m:ctrlPr>
                  </m:dP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σ</m:t>
                    </m:r>
                    <m:ctrlPr>
                      <w:rPr>
                        <w:rFonts w:ascii="Cambria Math" w:hAnsi="Cambria Math"/>
                        <w:i/>
                      </w:rPr>
                    </m:ctrlPr>
                  </m:e>
                  <m:sub>
                    <m:r>
                      <w:rPr>
                        <w:rFonts w:ascii="Cambria Math" w:hAnsi="Cambria Math"/>
                      </w:rPr>
                      <m:t>ε</m:t>
                    </m:r>
                    <m:ctrlPr>
                      <w:rPr>
                        <w:rFonts w:ascii="Cambria Math" w:hAnsi="Cambria Math"/>
                        <w:i/>
                      </w:rPr>
                    </m:ctrlPr>
                  </m:sub>
                  <m:sup>
                    <m:r>
                      <w:rPr>
                        <w:rFonts w:ascii="Cambria Math" w:hAnsi="Cambria Math"/>
                      </w:rPr>
                      <m:t>2</m:t>
                    </m:r>
                    <m:ctrlPr>
                      <w:rPr>
                        <w:rFonts w:ascii="Cambria Math" w:hAnsi="Cambria Math"/>
                        <w:i/>
                      </w:rPr>
                    </m:ctrlPr>
                  </m:sup>
                </m:sSubSup>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s</m:t>
                        </m:r>
                        <m:ctrlPr>
                          <w:rPr>
                            <w:rFonts w:ascii="Cambria Math" w:hAnsi="Cambria Math"/>
                            <w:i/>
                          </w:rPr>
                        </m:ctrlPr>
                      </m:sub>
                    </m:sSub>
                    <m:ctrlPr>
                      <w:rPr>
                        <w:rFonts w:ascii="Cambria Math" w:hAnsi="Cambria Math"/>
                        <w:i/>
                      </w:rPr>
                    </m:ctrlPr>
                  </m:e>
                </m:d>
                <m:r>
                  <w:rPr>
                    <w:rFonts w:ascii="Cambria Math" w:hAnsi="Cambria Math"/>
                  </w:rPr>
                  <m:t>=0,   s≠t</m:t>
                </m:r>
                <m:ctrlPr>
                  <w:rPr>
                    <w:rFonts w:ascii="Cambria Math" w:hAnsi="Cambria Math" w:eastAsia="Cambria Math" w:cs="Cambria Math"/>
                    <w:i/>
                  </w:rPr>
                </m:ctrlPr>
              </m:e>
              <m:e>
                <m:r>
                  <w:rPr>
                    <w:rFonts w:ascii="Cambria Math" w:hAnsi="Cambria Math" w:eastAsia="Cambria Math" w:cs="Cambria Math"/>
                  </w:rPr>
                  <m:t>E</m:t>
                </m:r>
                <m:sSub>
                  <m:sSubPr>
                    <m:ctrlPr>
                      <w:rPr>
                        <w:rFonts w:ascii="Cambria Math" w:hAnsi="Cambria Math" w:eastAsia="Cambria Math" w:cs="Cambria Math"/>
                        <w:i/>
                      </w:rPr>
                    </m:ctrlPr>
                  </m:sSubPr>
                  <m:e>
                    <m:r>
                      <w:rPr>
                        <w:rFonts w:ascii="Cambria Math" w:hAnsi="Cambria Math" w:eastAsia="Cambria Math" w:cs="Cambria Math"/>
                      </w:rPr>
                      <m:t>x</m:t>
                    </m:r>
                    <m:ctrlPr>
                      <w:rPr>
                        <w:rFonts w:ascii="Cambria Math" w:hAnsi="Cambria Math" w:eastAsia="Cambria Math" w:cs="Cambria Math"/>
                        <w:i/>
                      </w:rPr>
                    </m:ctrlPr>
                  </m:e>
                  <m:sub>
                    <m:r>
                      <w:rPr>
                        <w:rFonts w:ascii="Cambria Math" w:hAnsi="Cambria Math" w:eastAsia="Cambria Math" w:cs="Cambria Math"/>
                      </w:rPr>
                      <m:t>s</m:t>
                    </m:r>
                    <m:ctrlPr>
                      <w:rPr>
                        <w:rFonts w:ascii="Cambria Math" w:hAnsi="Cambria Math" w:eastAsia="Cambria Math" w:cs="Cambria Math"/>
                        <w:i/>
                      </w:rPr>
                    </m:ctrlPr>
                  </m:sub>
                </m:sSub>
                <m:sSub>
                  <m:sSubPr>
                    <m:ctrlPr>
                      <w:rPr>
                        <w:rFonts w:ascii="Cambria Math" w:hAnsi="Cambria Math" w:eastAsia="Cambria Math" w:cs="Cambria Math"/>
                        <w:i/>
                      </w:rPr>
                    </m:ctrlPr>
                  </m:sSubPr>
                  <m:e>
                    <m:r>
                      <w:rPr>
                        <w:rFonts w:ascii="Cambria Math" w:hAnsi="Cambria Math" w:eastAsia="Cambria Math" w:cs="Cambria Math"/>
                      </w:rPr>
                      <m:t>ε</m:t>
                    </m:r>
                    <m:ctrlPr>
                      <w:rPr>
                        <w:rFonts w:ascii="Cambria Math" w:hAnsi="Cambria Math" w:eastAsia="Cambria Math" w:cs="Cambria Math"/>
                        <w:i/>
                      </w:rPr>
                    </m:ctrlPr>
                  </m:e>
                  <m:sub>
                    <m:r>
                      <w:rPr>
                        <w:rFonts w:ascii="Cambria Math" w:hAnsi="Cambria Math" w:eastAsia="Cambria Math" w:cs="Cambria Math"/>
                      </w:rPr>
                      <m:t>t</m:t>
                    </m:r>
                    <m:ctrlPr>
                      <w:rPr>
                        <w:rFonts w:ascii="Cambria Math" w:hAnsi="Cambria Math" w:eastAsia="Cambria Math" w:cs="Cambria Math"/>
                        <w:i/>
                      </w:rPr>
                    </m:ctrlPr>
                  </m:sub>
                </m:sSub>
                <m:r>
                  <w:rPr>
                    <w:rFonts w:ascii="Cambria Math" w:hAnsi="Cambria Math" w:eastAsia="Cambria Math" w:cs="Cambria Math"/>
                  </w:rPr>
                  <m:t>=0,   ∀s&lt;t</m:t>
                </m:r>
                <m:ctrlPr>
                  <w:rPr>
                    <w:rFonts w:ascii="Cambria Math" w:hAnsi="Cambria Math"/>
                    <w:i/>
                  </w:rPr>
                </m:ctrlPr>
              </m:e>
            </m:eqArr>
            <m:ctrlPr>
              <w:rPr>
                <w:rFonts w:ascii="Cambria Math" w:hAnsi="Cambria Math"/>
              </w:rPr>
            </m:ctrlPr>
          </m:e>
        </m:d>
      </m:oMath>
      <w:r>
        <w:rPr>
          <w:rFonts w:hint="eastAsia"/>
        </w:rPr>
        <w:t xml:space="preserve">          (</w:t>
      </w:r>
      <w:r>
        <w:t>2</w:t>
      </w:r>
      <w:r>
        <w:rPr>
          <w:rFonts w:hint="eastAsia"/>
        </w:rPr>
        <w:t>-1)</w:t>
      </w:r>
      <w:r>
        <w:t xml:space="preserve"> </w:t>
      </w:r>
    </w:p>
    <w:p>
      <w:pPr>
        <w:pStyle w:val="9"/>
        <w:ind w:firstLine="480"/>
      </w:pPr>
      <w:r>
        <w:t>对于ARIMA(p,d,q)而言</w:t>
      </w:r>
      <w:r>
        <w:rPr>
          <w:rFonts w:hint="eastAsia"/>
        </w:rPr>
        <w:t>，</w:t>
      </w:r>
      <w:r>
        <w:t>AR代表自回归</w:t>
      </w:r>
      <w:r>
        <w:rPr>
          <w:rFonts w:hint="eastAsia"/>
        </w:rPr>
        <w:t>，</w:t>
      </w:r>
      <w:r>
        <w:t>p是自回归</w:t>
      </w:r>
      <w:r>
        <w:rPr>
          <w:rFonts w:hint="eastAsia"/>
        </w:rPr>
        <w:t>阶数，</w:t>
      </w:r>
      <m:oMath>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1</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p</m:t>
            </m:r>
            <m:ctrlPr>
              <w:rPr>
                <w:rFonts w:ascii="Cambria Math" w:hAnsi="Cambria Math"/>
                <w:i/>
              </w:rPr>
            </m:ctrlPr>
          </m:sub>
        </m:sSub>
      </m:oMath>
      <w:r>
        <w:rPr>
          <w:rFonts w:hint="eastAsia"/>
        </w:rPr>
        <w:t>为自回归参数；MA代表移动平均，q为移动平均项数，</w:t>
      </w:r>
      <m:oMath>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q</m:t>
            </m:r>
            <m:ctrlPr>
              <w:rPr>
                <w:rFonts w:ascii="Cambria Math" w:hAnsi="Cambria Math"/>
                <w:i/>
              </w:rPr>
            </m:ctrlPr>
          </m:sub>
        </m:sSub>
      </m:oMath>
      <w:r>
        <w:rPr>
          <w:rFonts w:hint="eastAsia"/>
        </w:rPr>
        <w:t>为移动平均参数；d为将时间序列变成平稳序列所需要的差分次数，</w:t>
      </w:r>
      <m:oMath>
        <m:sSup>
          <m:sSupPr>
            <m:ctrlPr>
              <w:rPr>
                <w:rFonts w:ascii="Cambria Math" w:hAnsi="Cambria Math"/>
              </w:rPr>
            </m:ctrlPr>
          </m:sSupPr>
          <m:e>
            <m:r>
              <m:rPr>
                <m:sty m:val="p"/>
              </m:rPr>
              <w:rPr>
                <w:rFonts w:ascii="Cambria Math" w:hAnsi="Cambria Math"/>
              </w:rPr>
              <m:t>∇</m:t>
            </m:r>
            <m:ctrlPr>
              <w:rPr>
                <w:rFonts w:ascii="Cambria Math" w:hAnsi="Cambria Math"/>
              </w:rPr>
            </m:ctrlPr>
          </m:e>
          <m:sup>
            <m:r>
              <w:rPr>
                <w:rFonts w:ascii="Cambria Math" w:hAnsi="Cambria Math"/>
              </w:rPr>
              <m:t>d</m:t>
            </m:r>
            <m:ctrlPr>
              <w:rPr>
                <w:rFonts w:ascii="Cambria Math" w:hAnsi="Cambria Math"/>
              </w:rPr>
            </m:ctrlPr>
          </m:sup>
        </m:sSup>
        <m:r>
          <w:rPr>
            <w:rFonts w:ascii="Cambria Math" w:hAnsi="Cambria Math"/>
          </w:rPr>
          <m:t>=</m:t>
        </m:r>
        <m:sSup>
          <m:sSupPr>
            <m:ctrlPr>
              <w:rPr>
                <w:rFonts w:ascii="Cambria Math" w:hAnsi="Cambria Math"/>
                <w:i/>
              </w:rPr>
            </m:ctrlPr>
          </m:sSupPr>
          <m:e>
            <m:r>
              <w:rPr>
                <w:rFonts w:ascii="Cambria Math" w:hAnsi="Cambria Math"/>
              </w:rPr>
              <m:t>(1-B)</m:t>
            </m:r>
            <m:ctrlPr>
              <w:rPr>
                <w:rFonts w:ascii="Cambria Math" w:hAnsi="Cambria Math"/>
                <w:i/>
              </w:rPr>
            </m:ctrlPr>
          </m:e>
          <m:sup>
            <m:r>
              <w:rPr>
                <w:rFonts w:ascii="Cambria Math" w:hAnsi="Cambria Math"/>
              </w:rPr>
              <m:t>d</m:t>
            </m:r>
            <m:ctrlPr>
              <w:rPr>
                <w:rFonts w:ascii="Cambria Math" w:hAnsi="Cambria Math"/>
                <w:i/>
              </w:rPr>
            </m:ctrlPr>
          </m:sup>
        </m:sSup>
      </m:oMath>
      <w:r>
        <w:t>是差分算子</w:t>
      </w:r>
      <w:r>
        <w:rPr>
          <w:rFonts w:hint="eastAsia"/>
        </w:rPr>
        <w:t>，</w:t>
      </w:r>
      <w:r>
        <w:t>其中B是滞后值</w:t>
      </w:r>
      <w:r>
        <w:rPr>
          <w:rFonts w:hint="eastAsia"/>
        </w:rPr>
        <w:t>。上面式子中</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rPr>
            </m:ctrlPr>
          </m:e>
        </m:d>
      </m:oMath>
      <w:r>
        <w:rPr>
          <w:rFonts w:hint="eastAsia"/>
        </w:rPr>
        <w:t>表示工作负载是</w:t>
      </w:r>
      <w:r>
        <w:t>平稳</w:t>
      </w:r>
      <w:r>
        <w:rPr>
          <w:rFonts w:hint="eastAsia"/>
        </w:rPr>
        <w:t>、正态、均值为零的时间序列，</w:t>
      </w:r>
      <w:r>
        <w:t>表示</w:t>
      </w:r>
      <w:r>
        <w:rPr>
          <w:rFonts w:hint="eastAsia"/>
        </w:rPr>
        <w:t>见公式2-</w:t>
      </w:r>
      <w:r>
        <w:t>2</w:t>
      </w:r>
      <w:r>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rPr>
            </m:ctrlPr>
          </m:e>
        </m:d>
      </m:oMath>
      <w:r>
        <w:t>是白噪声序列</w:t>
      </w:r>
      <w:r>
        <w:rPr>
          <w:rFonts w:hint="eastAsia"/>
        </w:rPr>
        <w:t>。</w:t>
      </w:r>
      <w:r>
        <w:t>基于白噪声序列</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rPr>
            </m:ctrlPr>
          </m:e>
        </m:d>
      </m:oMath>
      <w:r>
        <w:t>和历史负载的时间序列</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t-1</m:t>
                </m:r>
                <m:ctrlPr>
                  <w:rPr>
                    <w:rFonts w:ascii="Cambria Math" w:hAnsi="Cambria Math"/>
                    <w:i/>
                  </w:rPr>
                </m:ctrlPr>
              </m:sub>
            </m:sSub>
            <m:ctrlPr>
              <w:rPr>
                <w:rFonts w:ascii="Cambria Math" w:hAnsi="Cambria Math"/>
              </w:rPr>
            </m:ctrlPr>
          </m:e>
        </m:d>
      </m:oMath>
      <w:r>
        <w:t>以及滞后值</w:t>
      </w:r>
      <w:r>
        <w:rPr>
          <w:rFonts w:hint="eastAsia"/>
        </w:rPr>
        <w:t>来预测在t时刻的资源使用量表示为</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Sub>
      </m:oMath>
      <w:r>
        <w:rPr>
          <w:rFonts w:hint="eastAsia"/>
        </w:rPr>
        <w:t>。</w:t>
      </w:r>
    </w:p>
    <w:p>
      <w:pPr>
        <w:pStyle w:val="9"/>
        <w:wordWrap w:val="0"/>
        <w:ind w:firstLine="480"/>
        <w:jc w:val="right"/>
      </w:pP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t>
            </m:r>
            <m:ctrlPr>
              <w:rPr>
                <w:rFonts w:ascii="Cambria Math" w:hAnsi="Cambria Math"/>
                <w:i/>
              </w:rPr>
            </m:ctrlPr>
          </m:e>
          <m:sub>
            <m:r>
              <w:rPr>
                <w:rFonts w:ascii="Cambria Math" w:hAnsi="Cambria Math"/>
              </w:rPr>
              <m:t>p</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t-p</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m:t>
            </m:r>
            <m:ctrlPr>
              <w:rPr>
                <w:rFonts w:ascii="Cambria Math" w:hAnsi="Cambria Math"/>
                <w:i/>
              </w:rPr>
            </m:ctrlPr>
          </m:sub>
        </m:sSub>
        <m:r>
          <w:rPr>
            <w:rFonts w:ascii="Cambria Math" w:hAnsi="Cambria Math"/>
          </w:rPr>
          <m:t>+μ-</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q</m:t>
            </m:r>
            <m:ctrlPr>
              <w:rPr>
                <w:rFonts w:ascii="Cambria Math" w:hAnsi="Cambria Math"/>
                <w:i/>
              </w:rPr>
            </m:ctrlPr>
          </m:sub>
        </m:sSub>
        <m:sSub>
          <m:sSubPr>
            <m:ctrlPr>
              <w:rPr>
                <w:rFonts w:ascii="Cambria Math" w:hAnsi="Cambria Math"/>
                <w:i/>
              </w:rPr>
            </m:ctrlPr>
          </m:sSubPr>
          <m:e>
            <m:r>
              <w:rPr>
                <w:rFonts w:ascii="Cambria Math" w:hAnsi="Cambria Math"/>
              </w:rPr>
              <m:t>ε</m:t>
            </m:r>
            <m:ctrlPr>
              <w:rPr>
                <w:rFonts w:ascii="Cambria Math" w:hAnsi="Cambria Math"/>
                <w:i/>
              </w:rPr>
            </m:ctrlPr>
          </m:e>
          <m:sub>
            <m:r>
              <w:rPr>
                <w:rFonts w:ascii="Cambria Math" w:hAnsi="Cambria Math"/>
              </w:rPr>
              <m:t>t-q</m:t>
            </m:r>
            <m:ctrlPr>
              <w:rPr>
                <w:rFonts w:ascii="Cambria Math" w:hAnsi="Cambria Math"/>
                <w:i/>
              </w:rPr>
            </m:ctrlPr>
          </m:sub>
        </m:sSub>
      </m:oMath>
      <w:r>
        <w:rPr>
          <w:rFonts w:hint="eastAsia"/>
        </w:rPr>
        <w:t xml:space="preserve">  </w:t>
      </w:r>
      <w:r>
        <w:t xml:space="preserve"> </w:t>
      </w:r>
      <w:r>
        <w:rPr>
          <w:rFonts w:hint="eastAsia"/>
        </w:rPr>
        <w:t>(</w:t>
      </w:r>
      <w:r>
        <w:t>2</w:t>
      </w:r>
      <w:r>
        <w:rPr>
          <w:rFonts w:hint="eastAsia"/>
        </w:rPr>
        <w:t>-</w:t>
      </w:r>
      <w:r>
        <w:t>2</w:t>
      </w:r>
      <w:r>
        <w:rPr>
          <w:rFonts w:hint="eastAsia"/>
        </w:rPr>
        <w:t>)</w:t>
      </w:r>
      <w:r>
        <w:t xml:space="preserve"> </w:t>
      </w:r>
    </w:p>
    <w:p>
      <w:pPr>
        <w:pStyle w:val="9"/>
        <w:ind w:firstLine="480"/>
      </w:pPr>
      <w:r>
        <w:t>当存在差分阶数d时</w:t>
      </w:r>
      <w:r>
        <w:rPr>
          <w:rFonts w:hint="eastAsia"/>
        </w:rPr>
        <w:t>，必须进行相应的转换才能得到原始序列的</w:t>
      </w:r>
      <w:r>
        <w:t>预测结果</w:t>
      </w: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Sub>
      </m:oMath>
      <w:r>
        <w:rPr>
          <w:rFonts w:hint="eastAsia"/>
        </w:rPr>
        <w:t>，</w:t>
      </w:r>
      <w:r>
        <w:t>可表示为公式</w:t>
      </w:r>
      <w:r>
        <w:rPr>
          <w:rFonts w:hint="eastAsia"/>
        </w:rPr>
        <w:t>2-</w:t>
      </w:r>
      <w:r>
        <w:t>3</w:t>
      </w:r>
      <w:r>
        <w:rPr>
          <w:rFonts w:hint="eastAsia"/>
        </w:rPr>
        <w:t>，</w:t>
      </w:r>
    </w:p>
    <w:p>
      <w:pPr>
        <w:pStyle w:val="9"/>
        <w:wordWrap w:val="0"/>
        <w:spacing w:line="240" w:lineRule="auto"/>
        <w:ind w:firstLine="480"/>
        <w:jc w:val="right"/>
      </w:pPr>
      <m:oMath>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Sub>
        <m:r>
          <m:rPr>
            <m:sty m:val="p"/>
          </m:rPr>
          <w:rPr>
            <w:rFonts w:hint="eastAsia"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r>
                  <w:rPr>
                    <w:rFonts w:ascii="Cambria Math" w:hAnsi="Cambria Math"/>
                  </w:rPr>
                  <m:t xml:space="preserve">                                ,d=0</m:t>
                </m:r>
                <m:ctrlPr>
                  <w:rPr>
                    <w:rFonts w:ascii="Cambria Math" w:hAnsi="Cambria Math"/>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Sub>
                <m:r>
                  <w:rPr>
                    <w:rFonts w:ascii="Cambria Math" w:hAnsi="Cambria Math"/>
                  </w:rPr>
                  <m:t xml:space="preserve">                   ,d=1</m:t>
                </m:r>
                <m:ctrlPr>
                  <w:rPr>
                    <w:rFonts w:ascii="Cambria Math" w:hAnsi="Cambria Math"/>
                  </w:rPr>
                </m:ctrlPr>
              </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r>
                  <w:rPr>
                    <w:rFonts w:ascii="Cambria Math" w:hAnsi="Cambria Math"/>
                  </w:rPr>
                  <m:t>+2</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t-2</m:t>
                    </m:r>
                    <m:ctrlPr>
                      <w:rPr>
                        <w:rFonts w:ascii="Cambria Math" w:hAnsi="Cambria Math"/>
                        <w:i/>
                      </w:rPr>
                    </m:ctrlPr>
                  </m:sub>
                </m:sSub>
                <m:r>
                  <w:rPr>
                    <w:rFonts w:ascii="Cambria Math" w:hAnsi="Cambria Math"/>
                  </w:rPr>
                  <m:t xml:space="preserve">   ,d=2</m:t>
                </m:r>
                <m:ctrlPr>
                  <w:rPr>
                    <w:rFonts w:ascii="Cambria Math" w:hAnsi="Cambria Math"/>
                  </w:rPr>
                </m:ctrlPr>
              </m:e>
            </m:eqArr>
            <m:ctrlPr>
              <w:rPr>
                <w:rFonts w:ascii="Cambria Math" w:hAnsi="Cambria Math"/>
              </w:rPr>
            </m:ctrlPr>
          </m:e>
        </m:d>
      </m:oMath>
      <w:r>
        <w:rPr>
          <w:rFonts w:hint="eastAsia"/>
        </w:rPr>
        <w:t xml:space="preserve">         </w:t>
      </w:r>
      <w:r>
        <w:t xml:space="preserve">   </w:t>
      </w:r>
      <w:r>
        <w:rPr>
          <w:rFonts w:hint="eastAsia"/>
        </w:rPr>
        <w:t xml:space="preserve">   (2-3)</w:t>
      </w:r>
      <w:r>
        <w:t xml:space="preserve"> </w:t>
      </w:r>
    </w:p>
    <w:p>
      <w:pPr>
        <w:pStyle w:val="9"/>
        <w:ind w:firstLine="480"/>
      </w:pPr>
      <w:r>
        <w:rPr>
          <w:rFonts w:hint="eastAsia"/>
        </w:rPr>
        <w:t>根据公式可以看出，当d</w:t>
      </w:r>
      <w:r>
        <w:t>=0时</w:t>
      </w:r>
      <w:r>
        <w:rPr>
          <w:rFonts w:hint="eastAsia"/>
        </w:rPr>
        <w:t>，</w:t>
      </w:r>
      <w:r>
        <w:t>ARIMA(p,0,q)就退化成ARMA(p,q)模型</w:t>
      </w:r>
      <w:r>
        <w:rPr>
          <w:rFonts w:hint="eastAsia"/>
        </w:rPr>
        <w:t>；当p=</w:t>
      </w:r>
      <w:r>
        <w:t>0</w:t>
      </w:r>
      <w:r>
        <w:rPr>
          <w:rFonts w:hint="eastAsia"/>
        </w:rPr>
        <w:t>并且d</w:t>
      </w:r>
      <w:r>
        <w:t>=0时</w:t>
      </w:r>
      <w:r>
        <w:rPr>
          <w:rFonts w:hint="eastAsia"/>
        </w:rPr>
        <w:t>，ARIMA(0,0,q)就变成MA(q)</w:t>
      </w:r>
      <w:r>
        <w:t>模型了</w:t>
      </w:r>
      <w:r>
        <w:rPr>
          <w:rFonts w:hint="eastAsia"/>
        </w:rPr>
        <w:t>；当d=0,q=0时，ARIMA</w:t>
      </w:r>
      <w:r>
        <w:t>(p,0,0)转化为AR(p)模型</w:t>
      </w:r>
      <w:r>
        <w:rPr>
          <w:rFonts w:hint="eastAsia"/>
        </w:rPr>
        <w:t>。ARIMA模型相较其他三种模型来说，具有更小的资源预测误差，具有更稳定的特点，这三种模型都适合进行短期预测，预测步数越少，精确度越高。ARIMA可以对非稳定时间序列进行差分处理，变换成稳定序列，但是随着差分次数的增多会造成预测误差变大。</w:t>
      </w:r>
    </w:p>
    <w:p>
      <w:pPr>
        <w:pStyle w:val="4"/>
        <w:ind w:firstLine="0" w:firstLineChars="0"/>
        <w:rPr>
          <w:rFonts w:ascii="黑体" w:hAnsi="黑体" w:eastAsia="黑体"/>
          <w:sz w:val="24"/>
          <w:szCs w:val="24"/>
        </w:rPr>
      </w:pPr>
      <w:bookmarkStart w:id="17" w:name="_Toc477781110"/>
      <w:r>
        <w:rPr>
          <w:rFonts w:hint="eastAsia" w:ascii="黑体" w:hAnsi="黑体" w:eastAsia="黑体"/>
          <w:sz w:val="24"/>
          <w:szCs w:val="24"/>
        </w:rPr>
        <w:t>2.</w:t>
      </w:r>
      <w:r>
        <w:rPr>
          <w:rFonts w:ascii="黑体" w:hAnsi="黑体" w:eastAsia="黑体"/>
          <w:sz w:val="24"/>
          <w:szCs w:val="24"/>
        </w:rPr>
        <w:t>3</w:t>
      </w:r>
      <w:r>
        <w:rPr>
          <w:rFonts w:hint="eastAsia" w:ascii="黑体" w:hAnsi="黑体" w:eastAsia="黑体"/>
          <w:sz w:val="24"/>
          <w:szCs w:val="24"/>
        </w:rPr>
        <w:t>.2 神经网络模型</w:t>
      </w:r>
      <w:bookmarkEnd w:id="17"/>
    </w:p>
    <w:p>
      <w:pPr>
        <w:pStyle w:val="9"/>
        <w:ind w:firstLine="480"/>
      </w:pPr>
      <w:r>
        <w:rPr>
          <w:rFonts w:hint="eastAsia"/>
        </w:rPr>
        <w:t>近几年神经网络被广泛应用于云资源预测领域，相对于ARIMA算法其不仅在线性时间序列中适用也适用于非线性时间序列。神经网络用于获取预测变量和目标变量之间的复杂关系，通过一系列层将预测变量和目标变量关联起来</w:t>
      </w:r>
      <w:r>
        <w:rPr>
          <w:vertAlign w:val="superscript"/>
        </w:rPr>
        <w:fldChar w:fldCharType="begin"/>
      </w:r>
      <w:r>
        <w:rPr>
          <w:vertAlign w:val="superscript"/>
        </w:rPr>
        <w:instrText xml:space="preserve"> </w:instrText>
      </w:r>
      <w:r>
        <w:rPr>
          <w:rFonts w:hint="eastAsia"/>
          <w:vertAlign w:val="superscript"/>
        </w:rPr>
        <w:instrText xml:space="preserve">REF _Ref470858446 \r \h</w:instrText>
      </w:r>
      <w:r>
        <w:rPr>
          <w:vertAlign w:val="superscript"/>
        </w:rPr>
        <w:instrText xml:space="preserve">  \* MERGEFORMAT </w:instrText>
      </w:r>
      <w:r>
        <w:rPr>
          <w:vertAlign w:val="superscript"/>
        </w:rPr>
        <w:fldChar w:fldCharType="separate"/>
      </w:r>
      <w:r>
        <w:rPr>
          <w:vertAlign w:val="superscript"/>
        </w:rPr>
        <w:t>[49]</w:t>
      </w:r>
      <w:r>
        <w:rPr>
          <w:vertAlign w:val="superscript"/>
        </w:rPr>
        <w:fldChar w:fldCharType="end"/>
      </w:r>
      <w:r>
        <w:rPr>
          <w:rFonts w:hint="eastAsia"/>
        </w:rPr>
        <w:t>。在每一层中，都会对输入信息进行一系列操作，生成该层的输出变量（衍生变量），该层的输出又将作为下层的输入变量。神经网络包含三类层，如图</w:t>
      </w:r>
      <w:r>
        <w:t>2</w:t>
      </w:r>
      <w:r>
        <w:rPr>
          <w:rFonts w:hint="eastAsia"/>
        </w:rPr>
        <w:t>-</w:t>
      </w:r>
      <w:r>
        <w:t>8所示</w:t>
      </w:r>
      <w:r>
        <w:rPr>
          <w:rFonts w:hint="eastAsia"/>
        </w:rPr>
        <w:t>。</w:t>
      </w:r>
    </w:p>
    <w:p>
      <w:pPr>
        <w:pStyle w:val="9"/>
        <w:ind w:firstLine="480"/>
      </w:pPr>
      <w:r>
        <w:rPr>
          <w:rFonts w:hint="eastAsia"/>
        </w:rPr>
        <w:t>（1）Input</w:t>
      </w:r>
      <w:r>
        <w:t xml:space="preserve"> Layer</w:t>
      </w:r>
      <w:r>
        <w:rPr>
          <w:rFonts w:hint="eastAsia"/>
        </w:rPr>
        <w:t>（输入层）：用来输入变量值。</w:t>
      </w:r>
    </w:p>
    <w:p>
      <w:pPr>
        <w:pStyle w:val="9"/>
        <w:ind w:firstLine="480"/>
      </w:pPr>
      <w:r>
        <w:rPr>
          <w:rFonts w:hint="eastAsia"/>
        </w:rPr>
        <w:t>（2）Hidden</w:t>
      </w:r>
      <w:r>
        <w:t xml:space="preserve"> Layer</w:t>
      </w:r>
      <w:r>
        <w:rPr>
          <w:rFonts w:hint="eastAsia"/>
        </w:rPr>
        <w:t>（隐藏层）：可以有一个或多个，负责接收上一层的输出数据作为本层的输入，并对输入数据进行相关计算，生成输出变量。</w:t>
      </w:r>
    </w:p>
    <w:p>
      <w:pPr>
        <w:pStyle w:val="9"/>
        <w:ind w:firstLine="480"/>
      </w:pPr>
      <w:r>
        <w:rPr>
          <w:rFonts w:hint="eastAsia"/>
        </w:rPr>
        <w:t>（3）Output</w:t>
      </w:r>
      <w:r>
        <w:t xml:space="preserve"> Layer</w:t>
      </w:r>
      <w:r>
        <w:rPr>
          <w:rFonts w:hint="eastAsia"/>
        </w:rPr>
        <w:t>（输出层）：接收最后一层隐藏层的数据，生成预测结果。</w:t>
      </w:r>
    </w:p>
    <w:p>
      <w:pPr>
        <w:ind w:firstLine="480"/>
      </w:pPr>
      <w:r>
        <w:rPr>
          <w:rFonts w:hint="eastAsia"/>
        </w:rPr>
        <w:t>从图中可以看到每一层的节点数都不是固定的，每个节点表示一个向量。输入层的节点是原始的输入变量，隐藏层的节点是中间生成的衍生变量，输出层的变量是最终的目标变量。它们是输入变量的某个单调函数值或输入变量的加权和。常见的隐藏层函数有线性函数、指数函数或s型函数（如logit函数、双曲正切函数）。</w:t>
      </w:r>
    </w:p>
    <w:p>
      <w:pPr>
        <w:pStyle w:val="9"/>
        <w:spacing w:line="240" w:lineRule="auto"/>
        <w:ind w:firstLine="0" w:firstLineChars="0"/>
        <w:jc w:val="center"/>
      </w:pPr>
      <w:r>
        <w:object>
          <v:shape id="_x0000_i1031" o:spt="75" type="#_x0000_t75" style="height:211pt;width:363.35pt;" o:ole="t" filled="f" o:preferrelative="t" stroked="f" coordsize="21600,21600">
            <v:path/>
            <v:fill on="f" focussize="0,0"/>
            <v:stroke on="f" joinstyle="miter"/>
            <v:imagedata r:id="rId46" o:title=""/>
            <o:lock v:ext="edit" aspectratio="t"/>
            <w10:wrap type="none"/>
            <w10:anchorlock/>
          </v:shape>
          <o:OLEObject Type="Embed" ProgID="Visio.Drawing.15" ShapeID="_x0000_i1031" DrawAspect="Content" ObjectID="_1468075731" r:id="rId45">
            <o:LockedField>false</o:LockedField>
          </o:OLEObject>
        </w:object>
      </w:r>
    </w:p>
    <w:p>
      <w:pPr>
        <w:pStyle w:val="37"/>
      </w:pPr>
      <w:r>
        <w:t>图2</w:t>
      </w:r>
      <w:r>
        <w:rPr>
          <w:rFonts w:hint="eastAsia"/>
        </w:rPr>
        <w:t>-</w:t>
      </w:r>
      <w:r>
        <w:t>8 神经网络模型示意图</w:t>
      </w:r>
    </w:p>
    <w:p>
      <w:pPr>
        <w:ind w:firstLine="480"/>
      </w:pPr>
      <w:r>
        <w:t>对于一组输入</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n</m:t>
            </m:r>
            <m:ctrlPr>
              <w:rPr>
                <w:rFonts w:ascii="Cambria Math" w:hAnsi="Cambria Math"/>
              </w:rPr>
            </m:ctrlPr>
          </m:sub>
        </m:sSub>
      </m:oMath>
      <w:r>
        <w:rPr>
          <w:rFonts w:hint="eastAsia"/>
        </w:rPr>
        <w:t>,节点j的输出就是输入的加权和，即</w:t>
      </w:r>
      <m:oMath>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p</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w:r>
        <w:rPr>
          <w:rFonts w:hint="eastAsia"/>
        </w:rPr>
        <w:t>, 其中</w:t>
      </w:r>
      <m:oMath>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j</m:t>
            </m:r>
            <m:ctrlPr>
              <w:rPr>
                <w:rFonts w:ascii="Cambria Math" w:hAnsi="Cambria Math"/>
              </w:rPr>
            </m:ctrlPr>
          </m:sub>
        </m:sSub>
        <m:r>
          <w:rPr>
            <w:rFonts w:hint="eastAsia"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1j</m:t>
            </m:r>
            <m:ctrlPr>
              <w:rPr>
                <w:rFonts w:ascii="Cambria Math" w:hAnsi="Cambria Math"/>
                <w:i/>
              </w:rPr>
            </m:ctrlPr>
          </m:sub>
        </m:sSub>
        <m:r>
          <w:rPr>
            <w:rFonts w:hint="eastAsia"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2j</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pj</m:t>
            </m:r>
            <m:ctrlPr>
              <w:rPr>
                <w:rFonts w:ascii="Cambria Math" w:hAnsi="Cambria Math"/>
                <w:i/>
              </w:rPr>
            </m:ctrlPr>
          </m:sub>
        </m:sSub>
        <m:r>
          <w:rPr>
            <w:rFonts w:ascii="Cambria Math" w:hAnsi="Cambria Math"/>
          </w:rPr>
          <m:t xml:space="preserve"> </m:t>
        </m:r>
      </m:oMath>
      <w:r>
        <w:rPr>
          <w:rFonts w:hint="eastAsia"/>
        </w:rPr>
        <w:t>是权重，它们的初始值可以随机设置，随着神经网络的自学习过程来调整它们的取值。</w:t>
      </w:r>
      <m:oMath>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j</m:t>
            </m:r>
            <m:ctrlPr>
              <w:rPr>
                <w:rFonts w:ascii="Cambria Math" w:hAnsi="Cambria Math"/>
              </w:rPr>
            </m:ctrlPr>
          </m:sub>
        </m:sSub>
      </m:oMath>
      <w:r>
        <w:t>负责控制节点j的水平</w:t>
      </w:r>
      <w:r>
        <w:rPr>
          <w:rFonts w:hint="eastAsia"/>
        </w:rPr>
        <w:t>。</w:t>
      </w:r>
      <w:r>
        <w:t>随后在该加权和上应用核函数</w:t>
      </w:r>
      <m:oMath>
        <m:r>
          <m:rPr>
            <m:sty m:val="p"/>
          </m:rPr>
          <w:rPr>
            <w:rFonts w:ascii="Cambria Math" w:hAnsi="Cambria Math"/>
          </w:rPr>
          <m:t>g</m:t>
        </m:r>
        <m:d>
          <m:dPr>
            <m:ctrlPr>
              <w:rPr>
                <w:rFonts w:ascii="Cambria Math" w:hAnsi="Cambria Math"/>
              </w:rPr>
            </m:ctrlPr>
          </m:dPr>
          <m:e>
            <m:r>
              <w:rPr>
                <w:rFonts w:ascii="Cambria Math" w:hAnsi="Cambria Math"/>
              </w:rPr>
              <m:t>s</m:t>
            </m:r>
            <m:ctrlPr>
              <w:rPr>
                <w:rFonts w:ascii="Cambria Math" w:hAnsi="Cambria Math"/>
              </w:rPr>
            </m:ctrlPr>
          </m:e>
        </m:d>
      </m:oMath>
      <w:r>
        <w:rPr>
          <w:rFonts w:hint="eastAsia"/>
        </w:rPr>
        <w:t>来生成节点j的输出，即</w:t>
      </w:r>
      <m:oMath>
        <m:r>
          <m:rPr>
            <m:sty m:val="p"/>
          </m:rP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p</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rPr>
            </m:ctrlPr>
          </m:e>
        </m:d>
      </m:oMath>
      <w:r>
        <w:rPr>
          <w:rFonts w:hint="eastAsia"/>
        </w:rPr>
        <w:t>。</w:t>
      </w:r>
      <w:r>
        <w:t>如图2</w:t>
      </w:r>
      <w:r>
        <w:rPr>
          <w:rFonts w:hint="eastAsia"/>
        </w:rPr>
        <w:t>-</w:t>
      </w:r>
      <w:r>
        <w:t>8中</w:t>
      </w:r>
      <w:r>
        <w:rPr>
          <w:rFonts w:hint="eastAsia"/>
        </w:rPr>
        <w:t>，</w:t>
      </w:r>
      <w:r>
        <w:t>节点</w:t>
      </w:r>
      <w:r>
        <w:rPr>
          <w:rFonts w:hint="eastAsia"/>
        </w:rPr>
        <w:t>3计算节点1和节点2的加权和</w:t>
      </w:r>
      <m:oMath>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3</m:t>
            </m:r>
            <m:ctrlPr>
              <w:rPr>
                <w:rFonts w:ascii="Cambria Math" w:hAnsi="Cambria Math"/>
              </w:rPr>
            </m:ctrlPr>
          </m:sub>
        </m:sSub>
        <m:r>
          <w:rPr>
            <w:rFonts w:hint="eastAsia"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13</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23</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,然后在其上应用核函数。节点6同样是节点3、4、5的加权和后的核函数值。神经网络模型可以有多个输出层，可以往前多步预测。如图2-</w:t>
      </w:r>
      <w:r>
        <w:t>8中的模型是基于滚动预测的</w:t>
      </w:r>
      <w:r>
        <w:rPr>
          <w:rFonts w:hint="eastAsia"/>
        </w:rPr>
        <w:t>，</w:t>
      </w:r>
      <w:r>
        <w:t>即先预测出</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，然后基于</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oMath>
      <w:r>
        <w:t>往前滚动预测</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。要想通过神经网络模型进行准确的预测，一般常常需要添加外部信息参数。对于神经网络模型来说，其输入参数的范围在[</w:t>
      </w:r>
      <w:r>
        <w:t>0,1</w:t>
      </w:r>
      <w:r>
        <w:rPr>
          <w:rFonts w:hint="eastAsia"/>
        </w:rPr>
        <w:t>]或[</w:t>
      </w:r>
      <w:r>
        <w:t>-1,1</w:t>
      </w:r>
      <w:r>
        <w:rPr>
          <w:rFonts w:hint="eastAsia"/>
        </w:rPr>
        <w:t>]之间才能达到最好的效果，因此需要对时间序列数据进行参数转换预处理操作。神经网络模型提供精准预测的同时，存在计算资源耗费严重、实时性较差、训练样本集较大等缺点。</w:t>
      </w:r>
    </w:p>
    <w:p>
      <w:pPr>
        <w:pStyle w:val="3"/>
        <w:ind w:firstLine="0" w:firstLineChars="0"/>
        <w:rPr>
          <w:rFonts w:ascii="黑体" w:hAnsi="黑体" w:eastAsia="黑体"/>
          <w:sz w:val="28"/>
          <w:szCs w:val="28"/>
        </w:rPr>
      </w:pPr>
      <w:bookmarkStart w:id="18" w:name="_Toc477781111"/>
      <w:r>
        <w:rPr>
          <w:rFonts w:ascii="黑体" w:hAnsi="黑体" w:eastAsia="黑体"/>
          <w:sz w:val="28"/>
          <w:szCs w:val="28"/>
        </w:rPr>
        <w:t>2.4 云平台资源</w:t>
      </w:r>
      <w:r>
        <w:rPr>
          <w:rFonts w:hint="eastAsia" w:ascii="黑体" w:hAnsi="黑体" w:eastAsia="黑体"/>
          <w:sz w:val="28"/>
          <w:szCs w:val="28"/>
        </w:rPr>
        <w:t>调度策略</w:t>
      </w:r>
      <w:bookmarkEnd w:id="18"/>
    </w:p>
    <w:p>
      <w:pPr>
        <w:ind w:firstLine="480"/>
      </w:pPr>
      <w:r>
        <w:rPr>
          <w:rFonts w:hint="eastAsia"/>
        </w:rPr>
        <w:t>在云平台中，视频服务一般是以虚拟机或容器的方式提供服务，所以对视频服务的调度可以归结为是针对虚拟机或容器的调度。下面我们分别看看Openstack和Docker中分别对虚拟机和容器以怎样的调度策略来进行资源配置。</w:t>
      </w:r>
    </w:p>
    <w:p>
      <w:pPr>
        <w:pStyle w:val="4"/>
        <w:ind w:firstLine="0" w:firstLineChars="0"/>
        <w:rPr>
          <w:rFonts w:ascii="黑体" w:hAnsi="黑体" w:eastAsia="黑体"/>
          <w:sz w:val="24"/>
          <w:szCs w:val="24"/>
        </w:rPr>
      </w:pPr>
      <w:bookmarkStart w:id="19" w:name="_Toc477781112"/>
      <w:r>
        <w:rPr>
          <w:rFonts w:hint="eastAsia" w:ascii="黑体" w:hAnsi="黑体" w:eastAsia="黑体"/>
          <w:sz w:val="24"/>
          <w:szCs w:val="24"/>
        </w:rPr>
        <w:t>2.</w:t>
      </w:r>
      <w:r>
        <w:rPr>
          <w:rFonts w:ascii="黑体" w:hAnsi="黑体" w:eastAsia="黑体"/>
          <w:sz w:val="24"/>
          <w:szCs w:val="24"/>
        </w:rPr>
        <w:t>4</w:t>
      </w:r>
      <w:r>
        <w:rPr>
          <w:rFonts w:hint="eastAsia" w:ascii="黑体" w:hAnsi="黑体" w:eastAsia="黑体"/>
          <w:sz w:val="24"/>
          <w:szCs w:val="24"/>
        </w:rPr>
        <w:t>.1 Open</w:t>
      </w:r>
      <w:r>
        <w:rPr>
          <w:rFonts w:ascii="黑体" w:hAnsi="黑体" w:eastAsia="黑体"/>
          <w:sz w:val="24"/>
          <w:szCs w:val="24"/>
        </w:rPr>
        <w:t>s</w:t>
      </w:r>
      <w:r>
        <w:rPr>
          <w:rFonts w:hint="eastAsia" w:ascii="黑体" w:hAnsi="黑体" w:eastAsia="黑体"/>
          <w:sz w:val="24"/>
          <w:szCs w:val="24"/>
        </w:rPr>
        <w:t>tack平台</w:t>
      </w:r>
      <w:r>
        <w:rPr>
          <w:rFonts w:ascii="黑体" w:hAnsi="黑体" w:eastAsia="黑体"/>
          <w:sz w:val="24"/>
          <w:szCs w:val="24"/>
        </w:rPr>
        <w:t>中的资源调度策略</w:t>
      </w:r>
      <w:bookmarkEnd w:id="19"/>
    </w:p>
    <w:p>
      <w:pPr>
        <w:ind w:firstLine="480"/>
      </w:pPr>
      <w:r>
        <w:rPr>
          <w:rFonts w:hint="eastAsia"/>
        </w:rPr>
        <w:t>Open</w:t>
      </w:r>
      <w:r>
        <w:t>stack</w:t>
      </w:r>
      <w:r>
        <w:rPr>
          <w:rFonts w:hint="eastAsia"/>
        </w:rPr>
        <w:t>中实现的</w:t>
      </w:r>
      <w:r>
        <w:t>调度</w:t>
      </w:r>
      <w:r>
        <w:rPr>
          <w:rFonts w:hint="eastAsia"/>
        </w:rPr>
        <w:t>策略</w:t>
      </w:r>
      <w:r>
        <w:t>有</w:t>
      </w:r>
      <w:r>
        <w:rPr>
          <w:rFonts w:hint="eastAsia"/>
        </w:rPr>
        <w:t>以下</w:t>
      </w:r>
      <w:r>
        <w:t>四种</w:t>
      </w:r>
      <w:r>
        <w:rPr>
          <w:rFonts w:hint="eastAsia"/>
        </w:rPr>
        <w:t>：</w:t>
      </w:r>
      <w:r>
        <w:t>ChanceScheduler</w:t>
      </w:r>
      <w:r>
        <w:rPr>
          <w:rFonts w:hint="eastAsia"/>
        </w:rPr>
        <w:t>（随机</w:t>
      </w:r>
      <w:r>
        <w:t>调度器</w:t>
      </w:r>
      <w:r>
        <w:rPr>
          <w:rFonts w:hint="eastAsia"/>
        </w:rPr>
        <w:t>）</w:t>
      </w:r>
      <w:r>
        <w:t>、SimpleScheduler</w:t>
      </w:r>
      <w:r>
        <w:rPr>
          <w:rFonts w:hint="eastAsia"/>
        </w:rPr>
        <w:t>（简单</w:t>
      </w:r>
      <w:r>
        <w:t>调度器</w:t>
      </w:r>
      <w:r>
        <w:rPr>
          <w:rFonts w:hint="eastAsia"/>
        </w:rPr>
        <w:t>）</w:t>
      </w:r>
      <w:r>
        <w:t>、FilterScheduler</w:t>
      </w:r>
      <w:r>
        <w:rPr>
          <w:rFonts w:hint="eastAsia"/>
        </w:rPr>
        <w:t>（过滤</w:t>
      </w:r>
      <w:r>
        <w:t>调度器</w:t>
      </w:r>
      <w:r>
        <w:rPr>
          <w:rFonts w:hint="eastAsia"/>
        </w:rPr>
        <w:t>）</w:t>
      </w:r>
      <w:r>
        <w:t>和MultiScheduler</w:t>
      </w:r>
      <w:r>
        <w:rPr>
          <w:rFonts w:hint="eastAsia"/>
        </w:rPr>
        <w:t>（多重</w:t>
      </w:r>
      <w:r>
        <w:t>调度器</w:t>
      </w:r>
      <w:r>
        <w:rPr>
          <w:rFonts w:hint="eastAsia"/>
        </w:rPr>
        <w:t>）</w:t>
      </w:r>
      <w:r>
        <w:t>。其中</w:t>
      </w:r>
      <w:r>
        <w:rPr>
          <w:rFonts w:hint="eastAsia"/>
        </w:rPr>
        <w:t>ChanceScheduler是</w:t>
      </w:r>
      <w:r>
        <w:t>随机的从节点中选择</w:t>
      </w:r>
      <w:r>
        <w:rPr>
          <w:rFonts w:hint="eastAsia"/>
        </w:rPr>
        <w:t>一台与</w:t>
      </w:r>
      <w:r>
        <w:t>虚拟机</w:t>
      </w:r>
      <w:r>
        <w:rPr>
          <w:rFonts w:hint="eastAsia"/>
        </w:rPr>
        <w:t>请求</w:t>
      </w:r>
      <w:r>
        <w:t>映射</w:t>
      </w:r>
      <w:r>
        <w:rPr>
          <w:rFonts w:hint="eastAsia"/>
        </w:rPr>
        <w:t>，</w:t>
      </w:r>
      <w:r>
        <w:t>SimpleScheduler总是从</w:t>
      </w:r>
      <w:r>
        <w:rPr>
          <w:rFonts w:hint="eastAsia"/>
        </w:rPr>
        <w:t>集群</w:t>
      </w:r>
      <w:r>
        <w:t>中选择负载最小</w:t>
      </w:r>
      <w:r>
        <w:rPr>
          <w:rFonts w:hint="eastAsia"/>
        </w:rPr>
        <w:t>（实例</w:t>
      </w:r>
      <w:r>
        <w:t>最少、Volume使用最少</w:t>
      </w:r>
      <w:r>
        <w:rPr>
          <w:rFonts w:hint="eastAsia"/>
        </w:rPr>
        <w:t>）</w:t>
      </w:r>
      <w:r>
        <w:t>的节点。</w:t>
      </w:r>
      <w:r>
        <w:rPr>
          <w:rFonts w:hint="eastAsia"/>
        </w:rPr>
        <w:t>因为这两</w:t>
      </w:r>
      <w:r>
        <w:t>种</w:t>
      </w:r>
      <w:r>
        <w:rPr>
          <w:rFonts w:hint="eastAsia"/>
        </w:rPr>
        <w:t>方法</w:t>
      </w:r>
      <w:r>
        <w:t>太简单，没有很好的效果</w:t>
      </w:r>
      <w:r>
        <w:rPr>
          <w:rFonts w:hint="eastAsia"/>
        </w:rPr>
        <w:t>，</w:t>
      </w:r>
      <w:r>
        <w:t>一般不会在生产环境中使用。Openstack</w:t>
      </w:r>
      <w:r>
        <w:rPr>
          <w:rFonts w:hint="eastAsia"/>
        </w:rPr>
        <w:t>默认</w:t>
      </w:r>
      <w:r>
        <w:t>的是MultiScheduler</w:t>
      </w:r>
      <w:r>
        <w:rPr>
          <w:rFonts w:hint="eastAsia"/>
        </w:rPr>
        <w:t>，</w:t>
      </w:r>
      <w:r>
        <w:t>但其本身并不包含具体的调度算法</w:t>
      </w:r>
      <w:r>
        <w:rPr>
          <w:rFonts w:hint="eastAsia"/>
        </w:rPr>
        <w:t>，</w:t>
      </w:r>
      <w:r>
        <w:t>只是多种子调度器的集合体</w:t>
      </w:r>
      <w:r>
        <w:rPr>
          <w:rFonts w:hint="eastAsia"/>
        </w:rPr>
        <w:t>，</w:t>
      </w:r>
      <w:r>
        <w:t>所以主要用到的是FilterScheduler</w:t>
      </w:r>
      <w:r>
        <w:rPr>
          <w:rFonts w:hint="eastAsia"/>
        </w:rPr>
        <w:t>。它主要的步骤可以分为条件过滤和权值计算，</w:t>
      </w:r>
      <w:r>
        <w:t>图2</w:t>
      </w:r>
      <w:r>
        <w:rPr>
          <w:rFonts w:hint="eastAsia"/>
        </w:rPr>
        <w:t>-</w:t>
      </w:r>
      <w:r>
        <w:t>9是其工作流程图</w:t>
      </w:r>
      <w:r>
        <w:rPr>
          <w:rFonts w:hint="eastAsia"/>
        </w:rPr>
        <w:t>。</w:t>
      </w:r>
    </w:p>
    <w:p>
      <w:pPr>
        <w:spacing w:line="240" w:lineRule="auto"/>
        <w:ind w:firstLine="0" w:firstLineChars="0"/>
        <w:jc w:val="center"/>
      </w:pPr>
      <w:r>
        <w:object>
          <v:shape id="_x0000_i1032" o:spt="75" type="#_x0000_t75" style="height:207.65pt;width:328.75pt;" o:ole="t" filled="f" o:preferrelative="t" stroked="f" coordsize="21600,21600">
            <v:path/>
            <v:fill on="f" focussize="0,0"/>
            <v:stroke on="f" joinstyle="miter"/>
            <v:imagedata r:id="rId48" o:title=""/>
            <o:lock v:ext="edit" aspectratio="t"/>
            <w10:wrap type="none"/>
            <w10:anchorlock/>
          </v:shape>
          <o:OLEObject Type="Embed" ProgID="Visio.Drawing.15" ShapeID="_x0000_i1032" DrawAspect="Content" ObjectID="_1468075732" r:id="rId47">
            <o:LockedField>false</o:LockedField>
          </o:OLEObject>
        </w:object>
      </w:r>
    </w:p>
    <w:p>
      <w:pPr>
        <w:pStyle w:val="37"/>
      </w:pPr>
      <w:r>
        <w:t>图2</w:t>
      </w:r>
      <w:r>
        <w:rPr>
          <w:rFonts w:hint="eastAsia"/>
        </w:rPr>
        <w:t>-</w:t>
      </w:r>
      <w:r>
        <w:t>9 FilterScheduler工作流程图</w:t>
      </w:r>
    </w:p>
    <w:p>
      <w:pPr>
        <w:ind w:firstLine="480"/>
      </w:pPr>
      <w:r>
        <w:rPr>
          <w:rFonts w:hint="eastAsia"/>
        </w:rPr>
        <w:t>（1）条件过滤</w:t>
      </w:r>
    </w:p>
    <w:p>
      <w:pPr>
        <w:ind w:firstLine="480"/>
      </w:pPr>
      <w:r>
        <w:t>该步骤通过根据指定的过滤规则将不满足指定条件的节点从列表集合中删除</w:t>
      </w:r>
      <w:r>
        <w:rPr>
          <w:rFonts w:hint="eastAsia"/>
        </w:rPr>
        <w:t>，</w:t>
      </w:r>
      <w:r>
        <w:t>得到满足条件的宿主机列表</w:t>
      </w:r>
      <w:r>
        <w:rPr>
          <w:rFonts w:hint="eastAsia"/>
        </w:rPr>
        <w:t>。</w:t>
      </w:r>
      <w:r>
        <w:t>其已实现多种过滤策略</w:t>
      </w:r>
      <w:r>
        <w:rPr>
          <w:rFonts w:hint="eastAsia"/>
        </w:rPr>
        <w:t>，</w:t>
      </w:r>
      <w:r>
        <w:t>默认使用的过滤器如表2</w:t>
      </w:r>
      <w:r>
        <w:rPr>
          <w:rFonts w:hint="eastAsia"/>
        </w:rPr>
        <w:t>-</w:t>
      </w:r>
      <w:r>
        <w:t>3所示</w:t>
      </w:r>
      <w:r>
        <w:rPr>
          <w:rFonts w:hint="eastAsia"/>
        </w:rPr>
        <w:t>。</w:t>
      </w:r>
    </w:p>
    <w:p>
      <w:pPr>
        <w:ind w:firstLine="480"/>
      </w:pPr>
      <w:r>
        <w:rPr>
          <w:rFonts w:hint="eastAsia"/>
        </w:rPr>
        <w:t>（2）权值计算</w:t>
      </w:r>
    </w:p>
    <w:p>
      <w:pPr>
        <w:ind w:firstLine="480"/>
      </w:pPr>
      <w:r>
        <w:rPr>
          <w:rFonts w:hint="eastAsia"/>
        </w:rPr>
        <w:t>对上面满足过滤条件的宿主机列表进行权重计算，然后对集合进行排序，就得到一个按照权重从高到低的排序列表。目前Openstack中weighter仅考虑内存指标，内存剩余量越大，该宿主机拥有的权重越高。</w:t>
      </w:r>
    </w:p>
    <w:p>
      <w:pPr>
        <w:pStyle w:val="37"/>
      </w:pPr>
      <w:r>
        <w:t>表2</w:t>
      </w:r>
      <w:r>
        <w:rPr>
          <w:rFonts w:hint="eastAsia"/>
        </w:rPr>
        <w:t>-</w:t>
      </w:r>
      <w:r>
        <w:t>3 相关过滤器介绍</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ind w:firstLine="0" w:firstLineChars="0"/>
              <w:jc w:val="center"/>
            </w:pPr>
            <w:r>
              <w:rPr>
                <w:rFonts w:hint="eastAsia"/>
              </w:rPr>
              <w:t>过滤器</w:t>
            </w:r>
          </w:p>
        </w:tc>
        <w:tc>
          <w:tcPr>
            <w:tcW w:w="5607" w:type="dxa"/>
          </w:tcPr>
          <w:p>
            <w:pPr>
              <w:ind w:firstLine="0" w:firstLineChars="0"/>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ind w:firstLine="0" w:firstLineChars="0"/>
            </w:pPr>
            <w:r>
              <w:rPr>
                <w:rFonts w:hint="eastAsia"/>
              </w:rPr>
              <w:t>RamFilter</w:t>
            </w:r>
          </w:p>
        </w:tc>
        <w:tc>
          <w:tcPr>
            <w:tcW w:w="5607" w:type="dxa"/>
          </w:tcPr>
          <w:p>
            <w:pPr>
              <w:ind w:firstLine="0" w:firstLineChars="0"/>
            </w:pPr>
            <w:r>
              <w:rPr>
                <w:rFonts w:hint="eastAsia"/>
              </w:rPr>
              <w:t>根据内存剩余量进行过滤，剩余量不足的过滤掉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ind w:firstLine="0" w:firstLineChars="0"/>
            </w:pPr>
            <w:r>
              <w:rPr>
                <w:rFonts w:hint="eastAsia"/>
              </w:rPr>
              <w:t>ComputeFilter</w:t>
            </w:r>
          </w:p>
        </w:tc>
        <w:tc>
          <w:tcPr>
            <w:tcW w:w="5607" w:type="dxa"/>
          </w:tcPr>
          <w:p>
            <w:pPr>
              <w:ind w:firstLine="0" w:firstLineChars="0"/>
            </w:pPr>
            <w:r>
              <w:rPr>
                <w:rFonts w:hint="eastAsia"/>
              </w:rPr>
              <w:t>所有能提供计算能力的计算节点都能通过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ind w:firstLine="0" w:firstLineChars="0"/>
            </w:pPr>
            <w:r>
              <w:rPr>
                <w:rFonts w:hint="eastAsia"/>
              </w:rPr>
              <w:t>AvailabilityZoneFilter</w:t>
            </w:r>
          </w:p>
        </w:tc>
        <w:tc>
          <w:tcPr>
            <w:tcW w:w="5607" w:type="dxa"/>
          </w:tcPr>
          <w:p>
            <w:pPr>
              <w:ind w:firstLine="0" w:firstLineChars="0"/>
            </w:pPr>
            <w:r>
              <w:rPr>
                <w:rFonts w:hint="eastAsia"/>
              </w:rPr>
              <w:t>根据可用区域过滤，选择与指定虚拟机位置相同的宿主机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ind w:firstLine="0" w:firstLineChars="0"/>
            </w:pPr>
            <w:r>
              <w:rPr>
                <w:rFonts w:hint="eastAsia"/>
              </w:rPr>
              <w:t>CoreFilter</w:t>
            </w:r>
          </w:p>
        </w:tc>
        <w:tc>
          <w:tcPr>
            <w:tcW w:w="5607" w:type="dxa"/>
          </w:tcPr>
          <w:p>
            <w:pPr>
              <w:ind w:firstLine="0" w:firstLineChars="0"/>
            </w:pPr>
            <w:r>
              <w:rPr>
                <w:rFonts w:hint="eastAsia"/>
              </w:rPr>
              <w:t>根据CPU的使用率过滤，过滤掉CPU核使用过多的宿主机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ind w:firstLine="0" w:firstLineChars="0"/>
            </w:pPr>
            <w:r>
              <w:rPr>
                <w:rFonts w:hint="eastAsia"/>
              </w:rPr>
              <w:t>ImagePropertiesFilter</w:t>
            </w:r>
          </w:p>
        </w:tc>
        <w:tc>
          <w:tcPr>
            <w:tcW w:w="5607" w:type="dxa"/>
          </w:tcPr>
          <w:p>
            <w:pPr>
              <w:ind w:firstLine="0" w:firstLineChars="0"/>
            </w:pPr>
            <w:r>
              <w:rPr>
                <w:rFonts w:hint="eastAsia"/>
              </w:rPr>
              <w:t>基于镜像属性过滤，选择支持虚拟机指定的镜像属性的宿主机</w:t>
            </w:r>
          </w:p>
        </w:tc>
      </w:tr>
    </w:tbl>
    <w:p>
      <w:pPr>
        <w:ind w:firstLine="480"/>
      </w:pPr>
      <w:r>
        <w:t>Yang</w:t>
      </w:r>
      <w:r>
        <w:rPr>
          <w:vertAlign w:val="superscript"/>
        </w:rPr>
        <w:fldChar w:fldCharType="begin"/>
      </w:r>
      <w:r>
        <w:rPr>
          <w:vertAlign w:val="superscript"/>
        </w:rPr>
        <w:instrText xml:space="preserve"> REF _Ref470858536 \r \h  \* MERGEFORMAT </w:instrText>
      </w:r>
      <w:r>
        <w:rPr>
          <w:vertAlign w:val="superscript"/>
        </w:rPr>
        <w:fldChar w:fldCharType="separate"/>
      </w:r>
      <w:r>
        <w:rPr>
          <w:vertAlign w:val="superscript"/>
        </w:rPr>
        <w:t>[51]</w:t>
      </w:r>
      <w:r>
        <w:rPr>
          <w:vertAlign w:val="superscript"/>
        </w:rPr>
        <w:fldChar w:fldCharType="end"/>
      </w:r>
      <w:r>
        <w:rPr>
          <w:rFonts w:hint="eastAsia"/>
        </w:rPr>
        <w:t>针对视频监控云服务及宿主机资源的多维性和异构性，提出了一种主导资源优先的分配算法，该算法充分考虑了视频服务的资源需求特点，有效的提高了整个云平台的资源利用率。</w:t>
      </w:r>
    </w:p>
    <w:p>
      <w:pPr>
        <w:pStyle w:val="4"/>
        <w:ind w:firstLine="0" w:firstLineChars="0"/>
        <w:rPr>
          <w:rFonts w:ascii="黑体" w:hAnsi="黑体" w:eastAsia="黑体"/>
          <w:sz w:val="24"/>
          <w:szCs w:val="24"/>
        </w:rPr>
      </w:pPr>
      <w:bookmarkStart w:id="20" w:name="_Toc477781113"/>
      <w:r>
        <w:rPr>
          <w:rFonts w:hint="eastAsia" w:ascii="黑体" w:hAnsi="黑体" w:eastAsia="黑体"/>
          <w:sz w:val="24"/>
          <w:szCs w:val="24"/>
        </w:rPr>
        <w:t>2.</w:t>
      </w:r>
      <w:r>
        <w:rPr>
          <w:rFonts w:ascii="黑体" w:hAnsi="黑体" w:eastAsia="黑体"/>
          <w:sz w:val="24"/>
          <w:szCs w:val="24"/>
        </w:rPr>
        <w:t>4</w:t>
      </w:r>
      <w:r>
        <w:rPr>
          <w:rFonts w:hint="eastAsia" w:ascii="黑体" w:hAnsi="黑体" w:eastAsia="黑体"/>
          <w:sz w:val="24"/>
          <w:szCs w:val="24"/>
        </w:rPr>
        <w:t>.2 Docker集群</w:t>
      </w:r>
      <w:r>
        <w:rPr>
          <w:rFonts w:ascii="黑体" w:hAnsi="黑体" w:eastAsia="黑体"/>
          <w:sz w:val="24"/>
          <w:szCs w:val="24"/>
        </w:rPr>
        <w:t>中的资源调度策略</w:t>
      </w:r>
      <w:bookmarkEnd w:id="20"/>
    </w:p>
    <w:p>
      <w:pPr>
        <w:ind w:firstLine="480"/>
      </w:pPr>
      <w:r>
        <w:t>Swarm是Docker的原生集群管理工具</w:t>
      </w:r>
      <w:r>
        <w:rPr>
          <w:rFonts w:hint="eastAsia"/>
        </w:rPr>
        <w:t>，它在给容器分配最佳节点时，也是通过两个阶段。首先是根据用户的过滤条件筛选出满足条件的节点集合，然后通过相应的调度策略选择最优的节点部署。</w:t>
      </w:r>
      <w:r>
        <w:t>其主要支持三种调度策略</w:t>
      </w:r>
      <w:r>
        <w:rPr>
          <w:rFonts w:hint="eastAsia"/>
        </w:rPr>
        <w:t>：</w:t>
      </w:r>
      <w:r>
        <w:t>Random</w:t>
      </w:r>
      <w:r>
        <w:rPr>
          <w:rFonts w:hint="eastAsia"/>
        </w:rPr>
        <w:t>、</w:t>
      </w:r>
      <w:r>
        <w:t>Spread和Binpack</w:t>
      </w:r>
      <w:r>
        <w:rPr>
          <w:rFonts w:hint="eastAsia"/>
        </w:rPr>
        <w:t xml:space="preserve">。                     </w:t>
      </w:r>
    </w:p>
    <w:p>
      <w:pPr>
        <w:ind w:firstLine="480" w:firstLineChars="0"/>
      </w:pPr>
      <w:r>
        <w:rPr>
          <w:rFonts w:hint="eastAsia"/>
        </w:rPr>
        <w:t>（1）Random，从满足过滤条件的节点集合中随机选择一个节点，不需考虑节点上的资源使用状况等。</w:t>
      </w:r>
    </w:p>
    <w:p>
      <w:pPr>
        <w:ind w:firstLine="480" w:firstLineChars="0"/>
      </w:pPr>
      <w:r>
        <w:rPr>
          <w:rFonts w:hint="eastAsia"/>
        </w:rPr>
        <w:t>（2）Spread，通过计算节点上的CPU、内存等剩余资源量和节点上容器的数量将容器调度到负载低的节点上，这样可以使系统达到较好的负载均衡，从而提高系统的高可用性。</w:t>
      </w:r>
    </w:p>
    <w:p>
      <w:pPr>
        <w:ind w:firstLine="480" w:firstLineChars="0"/>
      </w:pPr>
      <w:r>
        <w:rPr>
          <w:rFonts w:hint="eastAsia"/>
        </w:rPr>
        <w:t>（3）Binpack,与Spread相反，它是将容器调度到负载最高的节点上，可以使容器部署集中，减少宿主机的数量，从而降低能源消耗。</w:t>
      </w:r>
    </w:p>
    <w:p>
      <w:pPr>
        <w:pStyle w:val="3"/>
        <w:ind w:firstLine="0" w:firstLineChars="0"/>
        <w:rPr>
          <w:rFonts w:ascii="黑体" w:hAnsi="黑体" w:eastAsia="黑体"/>
          <w:sz w:val="28"/>
          <w:szCs w:val="28"/>
        </w:rPr>
      </w:pPr>
      <w:bookmarkStart w:id="21" w:name="_Toc477781114"/>
      <w:r>
        <w:rPr>
          <w:rFonts w:hint="eastAsia" w:ascii="黑体" w:hAnsi="黑体" w:eastAsia="黑体"/>
          <w:sz w:val="28"/>
          <w:szCs w:val="28"/>
        </w:rPr>
        <w:t>2.</w:t>
      </w:r>
      <w:r>
        <w:rPr>
          <w:rFonts w:ascii="黑体" w:hAnsi="黑体" w:eastAsia="黑体"/>
          <w:sz w:val="28"/>
          <w:szCs w:val="28"/>
        </w:rPr>
        <w:t>5</w:t>
      </w:r>
      <w:r>
        <w:rPr>
          <w:rFonts w:hint="eastAsia" w:ascii="黑体" w:hAnsi="黑体" w:eastAsia="黑体"/>
          <w:sz w:val="28"/>
          <w:szCs w:val="28"/>
        </w:rPr>
        <w:t xml:space="preserve"> 本章小结</w:t>
      </w:r>
      <w:bookmarkEnd w:id="21"/>
    </w:p>
    <w:p>
      <w:pPr>
        <w:ind w:firstLine="480"/>
        <w:sectPr>
          <w:headerReference r:id="rId19" w:type="default"/>
          <w:headerReference r:id="rId20" w:type="even"/>
          <w:pgSz w:w="11906" w:h="16838"/>
          <w:pgMar w:top="1440" w:right="1797" w:bottom="1440" w:left="1797" w:header="851" w:footer="992" w:gutter="0"/>
          <w:cols w:space="425" w:num="1"/>
          <w:docGrid w:type="lines" w:linePitch="326" w:charSpace="0"/>
        </w:sectPr>
      </w:pPr>
      <w:r>
        <w:t>本章首先介绍了当前云平台中所常用的资源预测模型及资源调度算法</w:t>
      </w:r>
      <w:r>
        <w:rPr>
          <w:rFonts w:hint="eastAsia"/>
        </w:rPr>
        <w:t>，然后介绍了云环境的相关知识，包括Docker的原理等及资源配置所用到的迁移技术和开发视频服务会采用到的微服务架构等。本章主要是为后面的章节打下理论基础。</w:t>
      </w:r>
    </w:p>
    <w:p>
      <w:pPr>
        <w:pStyle w:val="2"/>
        <w:ind w:firstLine="0" w:firstLineChars="0"/>
      </w:pPr>
      <w:bookmarkStart w:id="22" w:name="_Toc477781115"/>
      <w:r>
        <w:t>第三章</w:t>
      </w:r>
      <w:r>
        <w:rPr>
          <w:rFonts w:hint="eastAsia"/>
        </w:rPr>
        <w:t xml:space="preserve"> 监控</w:t>
      </w:r>
      <w:r>
        <w:t>视频云计算平台资源预测方法</w:t>
      </w:r>
      <w:bookmarkEnd w:id="22"/>
    </w:p>
    <w:p>
      <w:pPr>
        <w:ind w:firstLine="480"/>
      </w:pPr>
    </w:p>
    <w:p>
      <w:pPr>
        <w:ind w:firstLine="480"/>
      </w:pPr>
      <w:r>
        <w:t>在监控视频云计算平台中</w:t>
      </w:r>
      <w:r>
        <w:rPr>
          <w:rFonts w:hint="eastAsia"/>
        </w:rPr>
        <w:t>，</w:t>
      </w:r>
      <w:r>
        <w:t>视频微服务的负载</w:t>
      </w:r>
      <w:r>
        <w:rPr>
          <w:rFonts w:hint="eastAsia"/>
        </w:rPr>
        <w:t>是动态变化的，为了动态调整资源的大小以降低违背SLA的风险及提高资源利用率，这就需要我们能够有效的预测出视频微服务的负载变化趋势，并在负载变化前做好相应的资源伸缩准备，以防止对业务的运行造成影响。在本章中，我们通过分析视频服务的负载特性及资源特性，并分析了当前的云资源预测算法在视频监控云平台中的不足之处，提出了适应于视频监控服务的资源预测算法。文章后半部分详细介绍了所提算法的具体内容及步骤。</w:t>
      </w:r>
    </w:p>
    <w:p>
      <w:pPr>
        <w:pStyle w:val="3"/>
        <w:ind w:firstLine="0" w:firstLineChars="0"/>
        <w:rPr>
          <w:rFonts w:ascii="黑体" w:hAnsi="黑体" w:eastAsia="黑体"/>
          <w:sz w:val="28"/>
          <w:szCs w:val="28"/>
        </w:rPr>
      </w:pPr>
      <w:bookmarkStart w:id="23" w:name="_Toc477781116"/>
      <w:r>
        <w:rPr>
          <w:rFonts w:hint="eastAsia" w:ascii="黑体" w:hAnsi="黑体" w:eastAsia="黑体"/>
          <w:sz w:val="28"/>
          <w:szCs w:val="28"/>
        </w:rPr>
        <w:t>3.</w:t>
      </w:r>
      <w:r>
        <w:rPr>
          <w:rFonts w:ascii="黑体" w:hAnsi="黑体" w:eastAsia="黑体"/>
          <w:sz w:val="28"/>
          <w:szCs w:val="28"/>
        </w:rPr>
        <w:t>1</w:t>
      </w:r>
      <w:r>
        <w:rPr>
          <w:rFonts w:hint="eastAsia" w:ascii="黑体" w:hAnsi="黑体" w:eastAsia="黑体"/>
          <w:sz w:val="28"/>
          <w:szCs w:val="28"/>
        </w:rPr>
        <w:t xml:space="preserve"> 负载及云资源特性分析</w:t>
      </w:r>
      <w:bookmarkEnd w:id="23"/>
    </w:p>
    <w:p>
      <w:pPr>
        <w:pStyle w:val="4"/>
        <w:ind w:firstLine="0" w:firstLineChars="0"/>
        <w:rPr>
          <w:rFonts w:ascii="黑体" w:hAnsi="黑体" w:eastAsia="黑体"/>
          <w:sz w:val="24"/>
          <w:szCs w:val="24"/>
        </w:rPr>
      </w:pPr>
      <w:bookmarkStart w:id="24" w:name="_Toc477781117"/>
      <w:r>
        <w:rPr>
          <w:rFonts w:hint="eastAsia" w:ascii="黑体" w:hAnsi="黑体" w:eastAsia="黑体"/>
          <w:sz w:val="24"/>
          <w:szCs w:val="24"/>
        </w:rPr>
        <w:t>3.1.1</w:t>
      </w:r>
      <w:r>
        <w:rPr>
          <w:rFonts w:ascii="黑体" w:hAnsi="黑体" w:eastAsia="黑体"/>
          <w:sz w:val="24"/>
          <w:szCs w:val="24"/>
        </w:rPr>
        <w:t xml:space="preserve"> 负载特性</w:t>
      </w:r>
      <w:bookmarkEnd w:id="24"/>
    </w:p>
    <w:p>
      <w:pPr>
        <w:ind w:firstLine="480"/>
        <w:rPr>
          <w:color w:val="FF0000"/>
        </w:rPr>
      </w:pPr>
      <w:r>
        <w:t>为了选择合适的算法模型以确保对服务资源需求预测的准确性</w:t>
      </w:r>
      <w:r>
        <w:rPr>
          <w:rFonts w:hint="eastAsia"/>
        </w:rPr>
        <w:t>，这就需要我们对应用负载的特性有一定的了解。Peter</w:t>
      </w:r>
      <w:r>
        <w:t xml:space="preserve"> A. Dinda历经两年</w:t>
      </w:r>
      <w:r>
        <w:rPr>
          <w:rFonts w:hint="eastAsia"/>
        </w:rPr>
        <w:t>从</w:t>
      </w:r>
      <w:r>
        <w:t>多台不同的机器</w:t>
      </w:r>
      <w:r>
        <w:rPr>
          <w:rFonts w:hint="eastAsia"/>
        </w:rPr>
        <w:t>（集群、计算服务器、桌面主机）及这些机器上面的应用程序取</w:t>
      </w:r>
      <w:r>
        <w:rPr>
          <w:rFonts w:hint="eastAsia"/>
          <w:color w:val="000000" w:themeColor="text1"/>
          <w14:textFill>
            <w14:solidFill>
              <w14:schemeClr w14:val="tx1"/>
            </w14:solidFill>
          </w14:textFill>
        </w:rPr>
        <w:t>得了大量的动态负载信息。通过详细的汇总分析所得到的这些负载信息，</w:t>
      </w:r>
      <w:r>
        <w:rPr>
          <w:rFonts w:hint="eastAsia"/>
        </w:rPr>
        <w:t>可以将负载的特性总结为</w:t>
      </w:r>
      <w:r>
        <w:rPr>
          <w:rFonts w:hint="eastAsia"/>
          <w:color w:val="000000" w:themeColor="text1"/>
          <w14:textFill>
            <w14:solidFill>
              <w14:schemeClr w14:val="tx1"/>
            </w14:solidFill>
          </w14:textFill>
        </w:rPr>
        <w:t>以下几个方面</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_Ref470858597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[53]</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（1）负载具有随机性。其变化的过程是随机的没有固定的模式可循。</w:t>
      </w:r>
    </w:p>
    <w:p>
      <w:pPr>
        <w:ind w:firstLine="48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（2）负载具有波动性。通常在大部分时间内都在低水平范围内，但不是持续保持平稳状态而是有一定的波动变化。</w:t>
      </w:r>
    </w:p>
    <w:p>
      <w:pPr>
        <w:ind w:firstLine="480" w:firstLineChars="0"/>
        <w:rPr>
          <w:color w:val="FF0000"/>
        </w:rPr>
      </w:pPr>
      <w:r>
        <w:rPr>
          <w:rFonts w:hint="eastAsia"/>
          <w:color w:val="000000" w:themeColor="text1"/>
          <w14:textFill>
            <w14:solidFill>
              <w14:schemeClr w14:val="tx1"/>
            </w14:solidFill>
          </w14:textFill>
        </w:rPr>
        <w:t>（3）负载的绝对波动性不仅表现在平均负载值低的应用集群中，其对平均高负载的</w:t>
      </w:r>
      <w:r>
        <w:rPr>
          <w:rFonts w:hint="eastAsia"/>
        </w:rPr>
        <w:t>应用也具有通用性，</w:t>
      </w:r>
      <w:r>
        <w:rPr>
          <w:rFonts w:hint="eastAsia"/>
          <w:color w:val="000000" w:themeColor="text1"/>
          <w14:textFill>
            <w14:solidFill>
              <w14:schemeClr w14:val="tx1"/>
            </w14:solidFill>
          </w14:textFill>
        </w:rPr>
        <w:t>即负载的最值之间相差较大。不过对于相对波动量而言，负载均值低的要比负载均值高的更具有波动性。负载均值和最大值之间的相关性表明为了具有更高的价值可以将负载预测应用于重负载的机器。</w:t>
      </w:r>
    </w:p>
    <w:p>
      <w:pPr>
        <w:ind w:firstLine="480" w:firstLineChars="0"/>
        <w:rPr>
          <w:color w:val="FF0000"/>
        </w:rPr>
      </w:pPr>
      <w:r>
        <w:rPr>
          <w:rFonts w:hint="eastAsia"/>
          <w:color w:val="000000" w:themeColor="text1"/>
          <w14:textFill>
            <w14:solidFill>
              <w14:schemeClr w14:val="tx1"/>
            </w14:solidFill>
          </w14:textFill>
        </w:rPr>
        <w:t>（4）负载值的分布具有复杂性，以非常复杂的方式在大范围内变化。负载值</w:t>
      </w:r>
      <w:r>
        <w:rPr>
          <w:color w:val="000000" w:themeColor="text1"/>
          <w14:textFill>
            <w14:solidFill>
              <w14:schemeClr w14:val="tx1"/>
            </w14:solidFill>
          </w14:textFill>
        </w:rPr>
        <w:t>的复合多样性与负载均值两者成正相关，</w:t>
      </w:r>
      <w:r>
        <w:rPr>
          <w:rFonts w:hint="eastAsia"/>
          <w:color w:val="000000" w:themeColor="text1"/>
          <w14:textFill>
            <w14:solidFill>
              <w14:schemeClr w14:val="tx1"/>
            </w14:solidFill>
          </w14:textFill>
        </w:rPr>
        <w:t>这意味着对负载值的分析预测不能只是简单的通过分析负载的分布曲线而应该采用数据驱动的方法。</w:t>
      </w:r>
    </w:p>
    <w:p>
      <w:pPr>
        <w:ind w:firstLine="480" w:firstLineChars="0"/>
        <w:rPr>
          <w:color w:val="FF0000"/>
        </w:rPr>
      </w:pPr>
      <w:r>
        <w:rPr>
          <w:rFonts w:hint="eastAsia"/>
          <w:color w:val="000000" w:themeColor="text1"/>
          <w14:textFill>
            <w14:solidFill>
              <w14:schemeClr w14:val="tx1"/>
            </w14:solidFill>
          </w14:textFill>
        </w:rPr>
        <w:t>（5）负载的变化与时间具有强相关性，即未来的负载值依赖于历史的负载观测值。这意味着基于负载的</w:t>
      </w:r>
      <w:r>
        <w:rPr>
          <w:color w:val="000000" w:themeColor="text1"/>
          <w14:textFill>
            <w14:solidFill>
              <w14:schemeClr w14:val="tx1"/>
            </w14:solidFill>
          </w14:textFill>
        </w:rPr>
        <w:t>历史数据</w:t>
      </w:r>
      <w:r>
        <w:rPr>
          <w:rFonts w:hint="eastAsia"/>
          <w:color w:val="000000" w:themeColor="text1"/>
          <w14:textFill>
            <w14:solidFill>
              <w14:schemeClr w14:val="tx1"/>
            </w14:solidFill>
          </w14:textFill>
        </w:rPr>
        <w:t>来</w:t>
      </w:r>
      <w:r>
        <w:rPr>
          <w:color w:val="000000" w:themeColor="text1"/>
          <w14:textFill>
            <w14:solidFill>
              <w14:schemeClr w14:val="tx1"/>
            </w14:solidFill>
          </w14:textFill>
        </w:rPr>
        <w:t>预测</w:t>
      </w:r>
      <w:r>
        <w:rPr>
          <w:rFonts w:hint="eastAsia"/>
          <w:color w:val="000000" w:themeColor="text1"/>
          <w14:textFill>
            <w14:solidFill>
              <w14:schemeClr w14:val="tx1"/>
            </w14:solidFill>
          </w14:textFill>
        </w:rPr>
        <w:t>未来的负载这个方案是行得通的，并且适合用时间序列模型来对将来的负载进行预测。</w:t>
      </w:r>
    </w:p>
    <w:p>
      <w:pPr>
        <w:ind w:firstLine="48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（6）负载的变化具有高度的自相似性，有相对高的赫斯特参数，就是在所有的时间尺度下负载的变化既复杂又具有长期的依赖性，因此负载的模型化和预测是困难的</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_Ref470863941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[54]</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pPr>
        <w:ind w:firstLine="48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7）负载的变化呈现突变性。负载值可能在某一个时刻会突然增加或突然降低造成比较大的变化，然后趋势慢慢变的平缓在长时间段内保持相对稳定。这种负载变化的特点意味着负载预测模型需要具备自动修正误差以及适应这种变化的机制。</w:t>
      </w:r>
    </w:p>
    <w:p>
      <w:pPr>
        <w:pStyle w:val="4"/>
        <w:ind w:firstLine="0" w:firstLineChars="0"/>
        <w:rPr>
          <w:rFonts w:ascii="黑体" w:hAnsi="黑体" w:eastAsia="黑体"/>
          <w:sz w:val="24"/>
          <w:szCs w:val="24"/>
        </w:rPr>
      </w:pPr>
      <w:bookmarkStart w:id="25" w:name="_Toc477781118"/>
      <w:r>
        <w:rPr>
          <w:rFonts w:ascii="黑体" w:hAnsi="黑体" w:eastAsia="黑体"/>
          <w:sz w:val="24"/>
          <w:szCs w:val="24"/>
        </w:rPr>
        <w:t>3.1.2 资源特性</w:t>
      </w:r>
      <w:bookmarkEnd w:id="25"/>
    </w:p>
    <w:p>
      <w:pPr>
        <w:ind w:firstLine="480"/>
      </w:pPr>
      <w:r>
        <w:t>在云平台中</w:t>
      </w:r>
      <w:r>
        <w:rPr>
          <w:rFonts w:hint="eastAsia"/>
        </w:rPr>
        <w:t>，云资源管理应该是其主要的内容。其通过虚拟化技术将底层物理资源等生成弹性资源池，通过对宿主机上生成的容器进行监控、分配、迁移和回收等操作来实现对虚拟资源的统一管理。但是为了提高资源的利用率，我们应该充分考虑分析资源的特性，不仅包括物理机的资源还包括视频服务的资源特性，以便更合理的进行配置调度。概况来说云资源主要有以下几个方面的特性</w:t>
      </w:r>
      <w:r>
        <w:rPr>
          <w:vertAlign w:val="superscript"/>
        </w:rPr>
        <w:fldChar w:fldCharType="begin"/>
      </w:r>
      <w:r>
        <w:rPr>
          <w:vertAlign w:val="superscript"/>
        </w:rPr>
        <w:instrText xml:space="preserve"> </w:instrText>
      </w:r>
      <w:r>
        <w:rPr>
          <w:rFonts w:hint="eastAsia"/>
          <w:vertAlign w:val="superscript"/>
        </w:rPr>
        <w:instrText xml:space="preserve">REF _Ref470858536 \r \h</w:instrText>
      </w:r>
      <w:r>
        <w:rPr>
          <w:vertAlign w:val="superscript"/>
        </w:rPr>
        <w:instrText xml:space="preserve">  \* MERGEFORMAT </w:instrText>
      </w:r>
      <w:r>
        <w:rPr>
          <w:vertAlign w:val="superscript"/>
        </w:rPr>
        <w:fldChar w:fldCharType="separate"/>
      </w:r>
      <w:r>
        <w:rPr>
          <w:vertAlign w:val="superscript"/>
        </w:rPr>
        <w:t>[51]</w:t>
      </w:r>
      <w:r>
        <w:rPr>
          <w:vertAlign w:val="superscript"/>
        </w:rPr>
        <w:fldChar w:fldCharType="end"/>
      </w:r>
      <w:r>
        <w:rPr>
          <w:rFonts w:hint="eastAsia"/>
        </w:rPr>
        <w:t>：</w:t>
      </w:r>
    </w:p>
    <w:p>
      <w:pPr>
        <w:ind w:firstLine="480"/>
      </w:pPr>
      <w:r>
        <w:rPr>
          <w:rFonts w:hint="eastAsia"/>
        </w:rPr>
        <w:t>（1）多维性。</w:t>
      </w:r>
      <w:r>
        <w:t>资源的多维性应该是我们首先考虑的问题</w:t>
      </w:r>
      <w:r>
        <w:rPr>
          <w:rFonts w:hint="eastAsia"/>
        </w:rPr>
        <w:t>，每个物理机都包括CPU、内存、磁盘、带宽等多维资源，在其上运行的容器所拥有的资源一样也具有多维性。每个容器或虚拟机为用户提供服务都是多种资源协同的结果，所以在资源配置的过程中需要综合考虑各种资源的合理分配，以免造成资源浪费。</w:t>
      </w:r>
    </w:p>
    <w:p>
      <w:pPr>
        <w:ind w:firstLine="480"/>
      </w:pPr>
      <w:r>
        <w:rPr>
          <w:rFonts w:hint="eastAsia"/>
        </w:rPr>
        <w:t>（2）动态性。其次资源的分配应该是个动态的过程，虽然物理机的固有资源量是不变的，但是随着容器的创建、销毁都会涉及到资源的分配回收，并且容器中的服务的资源需求量也是动态改变的，因此其资源利用率是不断变化的。如果固额分配有可能会造成多度分配造成资源浪费，也有可能某段时间的资源需求量超过资源分配量违背SLA协议。所以资源的动态性在资源的重新配置方面是个需要考虑的因素。</w:t>
      </w:r>
    </w:p>
    <w:p>
      <w:pPr>
        <w:ind w:firstLine="480"/>
      </w:pPr>
      <w:r>
        <w:rPr>
          <w:rFonts w:hint="eastAsia"/>
        </w:rPr>
        <w:t>（3）异构性。是指同一物理机或容器中不同资源间所呈现的不均衡关系，资源的多维性必然导致异构性。视频服务不仅需要非常高的计算性能，而且不同的服务在资源需求量上也有显著的不同。比如有的视频服务就是CPU密集型的任务需要大量的计算，如视频浓缩、车牌识别等；有的服务是I/O密集型的，不需要大量计算但需要处理大量的I/O请求，如视频直播等。随着容器的不断创建，硬件设备的更新换代，这些情况都会造成物理机的异构性。如何将容器与物理机进行一一映射，这是一个复杂的多维装箱问题。</w:t>
      </w:r>
    </w:p>
    <w:p>
      <w:pPr>
        <w:pStyle w:val="3"/>
        <w:ind w:firstLine="0" w:firstLineChars="0"/>
        <w:rPr>
          <w:rFonts w:ascii="黑体" w:hAnsi="黑体" w:eastAsia="黑体"/>
          <w:sz w:val="28"/>
          <w:szCs w:val="28"/>
        </w:rPr>
      </w:pPr>
      <w:bookmarkStart w:id="26" w:name="_Toc477781119"/>
      <w:r>
        <w:rPr>
          <w:rFonts w:ascii="黑体" w:hAnsi="黑体" w:eastAsia="黑体"/>
          <w:sz w:val="28"/>
          <w:szCs w:val="28"/>
        </w:rPr>
        <w:t>3</w:t>
      </w:r>
      <w:r>
        <w:rPr>
          <w:rFonts w:hint="eastAsia" w:ascii="黑体" w:hAnsi="黑体" w:eastAsia="黑体"/>
          <w:sz w:val="28"/>
          <w:szCs w:val="28"/>
        </w:rPr>
        <w:t>.</w:t>
      </w:r>
      <w:r>
        <w:rPr>
          <w:rFonts w:ascii="黑体" w:hAnsi="黑体" w:eastAsia="黑体"/>
          <w:sz w:val="28"/>
          <w:szCs w:val="28"/>
        </w:rPr>
        <w:t>2</w:t>
      </w:r>
      <w:r>
        <w:rPr>
          <w:rFonts w:hint="eastAsia" w:ascii="黑体" w:hAnsi="黑体" w:eastAsia="黑体"/>
          <w:sz w:val="28"/>
          <w:szCs w:val="28"/>
        </w:rPr>
        <w:t xml:space="preserve"> 云资源预测方法</w:t>
      </w:r>
      <w:bookmarkEnd w:id="26"/>
    </w:p>
    <w:p>
      <w:pPr>
        <w:ind w:firstLine="480"/>
      </w:pPr>
      <w:r>
        <w:rPr>
          <w:rFonts w:hint="eastAsia"/>
        </w:rPr>
        <w:t>从上文中，我们可以看到云平台中的视频服务负载变化具有随机性、突变性等特征，传统的预测算法如移动平均法、指数平滑法、灰色模型等无法准确的拟合负载的变化，预测的误差较高；人工神经网络算法其需要大量的训练样本，收敛速度较慢，并且需要更多的计算和存储成本，不适合实时性的预测。目前并没有发现有针对视频服务的特性进行预测的算法，这些传统的预测算法大部分都是针对网络流量进行预测。</w:t>
      </w:r>
      <w:r>
        <w:t>从负载的特性可知</w:t>
      </w:r>
      <w:r>
        <w:rPr>
          <w:rFonts w:hint="eastAsia"/>
        </w:rPr>
        <w:t>，视频应用负载的变化与时间具有强相关性，即可以将</w:t>
      </w:r>
      <w:r>
        <w:rPr>
          <w:rFonts w:hint="eastAsia"/>
          <w:color w:val="000000" w:themeColor="text1"/>
          <w14:textFill>
            <w14:solidFill>
              <w14:schemeClr w14:val="tx1"/>
            </w14:solidFill>
          </w14:textFill>
        </w:rPr>
        <w:t>视频服务的负载看成一种时间序列，并且与自身趋势有高度相似性，因此对视频服务的负载预测可以根据时间序列的预测方式执行</w:t>
      </w:r>
      <w:r>
        <w:rPr>
          <w:rFonts w:hint="eastAsia"/>
        </w:rPr>
        <w:t>。所以我们基于视频服务的自相似性、时间相关性、随机性及波动性等特点提出了适用于视频监控服务的资源预测模型。下面详细介绍我们所提出的预测模型。</w:t>
      </w:r>
    </w:p>
    <w:p>
      <w:pPr>
        <w:pStyle w:val="4"/>
        <w:ind w:firstLine="0" w:firstLineChars="0"/>
        <w:rPr>
          <w:rFonts w:ascii="黑体" w:hAnsi="黑体" w:eastAsia="黑体"/>
          <w:sz w:val="24"/>
          <w:szCs w:val="24"/>
        </w:rPr>
      </w:pPr>
      <w:bookmarkStart w:id="27" w:name="_Toc477781120"/>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.1 问题描述</w:t>
      </w:r>
      <w:bookmarkEnd w:id="27"/>
    </w:p>
    <w:p>
      <w:pPr>
        <w:ind w:firstLine="480"/>
      </w:pPr>
      <w:r>
        <w:rPr>
          <w:rFonts w:hint="eastAsia"/>
        </w:rPr>
        <w:t>为了表述的方便性，首先将视频监控云平台中所涉及到的和资源预测相关的内容以及属性进行数值化表示。假设视频监控云平台中视频服务集合为</w:t>
      </w:r>
      <m:oMath>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ctrlPr>
                  <w:rPr>
                    <w:rFonts w:ascii="Cambria Math" w:hAnsi="Cambria Math"/>
                  </w:rPr>
                </m:ctrlPr>
              </m:e>
              <m:sub>
                <m:r>
                  <w:rPr>
                    <w:rFonts w:ascii="Cambria Math" w:hAnsi="Cambria Math"/>
                  </w:rPr>
                  <m:t>n</m:t>
                </m:r>
                <m:ctrlPr>
                  <w:rPr>
                    <w:rFonts w:ascii="Cambria Math" w:hAnsi="Cambria Math"/>
                  </w:rPr>
                </m:ctrlPr>
              </m:sub>
            </m:sSub>
            <m:r>
              <w:rPr>
                <w:rFonts w:ascii="Cambria Math" w:hAnsi="Cambria Math"/>
              </w:rPr>
              <m:t>}</m:t>
            </m:r>
            <m:ctrlPr>
              <w:rPr>
                <w:rFonts w:ascii="Cambria Math" w:hAnsi="Cambria Math"/>
              </w:rPr>
            </m:ctrlPr>
          </m:e>
          <m:sup>
            <m:r>
              <w:rPr>
                <w:rFonts w:ascii="Cambria Math" w:hAnsi="Cambria Math"/>
              </w:rPr>
              <m:t>T</m:t>
            </m:r>
            <m:ctrlPr>
              <w:rPr>
                <w:rFonts w:ascii="Cambria Math" w:hAnsi="Cambria Math"/>
              </w:rPr>
            </m:ctrlPr>
          </m:sup>
        </m:sSup>
      </m:oMath>
      <w:r>
        <w:t xml:space="preserve"> ，</w:t>
      </w:r>
      <w:r>
        <w:rPr>
          <w:rFonts w:hint="eastAsia"/>
        </w:rPr>
        <w:t>其中</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w:r>
        <w:rPr>
          <w:rFonts w:hint="eastAsia"/>
        </w:rPr>
        <w:t>表示第</w:t>
      </w:r>
      <w:r>
        <w:rPr>
          <w:rFonts w:hint="eastAsia"/>
          <w:i/>
        </w:rPr>
        <w:t>i</w:t>
      </w:r>
      <w:r>
        <w:rPr>
          <w:rFonts w:hint="eastAsia"/>
        </w:rPr>
        <w:t>个视频服务。每个视频服务可以表示为</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1</m:t>
            </m:r>
            <m:ctrlPr>
              <w:rPr>
                <w:rFonts w:ascii="Cambria Math" w:hAnsi="Cambria Math"/>
                <w:i/>
              </w:rPr>
            </m:ctrlPr>
          </m:sup>
        </m:sSubSup>
        <m:r>
          <w:rPr>
            <w:rFonts w:ascii="Cambria Math" w:hAnsi="Cambria Math"/>
          </w:rPr>
          <m:t xml:space="preserve">, </m:t>
        </m:r>
        <m:sSubSup>
          <m:sSubSupPr>
            <m:ctrlPr>
              <w:rPr>
                <w:rFonts w:ascii="Cambria Math" w:hAnsi="Cambria Math"/>
                <w:i/>
              </w:rPr>
            </m:ctrlPr>
          </m:sSubSup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2</m:t>
            </m:r>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3</m:t>
            </m:r>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n</m:t>
            </m:r>
            <m:ctrlPr>
              <w:rPr>
                <w:rFonts w:ascii="Cambria Math" w:hAnsi="Cambria Math"/>
                <w:i/>
              </w:rPr>
            </m:ctrlPr>
          </m:sup>
        </m:sSubSup>
        <m:r>
          <w:rPr>
            <w:rFonts w:ascii="Cambria Math" w:hAnsi="Cambria Math"/>
          </w:rPr>
          <m:t>)</m:t>
        </m:r>
      </m:oMath>
      <w:r>
        <w:rPr>
          <w:rFonts w:hint="eastAsia"/>
        </w:rPr>
        <w:t>，其中</w:t>
      </w:r>
      <m:oMath>
        <m:sSubSup>
          <m:sSubSupPr>
            <m:ctrlPr>
              <w:rPr>
                <w:rFonts w:ascii="Cambria Math" w:hAnsi="Cambria Math"/>
              </w:rPr>
            </m:ctrlPr>
          </m:sSubSupPr>
          <m:e>
            <m:r>
              <w:rPr>
                <w:rFonts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k</m:t>
            </m:r>
            <m:ctrlPr>
              <w:rPr>
                <w:rFonts w:ascii="Cambria Math" w:hAnsi="Cambria Math"/>
              </w:rPr>
            </m:ctrlPr>
          </m:sup>
        </m:sSubSup>
      </m:oMath>
      <w:r>
        <w:t>代表任务</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的第</w:t>
      </w:r>
      <w:r>
        <w:rPr>
          <w:rFonts w:hint="eastAsia"/>
          <w:i/>
        </w:rPr>
        <w:t>k</w:t>
      </w:r>
      <w:r>
        <w:t>个属性</w:t>
      </w:r>
      <w:r>
        <w:rPr>
          <w:rFonts w:hint="eastAsia"/>
        </w:rPr>
        <w:t>，每一个视频任务包含</w:t>
      </w:r>
      <w:r>
        <w:rPr>
          <w:rFonts w:hint="eastAsia"/>
          <w:i/>
        </w:rPr>
        <w:t>n</w:t>
      </w:r>
      <w:r>
        <w:rPr>
          <w:rFonts w:hint="eastAsia"/>
        </w:rPr>
        <w:t>个特征属性（分辨率、码率、任务类型等）。视频任务在CIVU中执行时的资源使用量描述为</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m</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tx</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rx</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oMath>
      <w:r>
        <w:rPr>
          <w:rFonts w:hint="eastAsia"/>
        </w:rPr>
        <w:t>，</w:t>
      </w:r>
      <w:r>
        <w:t>其中</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m</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tx</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rx</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oMath>
      <w:r>
        <w:t>分别代表CPU</w:t>
      </w:r>
      <w:r>
        <w:rPr>
          <w:rFonts w:hint="eastAsia"/>
        </w:rPr>
        <w:t>、</w:t>
      </w:r>
      <w:r>
        <w:t>内存</w:t>
      </w:r>
      <w:r>
        <w:rPr>
          <w:rFonts w:hint="eastAsia"/>
        </w:rPr>
        <w:t>、</w:t>
      </w:r>
      <w:r>
        <w:t>上行带宽和下行带宽的资源使用量</w:t>
      </w:r>
      <w:r>
        <w:rPr>
          <w:rFonts w:hint="eastAsia"/>
        </w:rPr>
        <w:t>。因为每个资源使用量的表示类似，这里以CPU的资源使用量为例，每个CIVU从服务开始到当前时间</w:t>
      </w:r>
      <w:r>
        <w:rPr>
          <w:rFonts w:hint="eastAsia"/>
          <w:i/>
        </w:rPr>
        <w:t>t</w:t>
      </w:r>
      <w:r>
        <w:rPr>
          <w:rFonts w:hint="eastAsia"/>
        </w:rPr>
        <w:t>的CPU资源使用量可以表示为</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1</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2</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oMath>
      <w:r>
        <w:rPr>
          <w:rFonts w:hint="eastAsia"/>
        </w:rPr>
        <w:t>，</w:t>
      </w:r>
      <w:r>
        <w:rPr>
          <w:i/>
        </w:rPr>
        <w:t>t</w:t>
      </w:r>
      <w:r>
        <w:t>表示时间序列的下标</w:t>
      </w:r>
      <w:r>
        <w:rPr>
          <w:rFonts w:hint="eastAsia"/>
        </w:rPr>
        <w:t>，</w:t>
      </w:r>
      <w:r>
        <w:t>例如</w:t>
      </w:r>
      <w:r>
        <w:rPr>
          <w:i/>
        </w:rPr>
        <w:t>t</w:t>
      </w:r>
      <w:r>
        <w:rPr>
          <w:rFonts w:hint="eastAsia"/>
        </w:rPr>
        <w:t>=</w:t>
      </w:r>
      <w:r>
        <w:t>1代表时间序列的第一个时期</w:t>
      </w:r>
      <w:r>
        <w:rPr>
          <w:rFonts w:hint="eastAsia"/>
        </w:rPr>
        <w:t>。我们将CIVU中历史资源使用数据，按照固定的时间周期划分成一个个时间段，形成一个时间段序列，根据</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oMath>
      <w:r>
        <w:t>来预测未来的资源负载</w:t>
      </w:r>
      <w:r>
        <w:rPr>
          <w:rFonts w:hint="eastAsia"/>
        </w:rPr>
        <w:t>{</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t+1</m:t>
            </m:r>
            <m:ctrlPr>
              <w:rPr>
                <w:rFonts w:ascii="Cambria Math" w:hAnsi="Cambria Math"/>
                <w:i/>
              </w:rPr>
            </m:ctrlP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t+2</m:t>
            </m:r>
            <m:ctrlPr>
              <w:rPr>
                <w:rFonts w:ascii="Cambria Math" w:hAnsi="Cambria Math"/>
                <w:i/>
              </w:rPr>
            </m:ctrlP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t+p</m:t>
            </m:r>
            <m:ctrlPr>
              <w:rPr>
                <w:rFonts w:ascii="Cambria Math" w:hAnsi="Cambria Math"/>
                <w:i/>
              </w:rPr>
            </m:ctrlPr>
          </m:e>
        </m:d>
      </m:oMath>
      <w:r>
        <w:rPr>
          <w:rFonts w:hint="eastAsia"/>
        </w:rPr>
        <w:t>}</w:t>
      </w:r>
      <w:r>
        <w:t>, 其中</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t+1</m:t>
            </m:r>
            <m:ctrlPr>
              <w:rPr>
                <w:rFonts w:ascii="Cambria Math" w:hAnsi="Cambria Math"/>
                <w:i/>
              </w:rPr>
            </m:ctrlPr>
          </m:e>
        </m:d>
      </m:oMath>
      <w:r>
        <w:t>表示第</w:t>
      </w:r>
      <w:r>
        <w:rPr>
          <w:i/>
        </w:rPr>
        <w:t>t+</w:t>
      </w:r>
      <w:r>
        <w:t>1时期的预测值</w:t>
      </w:r>
      <w:r>
        <w:rPr>
          <w:rFonts w:hint="eastAsia"/>
        </w:rPr>
        <w:t>，</w:t>
      </w:r>
      <w:r>
        <w:rPr>
          <w:i/>
        </w:rPr>
        <w:t>p</w:t>
      </w:r>
      <w:r>
        <w:t>表示前往预测的步数</w:t>
      </w:r>
      <w:r>
        <w:rPr>
          <w:rFonts w:hint="eastAsia"/>
        </w:rPr>
        <w:t>。</w:t>
      </w:r>
    </w:p>
    <w:p>
      <w:pPr>
        <w:pStyle w:val="4"/>
        <w:ind w:firstLine="0" w:firstLineChars="0"/>
        <w:rPr>
          <w:rFonts w:ascii="黑体" w:hAnsi="黑体" w:eastAsia="黑体"/>
          <w:sz w:val="24"/>
          <w:szCs w:val="24"/>
        </w:rPr>
      </w:pPr>
      <w:bookmarkStart w:id="28" w:name="_Toc477781121"/>
      <w:r>
        <w:rPr>
          <w:rFonts w:ascii="黑体" w:hAnsi="黑体" w:eastAsia="黑体"/>
          <w:sz w:val="24"/>
          <w:szCs w:val="24"/>
        </w:rPr>
        <w:t>3</w:t>
      </w:r>
      <w:r>
        <w:rPr>
          <w:rFonts w:hint="eastAsia" w:ascii="黑体" w:hAnsi="黑体" w:eastAsia="黑体"/>
          <w:sz w:val="24"/>
          <w:szCs w:val="24"/>
        </w:rPr>
        <w:t>.</w:t>
      </w:r>
      <w:r>
        <w:rPr>
          <w:rFonts w:ascii="黑体" w:hAnsi="黑体" w:eastAsia="黑体"/>
          <w:sz w:val="24"/>
          <w:szCs w:val="24"/>
        </w:rPr>
        <w:t>2</w:t>
      </w:r>
      <w:r>
        <w:rPr>
          <w:rFonts w:hint="eastAsia" w:ascii="黑体" w:hAnsi="黑体" w:eastAsia="黑体"/>
          <w:sz w:val="24"/>
          <w:szCs w:val="24"/>
        </w:rPr>
        <w:t>.2 算法描述</w:t>
      </w:r>
      <w:bookmarkEnd w:id="28"/>
    </w:p>
    <w:p>
      <w:pPr>
        <w:ind w:firstLine="480"/>
      </w:pPr>
      <w:r>
        <w:rPr>
          <w:rFonts w:hint="eastAsia"/>
        </w:rPr>
        <w:t>因为我们是针对容器的动态资源需求进行预测，这就需要我们有一定的历史数据供我们建立模型，所以根据历史数据量将预测方法分为了两个阶段：初始资源预测阶段和运行时持续资源需求预测阶段。</w:t>
      </w:r>
    </w:p>
    <w:p>
      <w:pPr>
        <w:ind w:firstLine="480"/>
      </w:pPr>
    </w:p>
    <w:p>
      <w:pPr>
        <w:ind w:firstLine="482"/>
        <w:rPr>
          <w:b/>
        </w:rPr>
      </w:pPr>
      <w:r>
        <w:rPr>
          <w:rFonts w:hint="eastAsia"/>
          <w:b/>
        </w:rPr>
        <w:t>（1）初始资源预测阶段</w:t>
      </w:r>
    </w:p>
    <w:p>
      <w:pPr>
        <w:ind w:firstLine="480"/>
      </w:pPr>
      <w:r>
        <w:t>因为在这个阶段</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根据用户的请求在服务部署过程中</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数据库中是没有任何该服务的历史运行数据</w:t>
      </w:r>
      <w:r>
        <w:rPr>
          <w:rFonts w:hint="eastAsia"/>
          <w:color w:val="000000" w:themeColor="text1"/>
          <w14:textFill>
            <w14:solidFill>
              <w14:schemeClr w14:val="tx1"/>
            </w14:solidFill>
          </w14:textFill>
        </w:rPr>
        <w:t>，</w:t>
      </w:r>
      <w:r>
        <w:t>所以我们就没法通过时序回归的方法去对其资源需求进行预测</w:t>
      </w:r>
      <w:r>
        <w:rPr>
          <w:rFonts w:hint="eastAsia"/>
        </w:rPr>
        <w:t>。但是在数据库中有很多其他服务所分配的</w:t>
      </w:r>
      <w:r>
        <w:rPr>
          <w:rFonts w:hint="eastAsia"/>
          <w:i/>
        </w:rPr>
        <w:t>R</w:t>
      </w:r>
      <w:r>
        <w:rPr>
          <w:rFonts w:hint="eastAsia"/>
        </w:rPr>
        <w:t>个CIVU的资源使用数据。对于用户所提交的服务请求，我们怎么才能给这个CIVU更加准确的分配合适的初始资源量，避免其造成资源严重浪费的同时又要保证不违背SLA协议。我们可以通过将用户请求的服务和数据库中已存在的服务历史数据进行匹配，数据库中不仅包含服务的资源使用量信息，还有该服务的属性标签</w:t>
      </w:r>
      <m:oMath>
        <m:sSubSup>
          <m:sSubSupPr>
            <m:ctrlPr>
              <w:rPr>
                <w:rFonts w:ascii="Cambria Math" w:hAnsi="Cambria Math"/>
              </w:rPr>
            </m:ctrlPr>
          </m:sSubSupPr>
          <m:e>
            <m:r>
              <w:rPr>
                <w:rFonts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k</m:t>
            </m:r>
            <m:ctrlPr>
              <w:rPr>
                <w:rFonts w:ascii="Cambria Math" w:hAnsi="Cambria Math"/>
              </w:rPr>
            </m:ctrlPr>
          </m:sup>
        </m:sSubSup>
      </m:oMath>
      <w:r>
        <w:rPr>
          <w:rFonts w:hint="eastAsia"/>
        </w:rPr>
        <w:t>（如服务类型、码率等）。我们从之前执行的众多服务中找到一个和用户所请求服务最相似的一个，用那个相似服务的资源使用峰值（为了尽量避免SLA）作为初始的资源分配量。基于服务相似性资源预测算法如算法</w:t>
      </w:r>
      <w:r>
        <w:t>3</w:t>
      </w:r>
      <w:r>
        <w:rPr>
          <w:rFonts w:hint="eastAsia"/>
        </w:rPr>
        <w:t>-</w:t>
      </w:r>
      <w:r>
        <w:t>1所示</w:t>
      </w:r>
      <w:r>
        <w:rPr>
          <w:rFonts w:hint="eastAsia"/>
        </w:rPr>
        <w:t>。</w:t>
      </w:r>
    </w:p>
    <w:p>
      <w:pPr>
        <w:ind w:firstLine="480"/>
      </w:pPr>
      <w:r>
        <w:rPr>
          <w:rFonts w:hint="eastAsia"/>
        </w:rPr>
        <w:t>首先将服务的属性值</w:t>
      </w:r>
      <m:oMath>
        <m:sSup>
          <m:sSupPr>
            <m:ctrlPr>
              <w:rPr>
                <w:rFonts w:ascii="Cambria Math" w:hAnsi="Cambria Math"/>
              </w:rPr>
            </m:ctrlPr>
          </m:sSupPr>
          <m:e>
            <m:r>
              <w:rPr>
                <w:rFonts w:ascii="Cambria Math" w:hAnsi="Cambria Math"/>
              </w:rPr>
              <m:t>a</m:t>
            </m:r>
            <m:ctrlPr>
              <w:rPr>
                <w:rFonts w:ascii="Cambria Math" w:hAnsi="Cambria Math"/>
              </w:rPr>
            </m:ctrlPr>
          </m:e>
          <m:sup>
            <m:r>
              <w:rPr>
                <w:rFonts w:ascii="Cambria Math" w:hAnsi="Cambria Math"/>
              </w:rPr>
              <m:t>k</m:t>
            </m:r>
            <m:ctrlPr>
              <w:rPr>
                <w:rFonts w:ascii="Cambria Math" w:hAnsi="Cambria Math"/>
              </w:rPr>
            </m:ctrlPr>
          </m:sup>
        </m:sSup>
      </m:oMath>
      <w:r>
        <w:rPr>
          <w:rFonts w:hint="eastAsia"/>
        </w:rPr>
        <w:t>进行归一化操作，然后通过归一化的属性向量</w:t>
      </w:r>
      <m:oMath>
        <m:bar>
          <m:barPr>
            <m:pos m:val="top"/>
            <m:ctrlPr>
              <w:rPr>
                <w:rFonts w:ascii="Cambria Math" w:hAnsi="Cambria Math"/>
              </w:rPr>
            </m:ctrlPr>
          </m:barPr>
          <m:e>
            <m:r>
              <w:rPr>
                <w:rFonts w:ascii="Cambria Math" w:hAnsi="Cambria Math"/>
              </w:rPr>
              <m:t>x</m:t>
            </m:r>
            <m:ctrlPr>
              <w:rPr>
                <w:rFonts w:ascii="Cambria Math" w:hAnsi="Cambria Math"/>
              </w:rPr>
            </m:ctrlPr>
          </m:e>
        </m:bar>
        <m:r>
          <w:rPr>
            <w:rFonts w:ascii="Cambria Math" w:hAnsi="Cambria Math"/>
          </w:rPr>
          <m:t>.=(</m:t>
        </m:r>
        <m:sSubSup>
          <m:sSubSupPr>
            <m:ctrlPr>
              <w:rPr>
                <w:rFonts w:ascii="Cambria Math" w:hAnsi="Cambria Math"/>
                <w:i/>
              </w:rPr>
            </m:ctrlPr>
          </m:sSubSupPr>
          <m:e>
            <m:bar>
              <m:barPr>
                <m:pos m:val="top"/>
                <m:ctrlPr>
                  <w:rPr>
                    <w:rFonts w:ascii="Cambria Math" w:hAnsi="Cambria Math"/>
                    <w:i/>
                  </w:rPr>
                </m:ctrlPr>
              </m:barPr>
              <m:e>
                <m:r>
                  <w:rPr>
                    <w:rFonts w:ascii="Cambria Math" w:hAnsi="Cambria Math"/>
                  </w:rPr>
                  <m:t>a</m:t>
                </m:r>
                <m:ctrlPr>
                  <w:rPr>
                    <w:rFonts w:ascii="Cambria Math" w:hAnsi="Cambria Math"/>
                    <w:i/>
                  </w:rPr>
                </m:ctrlPr>
              </m:e>
            </m:bar>
            <m:ctrlPr>
              <w:rPr>
                <w:rFonts w:ascii="Cambria Math" w:hAnsi="Cambria Math"/>
                <w:i/>
              </w:rPr>
            </m:ctrlPr>
          </m:e>
          <m:sub>
            <m:r>
              <w:rPr>
                <w:rFonts w:ascii="Cambria Math" w:hAnsi="Cambria Math"/>
              </w:rPr>
              <m:t>.</m:t>
            </m:r>
            <m:ctrlPr>
              <w:rPr>
                <w:rFonts w:ascii="Cambria Math" w:hAnsi="Cambria Math"/>
                <w:i/>
              </w:rPr>
            </m:ctrlPr>
          </m:sub>
          <m:sup>
            <m:r>
              <w:rPr>
                <w:rFonts w:ascii="Cambria Math" w:hAnsi="Cambria Math"/>
              </w:rPr>
              <m:t>1</m:t>
            </m:r>
            <m:ctrlPr>
              <w:rPr>
                <w:rFonts w:ascii="Cambria Math" w:hAnsi="Cambria Math"/>
                <w:i/>
              </w:rPr>
            </m:ctrlPr>
          </m:sup>
        </m:sSubSup>
        <m:r>
          <w:rPr>
            <w:rFonts w:ascii="Cambria Math" w:hAnsi="Cambria Math"/>
          </w:rPr>
          <m:t>,…,</m:t>
        </m:r>
        <m:sSubSup>
          <m:sSubSupPr>
            <m:ctrlPr>
              <w:rPr>
                <w:rFonts w:ascii="Cambria Math" w:hAnsi="Cambria Math"/>
                <w:i/>
              </w:rPr>
            </m:ctrlPr>
          </m:sSubSupPr>
          <m:e>
            <m:bar>
              <m:barPr>
                <m:pos m:val="top"/>
                <m:ctrlPr>
                  <w:rPr>
                    <w:rFonts w:ascii="Cambria Math" w:hAnsi="Cambria Math"/>
                    <w:i/>
                  </w:rPr>
                </m:ctrlPr>
              </m:barPr>
              <m:e>
                <m:r>
                  <w:rPr>
                    <w:rFonts w:ascii="Cambria Math" w:hAnsi="Cambria Math"/>
                  </w:rPr>
                  <m:t>a</m:t>
                </m:r>
                <m:ctrlPr>
                  <w:rPr>
                    <w:rFonts w:ascii="Cambria Math" w:hAnsi="Cambria Math"/>
                    <w:i/>
                  </w:rPr>
                </m:ctrlPr>
              </m:e>
            </m:bar>
            <m:ctrlPr>
              <w:rPr>
                <w:rFonts w:ascii="Cambria Math" w:hAnsi="Cambria Math"/>
                <w:i/>
              </w:rPr>
            </m:ctrlPr>
          </m:e>
          <m:sub>
            <m:r>
              <w:rPr>
                <w:rFonts w:ascii="Cambria Math" w:hAnsi="Cambria Math"/>
              </w:rPr>
              <m:t>.</m:t>
            </m:r>
            <m:ctrlPr>
              <w:rPr>
                <w:rFonts w:ascii="Cambria Math" w:hAnsi="Cambria Math"/>
                <w:i/>
              </w:rPr>
            </m:ctrlPr>
          </m:sub>
          <m:sup>
            <m:r>
              <w:rPr>
                <w:rFonts w:ascii="Cambria Math" w:hAnsi="Cambria Math"/>
              </w:rPr>
              <m:t>k</m:t>
            </m:r>
            <m:ctrlPr>
              <w:rPr>
                <w:rFonts w:ascii="Cambria Math" w:hAnsi="Cambria Math"/>
                <w:i/>
              </w:rPr>
            </m:ctrlPr>
          </m:sup>
        </m:sSubSup>
        <m:r>
          <w:rPr>
            <w:rFonts w:ascii="Cambria Math" w:hAnsi="Cambria Math"/>
          </w:rPr>
          <m:t>,…,</m:t>
        </m:r>
        <m:sSubSup>
          <m:sSubSupPr>
            <m:ctrlPr>
              <w:rPr>
                <w:rFonts w:ascii="Cambria Math" w:hAnsi="Cambria Math"/>
                <w:i/>
              </w:rPr>
            </m:ctrlPr>
          </m:sSubSupPr>
          <m:e>
            <m:bar>
              <m:barPr>
                <m:pos m:val="top"/>
                <m:ctrlPr>
                  <w:rPr>
                    <w:rFonts w:ascii="Cambria Math" w:hAnsi="Cambria Math"/>
                    <w:i/>
                  </w:rPr>
                </m:ctrlPr>
              </m:barPr>
              <m:e>
                <m:r>
                  <w:rPr>
                    <w:rFonts w:ascii="Cambria Math" w:hAnsi="Cambria Math"/>
                  </w:rPr>
                  <m:t>a</m:t>
                </m:r>
                <m:ctrlPr>
                  <w:rPr>
                    <w:rFonts w:ascii="Cambria Math" w:hAnsi="Cambria Math"/>
                    <w:i/>
                  </w:rPr>
                </m:ctrlPr>
              </m:e>
            </m:bar>
            <m:ctrlPr>
              <w:rPr>
                <w:rFonts w:ascii="Cambria Math" w:hAnsi="Cambria Math"/>
                <w:i/>
              </w:rPr>
            </m:ctrlPr>
          </m:e>
          <m:sub>
            <m:r>
              <w:rPr>
                <w:rFonts w:ascii="Cambria Math" w:hAnsi="Cambria Math"/>
              </w:rPr>
              <m:t>.</m:t>
            </m:r>
            <m:ctrlPr>
              <w:rPr>
                <w:rFonts w:ascii="Cambria Math" w:hAnsi="Cambria Math"/>
                <w:i/>
              </w:rPr>
            </m:ctrlPr>
          </m:sub>
          <m:sup>
            <m:r>
              <w:rPr>
                <w:rFonts w:ascii="Cambria Math" w:hAnsi="Cambria Math"/>
              </w:rPr>
              <m:t>n</m:t>
            </m:r>
            <m:ctrlPr>
              <w:rPr>
                <w:rFonts w:ascii="Cambria Math" w:hAnsi="Cambria Math"/>
                <w:i/>
              </w:rPr>
            </m:ctrlPr>
          </m:sup>
        </m:sSubSup>
        <m:r>
          <m:rPr>
            <m:sty m:val="p"/>
          </m:rPr>
          <w:rPr>
            <w:rFonts w:ascii="Cambria Math" w:hAnsi="Cambria Math"/>
          </w:rPr>
          <m:t>)</m:t>
        </m:r>
      </m:oMath>
      <w:r>
        <w:rPr>
          <w:rFonts w:hint="eastAsia"/>
        </w:rPr>
        <w:t>对所请求的视频监控服务和数据库已有的视频服务的属性特征用公式3-</w:t>
      </w:r>
      <w:r>
        <w:t>1</w:t>
      </w:r>
      <w:r>
        <w:rPr>
          <w:rFonts w:hint="eastAsia"/>
        </w:rPr>
        <w:t>求其L2范数</w:t>
      </w:r>
    </w:p>
    <w:p>
      <w:pPr>
        <w:spacing w:line="240" w:lineRule="auto"/>
        <w:ind w:firstLine="0" w:firstLineChars="0"/>
        <w:jc w:val="right"/>
        <w:rPr>
          <w:rFonts w:ascii="Cambria Math" w:hAnsi="Cambria Math" w:cstheme="minorBidi"/>
          <w:szCs w:val="22"/>
        </w:rPr>
      </w:pPr>
      <m:oMath>
        <m:r>
          <m:rPr>
            <m:sty m:val="p"/>
          </m:rPr>
          <w:rPr>
            <w:rFonts w:ascii="Cambria Math" w:hAnsi="Cambria Math" w:cstheme="minorBidi"/>
            <w:szCs w:val="22"/>
          </w:rPr>
          <m:t>DISTANCE</m:t>
        </m:r>
        <m:r>
          <m:rPr>
            <m:sty m:val="p"/>
          </m:rPr>
          <w:rPr>
            <w:rFonts w:hint="eastAsia" w:ascii="Cambria Math" w:hAnsi="Cambria Math" w:cstheme="minorBidi"/>
            <w:szCs w:val="22"/>
          </w:rPr>
          <m:t>=</m:t>
        </m:r>
        <m:sSub>
          <m:sSubPr>
            <m:ctrlPr>
              <w:rPr>
                <w:rFonts w:ascii="Cambria Math" w:hAnsi="Cambria Math" w:cstheme="minorBidi"/>
                <w:szCs w:val="22"/>
              </w:rPr>
            </m:ctrlPr>
          </m:sSubPr>
          <m:e>
            <m:d>
              <m:dPr>
                <m:begChr m:val="‖"/>
                <m:endChr m:val="‖"/>
                <m:ctrlPr>
                  <w:rPr>
                    <w:rFonts w:ascii="Cambria Math" w:hAnsi="Cambria Math" w:cstheme="minorBidi"/>
                    <w:szCs w:val="22"/>
                  </w:rPr>
                </m:ctrlPr>
              </m:dPr>
              <m:e>
                <m:sSub>
                  <m:sSubPr>
                    <m:ctrlPr>
                      <w:rPr>
                        <w:rFonts w:ascii="Cambria Math" w:hAnsi="Cambria Math" w:cstheme="minorBidi"/>
                        <w:szCs w:val="22"/>
                      </w:rPr>
                    </m:ctrlPr>
                  </m:sSubPr>
                  <m:e>
                    <m:bar>
                      <m:barPr>
                        <m:pos m:val="top"/>
                        <m:ctrlPr>
                          <w:rPr>
                            <w:rFonts w:ascii="Cambria Math" w:hAnsi="Cambria Math" w:cstheme="minorBidi"/>
                            <w:szCs w:val="22"/>
                          </w:rPr>
                        </m:ctrlPr>
                      </m:barPr>
                      <m:e>
                        <m:r>
                          <w:rPr>
                            <w:rFonts w:ascii="Cambria Math" w:hAnsi="Cambria Math" w:cstheme="minorBidi"/>
                            <w:szCs w:val="22"/>
                          </w:rPr>
                          <m:t>x</m:t>
                        </m:r>
                        <m:ctrlPr>
                          <w:rPr>
                            <w:rFonts w:ascii="Cambria Math" w:hAnsi="Cambria Math" w:cstheme="minorBidi"/>
                            <w:szCs w:val="22"/>
                          </w:rPr>
                        </m:ctrlPr>
                      </m:e>
                    </m:bar>
                    <m:ctrlPr>
                      <w:rPr>
                        <w:rFonts w:ascii="Cambria Math" w:hAnsi="Cambria Math" w:cstheme="minorBidi"/>
                        <w:szCs w:val="22"/>
                      </w:rPr>
                    </m:ctrlPr>
                  </m:e>
                  <m:sub>
                    <m:r>
                      <w:rPr>
                        <w:rFonts w:ascii="Cambria Math" w:hAnsi="Cambria Math" w:cstheme="minorBidi"/>
                        <w:szCs w:val="22"/>
                      </w:rPr>
                      <m:t>i</m:t>
                    </m:r>
                    <m:ctrlPr>
                      <w:rPr>
                        <w:rFonts w:ascii="Cambria Math" w:hAnsi="Cambria Math" w:cstheme="minorBidi"/>
                        <w:szCs w:val="22"/>
                      </w:rPr>
                    </m:ctrlPr>
                  </m:sub>
                </m:sSub>
                <m:r>
                  <m:rPr>
                    <m:sty m:val="p"/>
                  </m:rPr>
                  <w:rPr>
                    <w:rFonts w:ascii="Cambria Math" w:hAnsi="Cambria Math" w:cstheme="minorBidi"/>
                    <w:szCs w:val="22"/>
                  </w:rPr>
                  <m:t>-</m:t>
                </m:r>
                <m:sSub>
                  <m:sSubPr>
                    <m:ctrlPr>
                      <w:rPr>
                        <w:rFonts w:ascii="Cambria Math" w:hAnsi="Cambria Math" w:cstheme="minorBidi"/>
                        <w:szCs w:val="22"/>
                      </w:rPr>
                    </m:ctrlPr>
                  </m:sSubPr>
                  <m:e>
                    <m:bar>
                      <m:barPr>
                        <m:pos m:val="top"/>
                        <m:ctrlPr>
                          <w:rPr>
                            <w:rFonts w:ascii="Cambria Math" w:hAnsi="Cambria Math" w:cstheme="minorBidi"/>
                            <w:szCs w:val="22"/>
                          </w:rPr>
                        </m:ctrlPr>
                      </m:barPr>
                      <m:e>
                        <m:r>
                          <w:rPr>
                            <w:rFonts w:ascii="Cambria Math" w:hAnsi="Cambria Math" w:cstheme="minorBidi"/>
                            <w:szCs w:val="22"/>
                          </w:rPr>
                          <m:t>x</m:t>
                        </m:r>
                        <m:ctrlPr>
                          <w:rPr>
                            <w:rFonts w:ascii="Cambria Math" w:hAnsi="Cambria Math" w:cstheme="minorBidi"/>
                            <w:szCs w:val="22"/>
                          </w:rPr>
                        </m:ctrlPr>
                      </m:e>
                    </m:bar>
                    <m:ctrlPr>
                      <w:rPr>
                        <w:rFonts w:ascii="Cambria Math" w:hAnsi="Cambria Math" w:cstheme="minorBidi"/>
                        <w:szCs w:val="22"/>
                      </w:rPr>
                    </m:ctrlPr>
                  </m:e>
                  <m:sub>
                    <m:r>
                      <w:rPr>
                        <w:rFonts w:ascii="Cambria Math" w:hAnsi="Cambria Math" w:cstheme="minorBidi"/>
                        <w:szCs w:val="22"/>
                      </w:rPr>
                      <m:t>j</m:t>
                    </m:r>
                    <m:ctrlPr>
                      <w:rPr>
                        <w:rFonts w:ascii="Cambria Math" w:hAnsi="Cambria Math" w:cstheme="minorBidi"/>
                        <w:szCs w:val="22"/>
                      </w:rPr>
                    </m:ctrlPr>
                  </m:sub>
                </m:sSub>
                <m:ctrlPr>
                  <w:rPr>
                    <w:rFonts w:ascii="Cambria Math" w:hAnsi="Cambria Math" w:cstheme="minorBidi"/>
                    <w:szCs w:val="22"/>
                  </w:rPr>
                </m:ctrlPr>
              </m:e>
            </m:d>
            <m:ctrlPr>
              <w:rPr>
                <w:rFonts w:ascii="Cambria Math" w:hAnsi="Cambria Math" w:cstheme="minorBidi"/>
                <w:szCs w:val="22"/>
              </w:rPr>
            </m:ctrlPr>
          </m:e>
          <m:sub>
            <m:r>
              <m:rPr>
                <m:sty m:val="p"/>
              </m:rPr>
              <w:rPr>
                <w:rFonts w:ascii="Cambria Math" w:hAnsi="Cambria Math" w:cstheme="minorBidi"/>
                <w:szCs w:val="22"/>
              </w:rPr>
              <m:t>2</m:t>
            </m:r>
            <m:ctrlPr>
              <w:rPr>
                <w:rFonts w:ascii="Cambria Math" w:hAnsi="Cambria Math" w:cstheme="minorBidi"/>
                <w:szCs w:val="22"/>
              </w:rPr>
            </m:ctrlPr>
          </m:sub>
        </m:sSub>
      </m:oMath>
      <w:r>
        <w:rPr>
          <w:rFonts w:ascii="Cambria Math" w:hAnsi="Cambria Math" w:cstheme="minorBidi"/>
          <w:szCs w:val="22"/>
        </w:rPr>
        <w:t xml:space="preserve">                 </w:t>
      </w:r>
      <w:r>
        <w:rPr>
          <w:szCs w:val="22"/>
        </w:rPr>
        <w:t xml:space="preserve">   (3-1)  </w:t>
      </w:r>
    </w:p>
    <w:p>
      <w:pPr>
        <w:spacing w:line="240" w:lineRule="auto"/>
        <w:ind w:firstLine="480"/>
      </w:pPr>
      <w:r>
        <w:rPr>
          <w:rFonts w:hint="eastAsia"/>
        </w:rPr>
        <w:t>使DISTANCE最小的</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ctrlPr>
                  <w:rPr>
                    <w:rFonts w:ascii="Cambria Math" w:hAnsi="Cambria Math"/>
                  </w:rPr>
                </m:ctrlPr>
              </m:e>
              <m:lim>
                <m:r>
                  <w:rPr>
                    <w:rFonts w:ascii="Cambria Math" w:hAnsi="Cambria Math"/>
                  </w:rPr>
                  <m:t>j∈R</m:t>
                </m:r>
                <m:ctrlPr>
                  <w:rPr>
                    <w:rFonts w:ascii="Cambria Math" w:hAnsi="Cambria Math"/>
                  </w:rPr>
                </m:ctrlPr>
              </m:lim>
            </m:limLow>
            <m:ctrlPr>
              <w:rPr>
                <w:rFonts w:ascii="Cambria Math" w:hAnsi="Cambria Math"/>
              </w:rPr>
            </m:ctrlPr>
          </m:fName>
          <m:e>
            <m:sSub>
              <m:sSubPr>
                <m:ctrlPr>
                  <w:rPr>
                    <w:rFonts w:ascii="Cambria Math" w:hAnsi="Cambria Math" w:cstheme="minorBidi"/>
                    <w:szCs w:val="22"/>
                  </w:rPr>
                </m:ctrlPr>
              </m:sSubPr>
              <m:e>
                <m:d>
                  <m:dPr>
                    <m:begChr m:val="‖"/>
                    <m:endChr m:val="‖"/>
                    <m:ctrlPr>
                      <w:rPr>
                        <w:rFonts w:ascii="Cambria Math" w:hAnsi="Cambria Math" w:cstheme="minorBidi"/>
                        <w:szCs w:val="22"/>
                      </w:rPr>
                    </m:ctrlPr>
                  </m:dPr>
                  <m:e>
                    <m:sSub>
                      <m:sSubPr>
                        <m:ctrlPr>
                          <w:rPr>
                            <w:rFonts w:ascii="Cambria Math" w:hAnsi="Cambria Math" w:cstheme="minorBidi"/>
                            <w:szCs w:val="22"/>
                          </w:rPr>
                        </m:ctrlPr>
                      </m:sSubPr>
                      <m:e>
                        <m:bar>
                          <m:barPr>
                            <m:pos m:val="top"/>
                            <m:ctrlPr>
                              <w:rPr>
                                <w:rFonts w:ascii="Cambria Math" w:hAnsi="Cambria Math" w:cstheme="minorBidi"/>
                                <w:szCs w:val="22"/>
                              </w:rPr>
                            </m:ctrlPr>
                          </m:barPr>
                          <m:e>
                            <m:r>
                              <w:rPr>
                                <w:rFonts w:ascii="Cambria Math" w:hAnsi="Cambria Math" w:cstheme="minorBidi"/>
                                <w:szCs w:val="22"/>
                              </w:rPr>
                              <m:t>x</m:t>
                            </m:r>
                            <m:ctrlPr>
                              <w:rPr>
                                <w:rFonts w:ascii="Cambria Math" w:hAnsi="Cambria Math" w:cstheme="minorBidi"/>
                                <w:szCs w:val="22"/>
                              </w:rPr>
                            </m:ctrlPr>
                          </m:e>
                        </m:bar>
                        <m:ctrlPr>
                          <w:rPr>
                            <w:rFonts w:ascii="Cambria Math" w:hAnsi="Cambria Math" w:cstheme="minorBidi"/>
                            <w:szCs w:val="22"/>
                          </w:rPr>
                        </m:ctrlPr>
                      </m:e>
                      <m:sub>
                        <m:r>
                          <w:rPr>
                            <w:rFonts w:ascii="Cambria Math" w:hAnsi="Cambria Math" w:cstheme="minorBidi"/>
                            <w:szCs w:val="22"/>
                          </w:rPr>
                          <m:t>i</m:t>
                        </m:r>
                        <m:ctrlPr>
                          <w:rPr>
                            <w:rFonts w:ascii="Cambria Math" w:hAnsi="Cambria Math" w:cstheme="minorBidi"/>
                            <w:szCs w:val="22"/>
                          </w:rPr>
                        </m:ctrlPr>
                      </m:sub>
                    </m:sSub>
                    <m:r>
                      <m:rPr>
                        <m:sty m:val="p"/>
                      </m:rPr>
                      <w:rPr>
                        <w:rFonts w:ascii="Cambria Math" w:hAnsi="Cambria Math" w:cstheme="minorBidi"/>
                        <w:szCs w:val="22"/>
                      </w:rPr>
                      <m:t>-</m:t>
                    </m:r>
                    <m:sSub>
                      <m:sSubPr>
                        <m:ctrlPr>
                          <w:rPr>
                            <w:rFonts w:ascii="Cambria Math" w:hAnsi="Cambria Math" w:cstheme="minorBidi"/>
                            <w:szCs w:val="22"/>
                          </w:rPr>
                        </m:ctrlPr>
                      </m:sSubPr>
                      <m:e>
                        <m:bar>
                          <m:barPr>
                            <m:pos m:val="top"/>
                            <m:ctrlPr>
                              <w:rPr>
                                <w:rFonts w:ascii="Cambria Math" w:hAnsi="Cambria Math" w:cstheme="minorBidi"/>
                                <w:szCs w:val="22"/>
                              </w:rPr>
                            </m:ctrlPr>
                          </m:barPr>
                          <m:e>
                            <m:r>
                              <w:rPr>
                                <w:rFonts w:ascii="Cambria Math" w:hAnsi="Cambria Math" w:cstheme="minorBidi"/>
                                <w:szCs w:val="22"/>
                              </w:rPr>
                              <m:t>x</m:t>
                            </m:r>
                            <m:ctrlPr>
                              <w:rPr>
                                <w:rFonts w:ascii="Cambria Math" w:hAnsi="Cambria Math" w:cstheme="minorBidi"/>
                                <w:szCs w:val="22"/>
                              </w:rPr>
                            </m:ctrlPr>
                          </m:e>
                        </m:bar>
                        <m:ctrlPr>
                          <w:rPr>
                            <w:rFonts w:ascii="Cambria Math" w:hAnsi="Cambria Math" w:cstheme="minorBidi"/>
                            <w:szCs w:val="22"/>
                          </w:rPr>
                        </m:ctrlPr>
                      </m:e>
                      <m:sub>
                        <m:r>
                          <w:rPr>
                            <w:rFonts w:ascii="Cambria Math" w:hAnsi="Cambria Math" w:cstheme="minorBidi"/>
                            <w:szCs w:val="22"/>
                          </w:rPr>
                          <m:t>j</m:t>
                        </m:r>
                        <m:ctrlPr>
                          <w:rPr>
                            <w:rFonts w:ascii="Cambria Math" w:hAnsi="Cambria Math" w:cstheme="minorBidi"/>
                            <w:szCs w:val="22"/>
                          </w:rPr>
                        </m:ctrlPr>
                      </m:sub>
                    </m:sSub>
                    <m:ctrlPr>
                      <w:rPr>
                        <w:rFonts w:ascii="Cambria Math" w:hAnsi="Cambria Math" w:cstheme="minorBidi"/>
                        <w:szCs w:val="22"/>
                      </w:rPr>
                    </m:ctrlPr>
                  </m:e>
                </m:d>
                <m:ctrlPr>
                  <w:rPr>
                    <w:rFonts w:ascii="Cambria Math" w:hAnsi="Cambria Math" w:cstheme="minorBidi"/>
                    <w:szCs w:val="22"/>
                  </w:rPr>
                </m:ctrlPr>
              </m:e>
              <m:sub>
                <m:r>
                  <m:rPr>
                    <m:sty m:val="p"/>
                  </m:rPr>
                  <w:rPr>
                    <w:rFonts w:ascii="Cambria Math" w:hAnsi="Cambria Math" w:cstheme="minorBidi"/>
                    <w:szCs w:val="22"/>
                  </w:rPr>
                  <m:t>2</m:t>
                </m:r>
                <m:ctrlPr>
                  <w:rPr>
                    <w:rFonts w:ascii="Cambria Math" w:hAnsi="Cambria Math" w:cstheme="minorBidi"/>
                    <w:szCs w:val="22"/>
                  </w:rPr>
                </m:ctrlPr>
              </m:sub>
            </m:sSub>
            <m:ctrlPr>
              <w:rPr>
                <w:rFonts w:ascii="Cambria Math" w:hAnsi="Cambria Math"/>
              </w:rPr>
            </m:ctrlPr>
          </m:e>
        </m:func>
      </m:oMath>
      <w:r>
        <w:rPr>
          <w:rFonts w:hint="eastAsia"/>
        </w:rPr>
        <w:t>那个服务就是和用户所请求的服务是最相似的，为了避免降低服务质量，我们选择该服务的资源使用最大值作为分配量，见公式3-</w:t>
      </w:r>
      <w:r>
        <w:t>2</w:t>
      </w:r>
      <w:r>
        <w:rPr>
          <w:rFonts w:hint="eastAsia"/>
        </w:rPr>
        <w:t>。</w:t>
      </w:r>
    </w:p>
    <w:p>
      <w:pPr>
        <w:wordWrap w:val="0"/>
        <w:spacing w:line="240" w:lineRule="auto"/>
        <w:ind w:firstLine="480"/>
        <w:jc w:val="right"/>
      </w:pPr>
      <m:oMath>
        <m:sSubSup>
          <m:sSubSupPr>
            <m:ctrlPr>
              <w:rPr>
                <w:rFonts w:ascii="Cambria Math" w:hAnsi="Cambria Math"/>
              </w:rPr>
            </m:ctrlPr>
          </m:sSubSupPr>
          <m:e>
            <m:acc>
              <m:accPr>
                <m:ctrlPr>
                  <w:rPr>
                    <w:rFonts w:ascii="Cambria Math" w:hAnsi="Cambria Math"/>
                  </w:rPr>
                </m:ctrlPr>
              </m:accPr>
              <m:e>
                <m:r>
                  <w:rPr>
                    <w:rFonts w:ascii="Cambria Math" w:hAnsi="Cambria Math"/>
                  </w:rPr>
                  <m:t>s</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t-l</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oMath>
      <w:r>
        <w:rPr>
          <w:rFonts w:hint="eastAsia"/>
        </w:rPr>
        <w:t xml:space="preserve">  </w:t>
      </w:r>
      <w:r>
        <w:t xml:space="preserve">               </w:t>
      </w:r>
      <w:r>
        <w:rPr>
          <w:rFonts w:hint="eastAsia"/>
        </w:rPr>
        <w:t>(</w:t>
      </w:r>
      <w:r>
        <w:t>3</w:t>
      </w:r>
      <w:r>
        <w:rPr>
          <w:rFonts w:hint="eastAsia"/>
        </w:rPr>
        <w:t>-</w:t>
      </w:r>
      <w:r>
        <w:t>2</w:t>
      </w:r>
      <w:r>
        <w:rPr>
          <w:rFonts w:hint="eastAsia"/>
        </w:rPr>
        <w:t>)</w:t>
      </w:r>
    </w:p>
    <w:p>
      <w:pPr>
        <w:ind w:firstLine="480"/>
      </w:pPr>
    </w:p>
    <w:tbl>
      <w:tblPr>
        <w:tblStyle w:val="2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9"/>
              <w:ind w:firstLine="0" w:firstLineChars="0"/>
            </w:pPr>
            <w:r>
              <w:rPr>
                <w:rFonts w:hint="eastAsia" w:cs="宋体" w:asciiTheme="minorEastAsia" w:hAnsiTheme="minorEastAsia"/>
                <w:b/>
                <w:szCs w:val="24"/>
              </w:rPr>
              <w:t>算法</w:t>
            </w:r>
            <w:r>
              <w:rPr>
                <w:rFonts w:cs="宋体" w:asciiTheme="minorEastAsia" w:hAnsiTheme="minorEastAsia"/>
                <w:b/>
                <w:szCs w:val="24"/>
              </w:rPr>
              <w:t>3</w:t>
            </w:r>
            <w:r>
              <w:rPr>
                <w:rFonts w:hint="eastAsia" w:cs="宋体" w:asciiTheme="minorEastAsia" w:hAnsiTheme="minorEastAsia"/>
                <w:b/>
                <w:szCs w:val="24"/>
              </w:rPr>
              <w:t>-1 ：</w:t>
            </w:r>
            <w:r>
              <w:rPr>
                <w:rFonts w:hint="eastAsia"/>
                <w:szCs w:val="24"/>
              </w:rPr>
              <w:t>基于</w:t>
            </w:r>
            <w:r>
              <w:rPr>
                <w:szCs w:val="24"/>
              </w:rPr>
              <w:t>服务相似性预测算法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42" w:hRule="atLeast"/>
        </w:trPr>
        <w:tc>
          <w:tcPr>
            <w:tcW w:w="8296" w:type="dxa"/>
          </w:tcPr>
          <w:p>
            <w:pPr>
              <w:ind w:right="240" w:rightChars="100" w:firstLine="0" w:firstLineChars="0"/>
            </w:pPr>
            <w:r>
              <w:rPr>
                <w:b/>
              </w:rPr>
              <w:t>输入</w:t>
            </w:r>
            <w:r>
              <w:t>：用户请求的视频服务task</w:t>
            </w:r>
            <w:r>
              <w:rPr>
                <w:vertAlign w:val="subscript"/>
              </w:rPr>
              <w:t>i</w:t>
            </w:r>
            <w:r>
              <w:t>，数据库中所存在的容器化智能处理单元集合数据CIVU_Set</w:t>
            </w:r>
            <w:r>
              <w:rPr>
                <w:rFonts w:hint="eastAsia"/>
              </w:rPr>
              <w:t>，</w:t>
            </w:r>
            <w:r>
              <w:t>其中每个CIVU负责处理一个task</w:t>
            </w:r>
          </w:p>
          <w:p>
            <w:pPr>
              <w:ind w:right="240" w:rightChars="100" w:firstLine="0" w:firstLineChars="0"/>
            </w:pPr>
            <w:r>
              <w:rPr>
                <w:b/>
              </w:rPr>
              <w:t>输出</w:t>
            </w:r>
            <w:r>
              <w:t>：预测初始资源需求量</w:t>
            </w:r>
            <w:r>
              <w:rPr>
                <w:rFonts w:hint="eastAsia"/>
              </w:rPr>
              <w:t>initialV</w:t>
            </w:r>
          </w:p>
          <w:p>
            <w:pPr>
              <w:ind w:right="240" w:rightChars="100" w:firstLine="0" w:firstLineChars="0"/>
            </w:pPr>
            <w:r>
              <w:t>1  minDistance ← ∞;</w:t>
            </w:r>
          </w:p>
          <w:p>
            <w:pPr>
              <w:ind w:right="240" w:rightChars="100" w:firstLine="0" w:firstLineChars="0"/>
            </w:pPr>
            <w:r>
              <w:t>2  if  CIVU_Set不为空</w:t>
            </w:r>
            <w:r>
              <w:rPr>
                <w:rFonts w:hint="eastAsia"/>
              </w:rPr>
              <w:t xml:space="preserve"> then</w:t>
            </w:r>
          </w:p>
          <w:p>
            <w:pPr>
              <w:ind w:right="240" w:rightChars="100" w:firstLine="0" w:firstLineChars="0"/>
            </w:pPr>
            <w:r>
              <w:t>3     x</w:t>
            </w:r>
            <w:r>
              <w:rPr>
                <w:vertAlign w:val="subscript"/>
              </w:rPr>
              <w:t>i</w:t>
            </w:r>
            <w:r>
              <w:t xml:space="preserve"> ← normalize(task</w:t>
            </w:r>
            <w:r>
              <w:rPr>
                <w:vertAlign w:val="subscript"/>
              </w:rPr>
              <w:t>i</w:t>
            </w:r>
            <w:r>
              <w:t>.attributeVector)；</w:t>
            </w:r>
          </w:p>
          <w:p>
            <w:pPr>
              <w:ind w:right="240" w:rightChars="100" w:firstLine="0" w:firstLineChars="0"/>
            </w:pPr>
            <w:r>
              <w:rPr>
                <w:rFonts w:hint="eastAsia"/>
              </w:rPr>
              <w:t xml:space="preserve">4     </w:t>
            </w:r>
            <w:r>
              <w:t xml:space="preserve">for  </w:t>
            </w:r>
            <w:r>
              <w:rPr>
                <w:rFonts w:ascii="Cambria Math" w:hAnsi="Cambria Math" w:cs="Cambria Math"/>
              </w:rPr>
              <w:t>∀</w:t>
            </w:r>
            <w:r>
              <w:t>CIVU</w:t>
            </w:r>
            <w:r>
              <w:rPr>
                <w:vertAlign w:val="subscript"/>
              </w:rPr>
              <w:t>j</w:t>
            </w:r>
            <w:r>
              <w:t xml:space="preserve"> </w:t>
            </w:r>
            <w:r>
              <w:rPr>
                <w:rFonts w:hint="eastAsia" w:ascii="宋体" w:hAnsi="宋体" w:cs="宋体"/>
              </w:rPr>
              <w:t>∈</w:t>
            </w:r>
            <w:r>
              <w:t xml:space="preserve"> CIVU_Set  do</w:t>
            </w:r>
          </w:p>
          <w:p>
            <w:pPr>
              <w:ind w:right="240" w:rightChars="100" w:firstLine="0" w:firstLineChars="0"/>
              <w:rPr>
                <w:rFonts w:ascii="Cambria Math" w:hAnsi="Cambria Math" w:cs="Cambria Math"/>
              </w:rPr>
            </w:pPr>
            <w:r>
              <w:t>5        task</w:t>
            </w:r>
            <w:r>
              <w:rPr>
                <w:vertAlign w:val="subscript"/>
              </w:rPr>
              <w:t xml:space="preserve">j </w:t>
            </w:r>
            <w:r>
              <w:t>←CIVU</w:t>
            </w:r>
            <w:r>
              <w:rPr>
                <w:vertAlign w:val="subscript"/>
              </w:rPr>
              <w:t>j</w:t>
            </w:r>
            <w:r>
              <w:t>.execute()；</w:t>
            </w:r>
            <w:r>
              <w:rPr>
                <w:rFonts w:hint="eastAsia" w:ascii="Cambria Math" w:hAnsi="Cambria Math" w:cs="Cambria Math"/>
              </w:rPr>
              <w:t>//获取第</w:t>
            </w:r>
            <w:r>
              <w:rPr>
                <w:rFonts w:hint="eastAsia" w:ascii="Cambria Math" w:hAnsi="Cambria Math" w:cs="Cambria Math"/>
                <w:i/>
              </w:rPr>
              <w:t>j</w:t>
            </w:r>
            <w:r>
              <w:rPr>
                <w:rFonts w:hint="eastAsia" w:ascii="Cambria Math" w:hAnsi="Cambria Math" w:cs="Cambria Math"/>
              </w:rPr>
              <w:t>个CIVU中运行的服务</w:t>
            </w:r>
          </w:p>
          <w:p>
            <w:pPr>
              <w:ind w:right="240" w:rightChars="100" w:firstLine="0" w:firstLineChars="0"/>
            </w:pPr>
            <w:r>
              <w:rPr>
                <w:rFonts w:hint="eastAsia" w:ascii="Cambria Math" w:hAnsi="Cambria Math" w:cs="Cambria Math"/>
              </w:rPr>
              <w:t xml:space="preserve">6       </w:t>
            </w:r>
            <w:r>
              <w:t xml:space="preserve"> x</w:t>
            </w:r>
            <w:r>
              <w:rPr>
                <w:vertAlign w:val="subscript"/>
              </w:rPr>
              <w:t>j</w:t>
            </w:r>
            <w:r>
              <w:t xml:space="preserve"> ← normalize(task</w:t>
            </w:r>
            <w:r>
              <w:rPr>
                <w:vertAlign w:val="subscript"/>
              </w:rPr>
              <w:t>j</w:t>
            </w:r>
            <w:r>
              <w:t>.attributeVector)；</w:t>
            </w:r>
            <w:r>
              <w:rPr>
                <w:rFonts w:hint="eastAsia"/>
              </w:rPr>
              <w:t>//将视频服务的属性归一化</w:t>
            </w:r>
          </w:p>
          <w:p>
            <w:pPr>
              <w:ind w:right="240" w:rightChars="100" w:firstLine="0" w:firstLineChars="0"/>
            </w:pPr>
            <w:r>
              <w:t>7        distance ← DISTANCE(x</w:t>
            </w:r>
            <w:r>
              <w:rPr>
                <w:vertAlign w:val="subscript"/>
              </w:rPr>
              <w:t>i</w:t>
            </w:r>
            <w:r>
              <w:t>, x</w:t>
            </w:r>
            <w:r>
              <w:rPr>
                <w:vertAlign w:val="subscript"/>
              </w:rPr>
              <w:t>j</w:t>
            </w:r>
            <w:r>
              <w:t>)；</w:t>
            </w:r>
            <w:r>
              <w:rPr>
                <w:rFonts w:hint="eastAsia"/>
              </w:rPr>
              <w:t>//计算任务</w:t>
            </w:r>
            <w:r>
              <w:rPr>
                <w:rFonts w:hint="eastAsia"/>
                <w:i/>
              </w:rPr>
              <w:t>i</w:t>
            </w:r>
            <w:r>
              <w:rPr>
                <w:rFonts w:hint="eastAsia"/>
              </w:rPr>
              <w:t>和任务</w:t>
            </w:r>
            <w:r>
              <w:rPr>
                <w:rFonts w:hint="eastAsia"/>
                <w:i/>
              </w:rPr>
              <w:t>j</w:t>
            </w:r>
            <w:r>
              <w:rPr>
                <w:rFonts w:hint="eastAsia"/>
              </w:rPr>
              <w:t>之间的相似性</w:t>
            </w:r>
          </w:p>
          <w:p>
            <w:pPr>
              <w:ind w:right="240" w:rightChars="100" w:firstLine="0" w:firstLineChars="0"/>
            </w:pPr>
            <w:r>
              <w:rPr>
                <w:rFonts w:hint="eastAsia"/>
              </w:rPr>
              <w:t>8        if minDistance &gt; distance then</w:t>
            </w:r>
          </w:p>
          <w:p>
            <w:pPr>
              <w:ind w:right="240" w:rightChars="100" w:firstLine="0" w:firstLineChars="0"/>
            </w:pPr>
            <w:r>
              <w:t>9          minDistance ← distance</w:t>
            </w:r>
            <w:r>
              <w:rPr>
                <w:rFonts w:hint="eastAsia"/>
              </w:rPr>
              <w:t>；</w:t>
            </w:r>
          </w:p>
          <w:p>
            <w:pPr>
              <w:ind w:left="5040" w:right="240" w:rightChars="100" w:hanging="5040" w:hangingChars="2100"/>
              <w:rPr>
                <w:rFonts w:ascii="Cambria Math" w:hAnsi="Cambria Math" w:cs="Cambria Math"/>
              </w:rPr>
            </w:pPr>
            <w:r>
              <w:rPr>
                <w:rFonts w:hint="eastAsia"/>
              </w:rPr>
              <w:t xml:space="preserve">10         </w:t>
            </w:r>
            <w:r>
              <w:t>initialV ← max(CIVU</w:t>
            </w:r>
            <w:r>
              <w:rPr>
                <w:vertAlign w:val="subscript"/>
              </w:rPr>
              <w:t xml:space="preserve"> j</w:t>
            </w:r>
            <w:r>
              <w:t xml:space="preserve">.resource) </w:t>
            </w:r>
            <w:r>
              <w:rPr>
                <w:rFonts w:hint="eastAsia"/>
              </w:rPr>
              <w:t>//将最相似任务j的峰值资源作为初始资源量</w:t>
            </w:r>
          </w:p>
          <w:p>
            <w:pPr>
              <w:ind w:right="240" w:rightChars="100" w:firstLine="0" w:firstLineChars="0"/>
              <w:rPr>
                <w:rFonts w:ascii="Cambria Math" w:hAnsi="Cambria Math" w:cs="Cambria Math"/>
              </w:rPr>
            </w:pPr>
            <w:r>
              <w:rPr>
                <w:rFonts w:ascii="Cambria Math" w:hAnsi="Cambria Math" w:cs="Cambria Math"/>
              </w:rPr>
              <w:t xml:space="preserve">11      </w:t>
            </w:r>
            <w:r>
              <w:t xml:space="preserve"> end if</w:t>
            </w:r>
          </w:p>
          <w:p>
            <w:pPr>
              <w:ind w:right="240" w:rightChars="100" w:firstLine="0" w:firstLineChars="0"/>
              <w:rPr>
                <w:rFonts w:ascii="Cambria Math" w:hAnsi="Cambria Math" w:cs="Cambria Math"/>
              </w:rPr>
            </w:pPr>
            <w:r>
              <w:rPr>
                <w:rFonts w:ascii="Cambria Math" w:hAnsi="Cambria Math" w:cs="Cambria Math"/>
              </w:rPr>
              <w:t xml:space="preserve">12   </w:t>
            </w:r>
            <w:r>
              <w:t xml:space="preserve"> end for</w:t>
            </w:r>
          </w:p>
          <w:p>
            <w:pPr>
              <w:ind w:right="240" w:rightChars="100" w:firstLine="0" w:firstLineChars="0"/>
              <w:rPr>
                <w:rFonts w:ascii="Cambria Math" w:hAnsi="Cambria Math" w:cs="Cambria Math"/>
              </w:rPr>
            </w:pPr>
            <w:r>
              <w:rPr>
                <w:rFonts w:ascii="Cambria Math" w:hAnsi="Cambria Math" w:cs="Cambria Math"/>
              </w:rPr>
              <w:t xml:space="preserve">13 </w:t>
            </w:r>
            <w:r>
              <w:t xml:space="preserve"> else</w:t>
            </w:r>
          </w:p>
          <w:p>
            <w:pPr>
              <w:ind w:right="240" w:rightChars="100" w:firstLine="0" w:firstLineChars="0"/>
              <w:rPr>
                <w:rFonts w:ascii="Cambria Math" w:hAnsi="Cambria Math" w:cs="Cambria Math"/>
              </w:rPr>
            </w:pPr>
            <w:r>
              <w:rPr>
                <w:rFonts w:ascii="Cambria Math" w:hAnsi="Cambria Math" w:cs="Cambria Math"/>
              </w:rPr>
              <w:t xml:space="preserve">14   </w:t>
            </w:r>
            <w:r>
              <w:t xml:space="preserve"> initialV determined by experience;</w:t>
            </w:r>
          </w:p>
          <w:p>
            <w:pPr>
              <w:ind w:right="240" w:rightChars="100" w:firstLine="0" w:firstLineChars="0"/>
            </w:pPr>
            <w:r>
              <w:rPr>
                <w:rFonts w:ascii="Cambria Math" w:hAnsi="Cambria Math" w:cs="Cambria Math"/>
              </w:rPr>
              <w:t>15</w:t>
            </w:r>
            <w:r>
              <w:t xml:space="preserve">  end if</w:t>
            </w:r>
          </w:p>
        </w:tc>
      </w:tr>
    </w:tbl>
    <w:p>
      <w:pPr>
        <w:ind w:firstLine="480"/>
      </w:pPr>
    </w:p>
    <w:p>
      <w:pPr>
        <w:ind w:firstLine="482"/>
        <w:rPr>
          <w:b/>
        </w:rPr>
      </w:pPr>
      <w:r>
        <w:rPr>
          <w:rFonts w:hint="eastAsia"/>
          <w:b/>
        </w:rPr>
        <w:t>（</w:t>
      </w:r>
      <w:r>
        <w:rPr>
          <w:b/>
        </w:rPr>
        <w:t>2</w:t>
      </w:r>
      <w:r>
        <w:rPr>
          <w:rFonts w:hint="eastAsia"/>
          <w:b/>
        </w:rPr>
        <w:t xml:space="preserve">）运行时资源预测阶段                                                                   </w:t>
      </w:r>
    </w:p>
    <w:p>
      <w:pPr>
        <w:ind w:firstLine="480"/>
      </w:pPr>
      <w:r>
        <w:rPr>
          <w:rFonts w:hint="eastAsia"/>
        </w:rPr>
        <w:t>在这个阶段，我们提出了一个时间序列的最近邻回归（TSNNR）算法，利用历史数据时间序列的趋势相似性来预测未来一段时间的资源需求。TSNNR算法的伪代码如算法3-</w:t>
      </w:r>
      <w:r>
        <w:t>2所示</w:t>
      </w:r>
      <w:r>
        <w:rPr>
          <w:rFonts w:hint="eastAsia"/>
        </w:rPr>
        <w:t>，</w:t>
      </w:r>
      <w:r>
        <w:t>其具体步骤主要有以下几步</w:t>
      </w:r>
      <w:r>
        <w:rPr>
          <w:rFonts w:hint="eastAsia"/>
        </w:rPr>
        <w:t>。</w:t>
      </w:r>
    </w:p>
    <w:p>
      <w:pPr>
        <w:ind w:firstLine="480"/>
      </w:pPr>
      <w:r>
        <w:rPr>
          <w:rFonts w:hint="eastAsia"/>
        </w:rPr>
        <w:t>首先，我们从存储在数据库中该任务的历史时间序列数据中找到与当前时间</w:t>
      </w:r>
      <w:r>
        <w:rPr>
          <w:rFonts w:hint="eastAsia"/>
          <w:i/>
        </w:rPr>
        <w:t>t</w:t>
      </w:r>
      <w:r>
        <w:rPr>
          <w:rFonts w:hint="eastAsia"/>
        </w:rPr>
        <w:t>最近</w:t>
      </w:r>
      <w:r>
        <w:rPr>
          <w:rFonts w:hint="eastAsia"/>
          <w:i/>
        </w:rPr>
        <w:t>q</w:t>
      </w:r>
      <w:r>
        <w:rPr>
          <w:rFonts w:hint="eastAsia"/>
        </w:rPr>
        <w:t>个时间段数据</w:t>
      </w:r>
      <m:oMath>
        <m:r>
          <m:rPr>
            <m:sty m:val="p"/>
          </m:rP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t-q</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oMath>
      <w:r>
        <w:rPr>
          <w:rFonts w:hint="eastAsia"/>
        </w:rPr>
        <w:t>最相似的一</w:t>
      </w:r>
      <w:r>
        <w:t>个时间段序列</w:t>
      </w:r>
      <m:oMath>
        <m:r>
          <m:rPr>
            <m:sty m:val="p"/>
          </m:rP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-q</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r>
          <w:rPr>
            <w:rFonts w:ascii="Cambria Math" w:hAnsi="Cambria Math"/>
          </w:rPr>
          <m:t>)</m:t>
        </m:r>
      </m:oMath>
      <w:r>
        <w:rPr>
          <w:rFonts w:hint="eastAsia"/>
        </w:rPr>
        <w:t>。</w:t>
      </w:r>
      <w:r>
        <w:t>这个时间</w:t>
      </w:r>
      <w:r>
        <w:rPr>
          <w:rFonts w:hint="eastAsia"/>
        </w:rPr>
        <w:t>序列</w:t>
      </w:r>
      <w:r>
        <w:t>数据可以通过使用</w:t>
      </w:r>
      <w:r>
        <w:rPr>
          <w:rFonts w:hint="eastAsia"/>
        </w:rPr>
        <w:t>L</w:t>
      </w:r>
      <w:r>
        <w:rPr>
          <w:vertAlign w:val="subscript"/>
        </w:rPr>
        <w:t>2</w:t>
      </w:r>
      <w:r>
        <w:t>范数</w:t>
      </w:r>
      <w:r>
        <w:rPr>
          <w:rFonts w:hint="eastAsia"/>
        </w:rPr>
        <w:t>，</w:t>
      </w:r>
      <w:r>
        <w:t>用公式</w:t>
      </w:r>
      <w:r>
        <w:rPr>
          <w:rFonts w:hint="eastAsia"/>
        </w:rPr>
        <w:t>3-</w:t>
      </w:r>
      <w:r>
        <w:t>3表示</w:t>
      </w:r>
      <w:r>
        <w:rPr>
          <w:rFonts w:hint="eastAsia"/>
        </w:rPr>
        <w:t>。</w:t>
      </w:r>
    </w:p>
    <w:p>
      <w:pPr>
        <w:wordWrap w:val="0"/>
        <w:spacing w:line="240" w:lineRule="auto"/>
        <w:ind w:firstLine="0" w:firstLineChars="0"/>
        <w:jc w:val="right"/>
      </w:pPr>
      <m:oMath>
        <m:sSubSup>
          <m:sSubSupPr>
            <m:ctrlPr>
              <w:rPr>
                <w:rFonts w:ascii="Cambria Math" w:hAnsi="Cambria Math"/>
                <w:i/>
              </w:rPr>
            </m:ctrlPr>
          </m:sSubSupPr>
          <m:e>
            <m:r>
              <w:rPr>
                <w:rFonts w:ascii="Cambria Math" w:hAnsi="Cambria Math"/>
              </w:rPr>
              <m:t>d</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-q</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t-q</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 xml:space="preserve">  </w:t>
      </w:r>
      <w:r>
        <w:t xml:space="preserve">   </w:t>
      </w:r>
      <w:r>
        <w:rPr>
          <w:rFonts w:hint="eastAsia"/>
        </w:rPr>
        <w:t>(3-</w:t>
      </w:r>
      <w:r>
        <w:t>3</w:t>
      </w:r>
      <w:r>
        <w:rPr>
          <w:rFonts w:hint="eastAsia"/>
        </w:rPr>
        <w:t>)</w:t>
      </w:r>
    </w:p>
    <w:p>
      <w:pPr>
        <w:ind w:firstLine="480"/>
      </w:pPr>
      <w:r>
        <w:t>得到</w:t>
      </w:r>
      <w:r>
        <w:rPr>
          <w:rFonts w:hint="eastAsia"/>
        </w:rPr>
        <w:t>,其中</w:t>
      </w:r>
      <m:oMath>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oMath>
      <w:r>
        <w:t>表示实例存储在数据库中的过去时间</w:t>
      </w:r>
      <w:r>
        <w:rPr>
          <w:rFonts w:hint="eastAsia"/>
        </w:rPr>
        <w:t>，</w:t>
      </w:r>
      <w:r>
        <w:rPr>
          <w:i/>
        </w:rPr>
        <w:t>t</w:t>
      </w:r>
      <w:r>
        <w:t>表示当前时间</w:t>
      </w:r>
      <w:r>
        <w:rPr>
          <w:rFonts w:hint="eastAsia"/>
        </w:rPr>
        <w:t>，</w:t>
      </w:r>
      <w:r>
        <w:rPr>
          <w:i/>
        </w:rPr>
        <w:t>q</w:t>
      </w:r>
      <w:r>
        <w:t>表示我们使用当前时间后面的多少时间段作为一个比较序列</w:t>
      </w:r>
      <w:r>
        <w:rPr>
          <w:rFonts w:hint="eastAsia"/>
        </w:rPr>
        <w:t>，</w:t>
      </w:r>
      <w:r>
        <w:t>即表示一个预测周期的时间段步长</w:t>
      </w:r>
      <w:r>
        <w:rPr>
          <w:rFonts w:hint="eastAsia"/>
        </w:rPr>
        <w:t>。上述步骤递归地执行</w:t>
      </w:r>
      <w:r>
        <w:rPr>
          <w:rFonts w:hint="eastAsia"/>
          <w:i/>
        </w:rPr>
        <w:t>k</w:t>
      </w:r>
      <w:r>
        <w:rPr>
          <w:rFonts w:hint="eastAsia"/>
        </w:rPr>
        <w:t>次，就会得到</w:t>
      </w:r>
      <w:r>
        <w:rPr>
          <w:rFonts w:hint="eastAsia"/>
          <w:i/>
        </w:rPr>
        <w:t>k</w:t>
      </w:r>
      <w:r>
        <w:rPr>
          <w:rFonts w:hint="eastAsia"/>
        </w:rPr>
        <w:t>个最近邻时间序列集合</w:t>
      </w:r>
      <m:oMath>
        <m:sSub>
          <m:sSubPr>
            <m:ctrlPr>
              <w:rPr>
                <w:rFonts w:ascii="Cambria Math" w:hAnsi="Cambria Math"/>
              </w:rPr>
            </m:ctrlPr>
          </m:sSubPr>
          <m:e>
            <m:r>
              <w:rPr>
                <w:rFonts w:ascii="Cambria Math" w:hAnsi="Cambria Math"/>
              </w:rPr>
              <m:t>N</m:t>
            </m:r>
            <m:ctrlPr>
              <w:rPr>
                <w:rFonts w:ascii="Cambria Math" w:hAnsi="Cambria Math"/>
              </w:rPr>
            </m:ctrlPr>
          </m:e>
          <m:sub>
            <m:r>
              <w:rPr>
                <w:rFonts w:ascii="Cambria Math" w:hAnsi="Cambria Math"/>
              </w:rPr>
              <m:t>k</m:t>
            </m:r>
            <m:ctrlPr>
              <w:rPr>
                <w:rFonts w:ascii="Cambria Math" w:hAnsi="Cambria Math"/>
              </w:rPr>
            </m:ctrlPr>
          </m:sub>
        </m:sSub>
        <m:d>
          <m:dPr>
            <m:ctrlPr>
              <w:rPr>
                <w:rFonts w:ascii="Cambria Math" w:hAnsi="Cambria Math"/>
                <w:i/>
              </w:rPr>
            </m:ctrlPr>
          </m:dPr>
          <m:e>
            <m:r>
              <w:rPr>
                <w:rFonts w:ascii="Cambria Math" w:hAnsi="Cambria Math"/>
              </w:rPr>
              <m:t>t</m:t>
            </m:r>
            <m:ctrlPr>
              <w:rPr>
                <w:rFonts w:ascii="Cambria Math" w:hAnsi="Cambria Math"/>
                <w:i/>
              </w:rPr>
            </m:ctrlPr>
          </m:e>
        </m:d>
      </m:oMath>
      <w:r>
        <w:rPr>
          <w:rFonts w:hint="eastAsia"/>
        </w:rPr>
        <w:t>。</w:t>
      </w:r>
    </w:p>
    <w:p>
      <w:pPr>
        <w:ind w:firstLine="480"/>
      </w:pPr>
      <w:r>
        <w:rPr>
          <w:rFonts w:hint="eastAsia"/>
        </w:rPr>
        <w:t>第二步，我们通过前面找到的</w:t>
      </w:r>
      <w:r>
        <w:rPr>
          <w:rFonts w:hint="eastAsia"/>
          <w:i/>
        </w:rPr>
        <w:t>k</w:t>
      </w:r>
      <w:r>
        <w:rPr>
          <w:rFonts w:hint="eastAsia"/>
        </w:rPr>
        <w:t>个最相似时间序列数据来估计未来的一段时间的资源需求量。</w:t>
      </w:r>
      <w:r>
        <w:t>我们认为历史时间序列数据</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oMath>
      <w:r>
        <w:t>中与当前时间紧邻的前一个时间序列数据</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oMath>
      <w:r>
        <w:t>的趋势相似</w:t>
      </w:r>
      <w:r>
        <w:rPr>
          <w:rFonts w:hint="eastAsia"/>
        </w:rPr>
        <w:t>，</w:t>
      </w:r>
      <w:r>
        <w:t>那么</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oMath>
      <w:r>
        <w:t>的下一个时间序列和</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oMath>
      <w:r>
        <w:t>的下一个时间序列也有相似的趋势</w:t>
      </w:r>
      <w:r>
        <w:rPr>
          <w:rFonts w:hint="eastAsia"/>
        </w:rPr>
        <w:t>。具体的方式就是我们用</w:t>
      </w:r>
      <w:r>
        <w:rPr>
          <w:rFonts w:hint="eastAsia"/>
          <w:i/>
        </w:rPr>
        <w:t>k</w:t>
      </w:r>
      <w:r>
        <w:rPr>
          <w:rFonts w:hint="eastAsia"/>
        </w:rPr>
        <w:t>个时间序列的下一个时间序列数据与其的均差值与当前序列的数据值</w:t>
      </w:r>
      <m:oMath>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oMath>
      <w:r>
        <w:rPr>
          <w:rFonts w:hint="eastAsia"/>
        </w:rPr>
        <w:t>相加作为下一阶段的预测值</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t+1</m:t>
            </m:r>
            <m:ctrlPr>
              <w:rPr>
                <w:rFonts w:ascii="Cambria Math" w:hAnsi="Cambria Math"/>
                <w:i/>
              </w:rPr>
            </m:ctrlPr>
          </m:e>
        </m:d>
      </m:oMath>
      <w:r>
        <w:rPr>
          <w:rFonts w:hint="eastAsia"/>
        </w:rPr>
        <w:t>，用公式3-</w:t>
      </w:r>
      <w:r>
        <w:t>4</w:t>
      </w:r>
      <w:r>
        <w:rPr>
          <w:rFonts w:hint="eastAsia"/>
        </w:rPr>
        <w:t>描述为</w:t>
      </w:r>
    </w:p>
    <w:p>
      <w:pPr>
        <w:wordWrap w:val="0"/>
        <w:spacing w:line="240" w:lineRule="auto"/>
        <w:ind w:firstLine="480"/>
        <w:jc w:val="right"/>
      </w:pP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t+1</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sSub>
                  <m:sSubPr>
                    <m:ctrlPr>
                      <w:rPr>
                        <w:rFonts w:ascii="Cambria Math" w:hAnsi="Cambria Math"/>
                      </w:rPr>
                    </m:ctrlPr>
                  </m:sSubPr>
                  <m:e>
                    <m:r>
                      <w:rPr>
                        <w:rFonts w:ascii="Cambria Math" w:hAnsi="Cambria Math"/>
                      </w:rPr>
                      <m:t>N</m:t>
                    </m:r>
                    <m:ctrlPr>
                      <w:rPr>
                        <w:rFonts w:ascii="Cambria Math" w:hAnsi="Cambria Math"/>
                      </w:rPr>
                    </m:ctrlPr>
                  </m:e>
                  <m:sub>
                    <m:r>
                      <w:rPr>
                        <w:rFonts w:ascii="Cambria Math" w:hAnsi="Cambria Math"/>
                      </w:rPr>
                      <m:t>k</m:t>
                    </m:r>
                    <m:ctrlPr>
                      <w:rPr>
                        <w:rFonts w:ascii="Cambria Math" w:hAnsi="Cambria Math"/>
                      </w:rPr>
                    </m:ctrlPr>
                  </m:sub>
                </m:sSub>
                <m:d>
                  <m:dPr>
                    <m:ctrlPr>
                      <w:rPr>
                        <w:rFonts w:ascii="Cambria Math" w:hAnsi="Cambria Math"/>
                        <w:i/>
                      </w:rPr>
                    </m:ctrlPr>
                  </m:dPr>
                  <m:e>
                    <m:r>
                      <w:rPr>
                        <w:rFonts w:ascii="Cambria Math" w:hAnsi="Cambria Math"/>
                      </w:rPr>
                      <m:t>t</m:t>
                    </m:r>
                    <m:ctrlPr>
                      <w:rPr>
                        <w:rFonts w:ascii="Cambria Math" w:hAnsi="Cambria Math"/>
                        <w:i/>
                      </w:rPr>
                    </m:ctrlPr>
                  </m:e>
                </m:d>
                <m:ctrlPr>
                  <w:rPr>
                    <w:rFonts w:ascii="Cambria Math" w:hAnsi="Cambria Math"/>
                    <w:i/>
                  </w:rPr>
                </m:ctrlPr>
              </m:sub>
              <m:sup>
                <m:ctrlPr>
                  <w:rPr>
                    <w:rFonts w:ascii="Cambria Math" w:hAnsi="Cambria Math"/>
                    <w:i/>
                  </w:rPr>
                </m:ctrlPr>
              </m:sup>
              <m:e>
                <m:d>
                  <m:dPr>
                    <m:ctrlPr>
                      <w:rPr>
                        <w:rFonts w:ascii="Cambria Math" w:hAnsi="Cambria Math"/>
                        <w:i/>
                      </w:rPr>
                    </m:ctrlPr>
                  </m:d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r>
                          <w:rPr>
                            <w:rFonts w:hint="eastAsia" w:ascii="Cambria Math" w:hAnsi="Cambria Math"/>
                          </w:rPr>
                          <m:t>+</m:t>
                        </m:r>
                        <m:r>
                          <w:rPr>
                            <w:rFonts w:ascii="Cambria Math" w:hAnsi="Cambria Math"/>
                          </w:rPr>
                          <m:t>1</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i/>
                      </w:rPr>
                    </m:ctrlPr>
                  </m:e>
                </m:d>
                <m:ctrlPr>
                  <w:rPr>
                    <w:rFonts w:ascii="Cambria Math" w:hAnsi="Cambria Math"/>
                    <w:i/>
                  </w:rPr>
                </m:ctrlPr>
              </m:e>
            </m:nary>
            <m:ctrlPr>
              <w:rPr>
                <w:rFonts w:ascii="Cambria Math" w:hAnsi="Cambria Math"/>
                <w:i/>
              </w:rPr>
            </m:ctrlPr>
          </m:num>
          <m:den>
            <m:r>
              <w:rPr>
                <w:rFonts w:ascii="Cambria Math" w:hAnsi="Cambria Math"/>
              </w:rPr>
              <m:t>k</m:t>
            </m:r>
            <m:ctrlPr>
              <w:rPr>
                <w:rFonts w:ascii="Cambria Math" w:hAnsi="Cambria Math"/>
                <w:i/>
              </w:rPr>
            </m:ctrlPr>
          </m:den>
        </m:f>
      </m:oMath>
      <w:r>
        <w:rPr>
          <w:rFonts w:hint="eastAsia"/>
        </w:rPr>
        <w:t xml:space="preserve">     </w:t>
      </w:r>
      <w:r>
        <w:t xml:space="preserve">        </w:t>
      </w:r>
      <w:r>
        <w:rPr>
          <w:rFonts w:hint="eastAsia"/>
        </w:rPr>
        <w:t>(</w:t>
      </w:r>
      <w:r>
        <w:t>3</w:t>
      </w:r>
      <w:r>
        <w:rPr>
          <w:rFonts w:hint="eastAsia"/>
        </w:rPr>
        <w:t>-</w:t>
      </w:r>
      <w:r>
        <w:t>4</w:t>
      </w:r>
      <w:r>
        <w:rPr>
          <w:rFonts w:hint="eastAsia"/>
        </w:rPr>
        <w:t>)</w:t>
      </w:r>
    </w:p>
    <w:p>
      <w:pPr>
        <w:ind w:firstLine="480"/>
      </w:pPr>
      <w:r>
        <w:t>上面我们只是往前预测一步</w:t>
      </w:r>
      <w:r>
        <w:rPr>
          <w:rFonts w:hint="eastAsia"/>
        </w:rPr>
        <w:t>，如果我们想往前预测</w:t>
      </w:r>
      <w:r>
        <w:rPr>
          <w:rFonts w:hint="eastAsia"/>
          <w:i/>
        </w:rPr>
        <w:t>p</w:t>
      </w:r>
      <w:r>
        <w:rPr>
          <w:rFonts w:hint="eastAsia"/>
        </w:rPr>
        <w:t>步，我们可以将预测值</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t+1</m:t>
            </m:r>
            <m:ctrlPr>
              <w:rPr>
                <w:rFonts w:ascii="Cambria Math" w:hAnsi="Cambria Math"/>
                <w:i/>
              </w:rPr>
            </m:ctrlPr>
          </m:e>
        </m:d>
      </m:oMath>
      <w:r>
        <w:t>作为历史数据</w:t>
      </w:r>
      <w:r>
        <w:rPr>
          <w:rFonts w:hint="eastAsia"/>
        </w:rPr>
        <w:t>，</w:t>
      </w:r>
      <w:r>
        <w:t>寻找与数据序列</w:t>
      </w:r>
      <m:oMath>
        <m:d>
          <m:dPr>
            <m:ctrlPr>
              <w:rPr>
                <w:rFonts w:ascii="Cambria Math" w:hAnsi="Cambria Math"/>
                <w:i/>
              </w:rPr>
            </m:ctrlPr>
          </m:d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t-q+1</m:t>
                </m:r>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t+1</m:t>
                </m:r>
                <m:ctrlPr>
                  <w:rPr>
                    <w:rFonts w:ascii="Cambria Math" w:hAnsi="Cambria Math"/>
                    <w:i/>
                  </w:rPr>
                </m:ctrlPr>
              </m:e>
            </m:d>
            <m:ctrlPr>
              <w:rPr>
                <w:rFonts w:ascii="Cambria Math" w:hAnsi="Cambria Math"/>
                <w:i/>
              </w:rPr>
            </m:ctrlPr>
          </m:e>
        </m:d>
      </m:oMath>
      <w:r>
        <w:t>最相似的历史序列数据</w:t>
      </w:r>
      <w:r>
        <w:rPr>
          <w:rFonts w:hint="eastAsia"/>
        </w:rPr>
        <w:t>，</w:t>
      </w:r>
      <w:r>
        <w:t>求出下一阶段的预测值</w:t>
      </w:r>
      <w:r>
        <w:rPr>
          <w:rFonts w:hint="eastAsia"/>
        </w:rPr>
        <w:t>。如此的重复执行上面的步骤</w:t>
      </w:r>
      <w:r>
        <w:rPr>
          <w:rFonts w:hint="eastAsia"/>
          <w:i/>
        </w:rPr>
        <w:t>p</w:t>
      </w:r>
      <w:r>
        <w:rPr>
          <w:rFonts w:hint="eastAsia"/>
        </w:rPr>
        <w:t>次，就可以得到未来</w:t>
      </w:r>
      <w:r>
        <w:rPr>
          <w:rFonts w:hint="eastAsia"/>
          <w:i/>
        </w:rPr>
        <w:t>p</w:t>
      </w:r>
      <w:r>
        <w:rPr>
          <w:rFonts w:hint="eastAsia"/>
        </w:rPr>
        <w:t>个时间周期的资源负载预测值集合</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 p</m:t>
            </m:r>
            <m:ctrlPr>
              <w:rPr>
                <w:rFonts w:ascii="Cambria Math" w:hAnsi="Cambria Math"/>
                <w:i/>
              </w:rPr>
            </m:ctrlPr>
          </m:e>
        </m:d>
        <m:r>
          <w:rPr>
            <w:rFonts w:ascii="Cambria Math" w:hAnsi="Cambria Math"/>
          </w:rPr>
          <m:t>=</m:t>
        </m:r>
        <m:d>
          <m:dPr>
            <m:begChr m:val="{"/>
            <m:endChr m:val="}"/>
            <m:ctrlPr>
              <w:rPr>
                <w:rFonts w:ascii="Cambria Math" w:hAnsi="Cambria Math"/>
                <w:i/>
              </w:rPr>
            </m:ctrlPr>
          </m:dPr>
          <m:e>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t+1</m:t>
                </m:r>
                <m:ctrlPr>
                  <w:rPr>
                    <w:rFonts w:ascii="Cambria Math" w:hAnsi="Cambria Math"/>
                    <w:i/>
                  </w:rPr>
                </m:ctrlPr>
              </m:e>
            </m:d>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t+p</m:t>
                </m:r>
                <m:ctrlPr>
                  <w:rPr>
                    <w:rFonts w:ascii="Cambria Math" w:hAnsi="Cambria Math"/>
                    <w:i/>
                  </w:rPr>
                </m:ctrlPr>
              </m:e>
            </m:d>
            <m:ctrlPr>
              <w:rPr>
                <w:rFonts w:ascii="Cambria Math" w:hAnsi="Cambria Math"/>
                <w:i/>
              </w:rPr>
            </m:ctrlPr>
          </m:e>
        </m:d>
      </m:oMath>
      <w:r>
        <w:rPr>
          <w:rFonts w:hint="eastAsia"/>
        </w:rPr>
        <w:t>。</w:t>
      </w:r>
    </w:p>
    <w:p>
      <w:pPr>
        <w:ind w:firstLine="480"/>
      </w:pPr>
      <w:r>
        <w:t>最后</w:t>
      </w:r>
      <w:r>
        <w:rPr>
          <w:rFonts w:hint="eastAsia"/>
        </w:rPr>
        <w:t>，</w:t>
      </w:r>
      <w:r>
        <w:t>为了保证服务质量</w:t>
      </w:r>
      <w:r>
        <w:rPr>
          <w:rFonts w:hint="eastAsia"/>
        </w:rPr>
        <w:t>，</w:t>
      </w:r>
      <w:r>
        <w:t>我们选择预测资源负载的峰值加上一个预测误差</w:t>
      </w:r>
      <w:r>
        <w:rPr>
          <w:i/>
        </w:rPr>
        <w:t>e</w:t>
      </w:r>
      <w:r>
        <w:t>作为最终的资源预测分配值</w:t>
      </w:r>
      <w:r>
        <w:rPr>
          <w:rFonts w:hint="eastAsia"/>
        </w:rPr>
        <w:t>，</w:t>
      </w:r>
      <w:r>
        <w:t>见公式</w:t>
      </w:r>
      <w:r>
        <w:rPr>
          <w:rFonts w:hint="eastAsia"/>
        </w:rPr>
        <w:t>3-</w:t>
      </w:r>
      <w:r>
        <w:t>5</w:t>
      </w:r>
      <w:r>
        <w:rPr>
          <w:rFonts w:hint="eastAsia"/>
        </w:rPr>
        <w:t>。</w:t>
      </w:r>
    </w:p>
    <w:p>
      <w:pPr>
        <w:wordWrap w:val="0"/>
        <w:ind w:firstLine="480"/>
        <w:jc w:val="right"/>
      </w:pP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 p</m:t>
            </m:r>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rPr>
            </m:ctrlPr>
          </m:fName>
          <m:e>
            <m:sSubSup>
              <m:sSubSupPr>
                <m:ctrlPr>
                  <w:rPr>
                    <w:rFonts w:ascii="Cambria Math" w:hAnsi="Cambria Math"/>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d>
              <m:dPr>
                <m:ctrlPr>
                  <w:rPr>
                    <w:rFonts w:ascii="Cambria Math" w:hAnsi="Cambria Math"/>
                    <w:i/>
                  </w:rPr>
                </m:ctrlPr>
              </m:dPr>
              <m:e>
                <m:r>
                  <w:rPr>
                    <w:rFonts w:ascii="Cambria Math" w:hAnsi="Cambria Math"/>
                  </w:rPr>
                  <m:t>t, p</m:t>
                </m:r>
                <m:ctrlPr>
                  <w:rPr>
                    <w:rFonts w:ascii="Cambria Math" w:hAnsi="Cambria Math"/>
                    <w:i/>
                  </w:rPr>
                </m:ctrlPr>
              </m:e>
            </m:d>
            <m:ctrlPr>
              <w:rPr>
                <w:rFonts w:ascii="Cambria Math" w:hAnsi="Cambria Math"/>
              </w:rPr>
            </m:ctrlPr>
          </m:e>
        </m:func>
        <m:r>
          <w:rPr>
            <w:rFonts w:ascii="Cambria Math" w:hAnsi="Cambria Math"/>
          </w:rPr>
          <m:t>+e</m:t>
        </m:r>
      </m:oMath>
      <w:r>
        <w:rPr>
          <w:rFonts w:hint="eastAsia"/>
        </w:rPr>
        <w:t xml:space="preserve">     </w:t>
      </w:r>
      <w:r>
        <w:t xml:space="preserve">          </w:t>
      </w:r>
      <w:r>
        <w:rPr>
          <w:rFonts w:hint="eastAsia"/>
        </w:rPr>
        <w:t xml:space="preserve"> (3-</w:t>
      </w:r>
      <w:r>
        <w:t>5</w:t>
      </w:r>
      <w:r>
        <w:rPr>
          <w:rFonts w:hint="eastAsia"/>
        </w:rPr>
        <w:t>)</w:t>
      </w:r>
    </w:p>
    <w:p>
      <w:pPr>
        <w:ind w:firstLine="480"/>
      </w:pPr>
      <w:r>
        <w:rPr>
          <w:i/>
        </w:rPr>
        <w:t>e</w:t>
      </w:r>
      <w:r>
        <w:t>为历史预测误差的平均值</w:t>
      </w:r>
      <w:r>
        <w:rPr>
          <w:rFonts w:hint="eastAsia"/>
        </w:rPr>
        <w:t>，</w:t>
      </w:r>
      <w:r>
        <w:t>通过公式</w:t>
      </w:r>
      <w:r>
        <w:rPr>
          <w:rFonts w:hint="eastAsia"/>
        </w:rPr>
        <w:t>3-</w:t>
      </w:r>
      <w:r>
        <w:t>6求得</w:t>
      </w:r>
      <w:r>
        <w:rPr>
          <w:rFonts w:hint="eastAsia"/>
        </w:rPr>
        <w:t>。</w:t>
      </w:r>
    </w:p>
    <w:p>
      <w:pPr>
        <w:spacing w:line="240" w:lineRule="auto"/>
        <w:ind w:firstLine="480"/>
        <w:jc w:val="right"/>
      </w:pPr>
      <m:oMath>
        <m: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t</m:t>
            </m:r>
            <m:ctrlPr>
              <w:rPr>
                <w:rFonts w:ascii="Cambria Math" w:hAnsi="Cambria Math"/>
              </w:rPr>
            </m:ctrlPr>
          </m:den>
        </m:f>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∈T</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ctrlPr>
                      <w:rPr>
                        <w:rFonts w:ascii="Cambria Math" w:hAnsi="Cambria Math"/>
                        <w:i/>
                      </w:rPr>
                    </m:ctrlP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r>
                  <w:rPr>
                    <w:rFonts w:ascii="Cambria Math" w:hAnsi="Cambria Math"/>
                  </w:rPr>
                  <m:t>(</m:t>
                </m:r>
                <m:sSup>
                  <m:sSupPr>
                    <m:ctrlPr>
                      <w:rPr>
                        <w:rFonts w:ascii="Cambria Math" w:hAnsi="Cambria Math"/>
                        <w:i/>
                      </w:rPr>
                    </m:ctrlPr>
                  </m:sSupPr>
                  <m:e>
                    <m:r>
                      <w:rPr>
                        <w:rFonts w:ascii="Cambria Math" w:hAnsi="Cambria Math"/>
                      </w:rPr>
                      <m:t>t</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ctrlPr>
                  <w:rPr>
                    <w:rFonts w:ascii="Cambria Math" w:hAnsi="Cambria Math"/>
                    <w:i/>
                  </w:rPr>
                </m:ctrlPr>
              </m:e>
            </m:d>
            <m:ctrlPr>
              <w:rPr>
                <w:rFonts w:ascii="Cambria Math" w:hAnsi="Cambria Math"/>
                <w:i/>
              </w:rPr>
            </m:ctrlPr>
          </m:e>
        </m:nary>
      </m:oMath>
      <w:r>
        <w:rPr>
          <w:rFonts w:hint="eastAsia"/>
        </w:rPr>
        <w:t xml:space="preserve">  </w:t>
      </w:r>
      <w:r>
        <w:t xml:space="preserve">            </w:t>
      </w:r>
      <w:r>
        <w:rPr>
          <w:rFonts w:hint="eastAsia"/>
        </w:rPr>
        <w:t xml:space="preserve"> (</w:t>
      </w:r>
      <w:r>
        <w:t>3</w:t>
      </w:r>
      <w:r>
        <w:rPr>
          <w:rFonts w:hint="eastAsia"/>
        </w:rPr>
        <w:t>-</w:t>
      </w:r>
      <w:r>
        <w:t>6</w:t>
      </w:r>
      <w:r>
        <w:rPr>
          <w:rFonts w:hint="eastAsia"/>
        </w:rPr>
        <w:t>)</w:t>
      </w:r>
    </w:p>
    <w:p>
      <w:pPr>
        <w:ind w:firstLine="480"/>
      </w:pPr>
      <w:r>
        <w:rPr>
          <w:rFonts w:hint="eastAsia"/>
        </w:rPr>
        <w:t xml:space="preserve">这样我们就预测出在未来一段时间内CPU的资源需求量，同理对于内存和带宽的预测方式是相同的。 </w:t>
      </w:r>
    </w:p>
    <w:tbl>
      <w:tblPr>
        <w:tblStyle w:val="2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9"/>
              <w:ind w:firstLine="0" w:firstLineChars="0"/>
            </w:pPr>
            <w:r>
              <w:rPr>
                <w:rFonts w:hint="eastAsia" w:cs="宋体" w:asciiTheme="minorEastAsia" w:hAnsiTheme="minorEastAsia"/>
                <w:b/>
                <w:szCs w:val="24"/>
              </w:rPr>
              <w:t>算法</w:t>
            </w:r>
            <w:r>
              <w:rPr>
                <w:rFonts w:cs="宋体" w:asciiTheme="minorEastAsia" w:hAnsiTheme="minorEastAsia"/>
                <w:b/>
                <w:szCs w:val="24"/>
              </w:rPr>
              <w:t>3</w:t>
            </w:r>
            <w:r>
              <w:rPr>
                <w:rFonts w:hint="eastAsia" w:cs="宋体" w:asciiTheme="minorEastAsia" w:hAnsiTheme="minorEastAsia"/>
                <w:b/>
                <w:szCs w:val="24"/>
              </w:rPr>
              <w:t>-</w:t>
            </w:r>
            <w:r>
              <w:rPr>
                <w:rFonts w:cs="宋体" w:asciiTheme="minorEastAsia" w:hAnsiTheme="minorEastAsia"/>
                <w:b/>
                <w:szCs w:val="24"/>
              </w:rPr>
              <w:t>2</w:t>
            </w:r>
            <w:r>
              <w:rPr>
                <w:rFonts w:hint="eastAsia" w:cs="宋体" w:asciiTheme="minorEastAsia" w:hAnsiTheme="minorEastAsia"/>
                <w:b/>
                <w:szCs w:val="24"/>
              </w:rPr>
              <w:t xml:space="preserve"> ：</w:t>
            </w:r>
            <w:r>
              <w:rPr>
                <w:rFonts w:hint="eastAsia"/>
              </w:rPr>
              <w:t>最近邻回归（TSNNR）算法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66" w:hRule="atLeast"/>
        </w:trPr>
        <w:tc>
          <w:tcPr>
            <w:tcW w:w="8296" w:type="dxa"/>
          </w:tcPr>
          <w:p>
            <w:pPr>
              <w:ind w:right="240" w:rightChars="100" w:firstLine="0" w:firstLineChars="0"/>
            </w:pPr>
            <w:r>
              <w:rPr>
                <w:b/>
              </w:rPr>
              <w:t>输入</w:t>
            </w:r>
            <w:r>
              <w:t>：该任务的历史时间序列数据historicalData</w:t>
            </w:r>
            <w:r>
              <w:rPr>
                <w:rFonts w:hint="eastAsia"/>
              </w:rPr>
              <w:t>，</w:t>
            </w:r>
            <w:r>
              <w:t>预测周期的时间段步长</w:t>
            </w:r>
            <w:r>
              <w:rPr>
                <w:i/>
              </w:rPr>
              <w:t>q</w:t>
            </w:r>
            <w:r>
              <w:t>,</w:t>
            </w:r>
            <w:r>
              <w:rPr>
                <w:rFonts w:hint="eastAsia"/>
              </w:rPr>
              <w:t xml:space="preserve"> 递归执行次数</w:t>
            </w:r>
            <w:r>
              <w:rPr>
                <w:rFonts w:hint="eastAsia"/>
                <w:i/>
              </w:rPr>
              <w:t>k，</w:t>
            </w:r>
            <w:r>
              <w:rPr>
                <w:rFonts w:hint="eastAsia"/>
              </w:rPr>
              <w:t>超前预测步长</w:t>
            </w:r>
            <w:r>
              <w:rPr>
                <w:rFonts w:hint="eastAsia"/>
                <w:i/>
              </w:rPr>
              <w:t>p</w:t>
            </w:r>
          </w:p>
          <w:p>
            <w:pPr>
              <w:ind w:right="240" w:rightChars="100" w:firstLine="0" w:firstLineChars="0"/>
            </w:pPr>
            <w:r>
              <w:rPr>
                <w:b/>
              </w:rPr>
              <w:t>输出</w:t>
            </w:r>
            <w:r>
              <w:t>：资源需求预测值</w:t>
            </w:r>
            <w:r>
              <w:rPr>
                <w:rFonts w:hint="eastAsia"/>
              </w:rPr>
              <w:t>pre</w:t>
            </w:r>
            <w:r>
              <w:t>dictionV</w:t>
            </w:r>
          </w:p>
          <w:p>
            <w:pPr>
              <w:ind w:right="240" w:rightChars="100" w:firstLine="0" w:firstLineChars="0"/>
            </w:pPr>
            <w:r>
              <w:t>1  DataSet ← segmente(historicalData);</w:t>
            </w:r>
          </w:p>
          <w:p>
            <w:pPr>
              <w:ind w:right="240" w:rightChars="100" w:firstLine="0" w:firstLineChars="0"/>
            </w:pPr>
            <w:r>
              <w:t>2  recentData ← get(DataSet, q);</w:t>
            </w:r>
          </w:p>
          <w:p>
            <w:pPr>
              <w:ind w:right="240" w:rightChars="100" w:firstLine="0" w:firstLineChars="0"/>
            </w:pPr>
            <w:r>
              <w:t>3  for steps &lt; p do  //往前预测p步</w:t>
            </w:r>
          </w:p>
          <w:p>
            <w:pPr>
              <w:ind w:right="240" w:rightChars="100" w:firstLine="0" w:firstLineChars="0"/>
            </w:pPr>
            <w:r>
              <w:t>4     for num&lt;</w:t>
            </w:r>
            <w:r>
              <w:rPr>
                <w:rFonts w:hint="eastAsia"/>
              </w:rPr>
              <w:t>k</w:t>
            </w:r>
            <w:r>
              <w:t xml:space="preserve"> do  </w:t>
            </w:r>
            <w:r>
              <w:rPr>
                <w:rFonts w:hint="eastAsia"/>
              </w:rPr>
              <w:t>//找到k个最近邻时间序列</w:t>
            </w:r>
          </w:p>
          <w:p>
            <w:pPr>
              <w:ind w:right="240" w:rightChars="100" w:firstLine="0" w:firstLineChars="0"/>
            </w:pPr>
            <w:r>
              <w:t>5        minDistance ← ∞;</w:t>
            </w:r>
          </w:p>
          <w:p>
            <w:pPr>
              <w:ind w:right="240" w:rightChars="100" w:firstLine="0" w:firstLineChars="0"/>
            </w:pPr>
            <w:r>
              <w:t xml:space="preserve">6        for </w:t>
            </w:r>
            <w:r>
              <w:rPr>
                <w:rFonts w:ascii="Cambria Math" w:hAnsi="Cambria Math" w:cs="Cambria Math"/>
              </w:rPr>
              <w:t>∀</w:t>
            </w:r>
            <w:r>
              <w:t>pastData</w:t>
            </w:r>
            <w:r>
              <w:rPr>
                <w:rFonts w:hint="eastAsia"/>
              </w:rPr>
              <w:t>∈DataSet do</w:t>
            </w:r>
          </w:p>
          <w:p>
            <w:pPr>
              <w:ind w:right="240" w:rightChars="100" w:firstLine="0" w:firstLineChars="0"/>
            </w:pPr>
            <w:r>
              <w:t>7           distance ← DISTANCE(rencentData, pastData);</w:t>
            </w:r>
          </w:p>
          <w:p>
            <w:pPr>
              <w:ind w:right="240" w:rightChars="100" w:firstLine="0" w:firstLineChars="0"/>
            </w:pPr>
            <w:r>
              <w:t>8           if minDistance&gt;distance then</w:t>
            </w:r>
          </w:p>
          <w:p>
            <w:pPr>
              <w:ind w:right="240" w:rightChars="100" w:firstLine="0" w:firstLineChars="0"/>
            </w:pPr>
            <w:r>
              <w:t>9              minDistance ← distance;</w:t>
            </w:r>
          </w:p>
          <w:p>
            <w:pPr>
              <w:ind w:right="240" w:rightChars="100" w:firstLine="0" w:firstLineChars="0"/>
            </w:pPr>
            <w:r>
              <w:t>10             similarV ← pastData.next;</w:t>
            </w:r>
          </w:p>
          <w:p>
            <w:pPr>
              <w:ind w:right="240" w:rightChars="100" w:firstLine="0" w:firstLineChars="0"/>
            </w:pPr>
            <w:r>
              <w:t>11          end if</w:t>
            </w:r>
          </w:p>
          <w:p>
            <w:pPr>
              <w:ind w:right="240" w:rightChars="100" w:firstLine="0" w:firstLineChars="0"/>
            </w:pPr>
            <w:r>
              <w:t>12       end for</w:t>
            </w:r>
          </w:p>
          <w:p>
            <w:pPr>
              <w:ind w:right="240" w:rightChars="100" w:firstLine="0" w:firstLineChars="0"/>
            </w:pPr>
            <w:r>
              <w:t>13       D_valueSet ← sub(similarV-similarV.pre);</w:t>
            </w:r>
          </w:p>
          <w:p>
            <w:pPr>
              <w:ind w:right="240" w:rightChars="100" w:firstLine="0" w:firstLineChars="0"/>
            </w:pPr>
            <w:r>
              <w:t>14    end for</w:t>
            </w:r>
          </w:p>
          <w:p>
            <w:pPr>
              <w:ind w:right="240" w:rightChars="100" w:firstLine="0" w:firstLineChars="0"/>
            </w:pPr>
            <w:r>
              <w:t>15    predictionSet ← avg(D_valueSet)+recentData+e</w:t>
            </w:r>
          </w:p>
          <w:p>
            <w:pPr>
              <w:ind w:right="240" w:rightChars="100" w:firstLine="0" w:firstLineChars="0"/>
            </w:pPr>
            <w:r>
              <w:t>16  end for</w:t>
            </w:r>
          </w:p>
          <w:p>
            <w:pPr>
              <w:ind w:right="240" w:rightChars="100" w:firstLine="0" w:firstLineChars="0"/>
            </w:pPr>
            <w:r>
              <w:t>17  predictionV← max(predictionSet);</w:t>
            </w:r>
          </w:p>
          <w:p>
            <w:pPr>
              <w:ind w:right="240" w:rightChars="100" w:firstLine="0" w:firstLineChars="0"/>
            </w:pPr>
            <w:r>
              <w:t>18  return predictionV;</w:t>
            </w:r>
          </w:p>
        </w:tc>
      </w:tr>
    </w:tbl>
    <w:p>
      <w:pPr>
        <w:pStyle w:val="3"/>
        <w:ind w:firstLine="0" w:firstLineChars="0"/>
        <w:rPr>
          <w:rFonts w:ascii="黑体" w:hAnsi="黑体" w:eastAsia="黑体"/>
          <w:sz w:val="28"/>
          <w:szCs w:val="28"/>
        </w:rPr>
      </w:pPr>
      <w:bookmarkStart w:id="29" w:name="_Toc477781122"/>
      <w:r>
        <w:rPr>
          <w:rFonts w:ascii="黑体" w:hAnsi="黑体" w:eastAsia="黑体"/>
          <w:sz w:val="28"/>
          <w:szCs w:val="28"/>
        </w:rPr>
        <w:t>3</w:t>
      </w:r>
      <w:r>
        <w:rPr>
          <w:rFonts w:hint="eastAsia" w:ascii="黑体" w:hAnsi="黑体" w:eastAsia="黑体"/>
          <w:sz w:val="28"/>
          <w:szCs w:val="28"/>
        </w:rPr>
        <w:t>.</w:t>
      </w:r>
      <w:r>
        <w:rPr>
          <w:rFonts w:ascii="黑体" w:hAnsi="黑体" w:eastAsia="黑体"/>
          <w:sz w:val="28"/>
          <w:szCs w:val="28"/>
        </w:rPr>
        <w:t>3</w:t>
      </w:r>
      <w:r>
        <w:rPr>
          <w:rFonts w:hint="eastAsia" w:ascii="黑体" w:hAnsi="黑体" w:eastAsia="黑体"/>
          <w:sz w:val="28"/>
          <w:szCs w:val="28"/>
        </w:rPr>
        <w:t xml:space="preserve"> 本章小结</w:t>
      </w:r>
      <w:bookmarkEnd w:id="29"/>
    </w:p>
    <w:p>
      <w:pPr>
        <w:ind w:firstLine="480"/>
        <w:sectPr>
          <w:headerReference r:id="rId21" w:type="default"/>
          <w:pgSz w:w="11906" w:h="16838"/>
          <w:pgMar w:top="1440" w:right="1797" w:bottom="1440" w:left="1797" w:header="851" w:footer="992" w:gutter="0"/>
          <w:cols w:space="425" w:num="1"/>
          <w:docGrid w:type="lines" w:linePitch="326" w:charSpace="0"/>
        </w:sectPr>
      </w:pPr>
      <w:r>
        <w:rPr>
          <w:rFonts w:hint="eastAsia"/>
        </w:rPr>
        <w:t>本章首先分析了云平台中宿主机及其上运行应用的负载和资源的特性，然后指出当前预测技术存在的不足之处。后面我们根据视频服务负载的动态性、自相关性、与时间相关性等特性结合资源的多维性、异构性、动态性等特征提出了基于服务相似性的预测算法和基于时间序列的预测算法TSNNR，从而为下一阶段的资源配置提供准确的预测值。</w:t>
      </w:r>
    </w:p>
    <w:p>
      <w:pPr>
        <w:ind w:firstLine="480"/>
        <w:sectPr>
          <w:pgSz w:w="11906" w:h="16838"/>
          <w:pgMar w:top="1440" w:right="1797" w:bottom="1440" w:left="1797" w:header="851" w:footer="992" w:gutter="0"/>
          <w:cols w:space="425" w:num="1"/>
          <w:docGrid w:type="lines" w:linePitch="326" w:charSpace="0"/>
        </w:sectPr>
      </w:pPr>
    </w:p>
    <w:p>
      <w:pPr>
        <w:pStyle w:val="2"/>
        <w:ind w:firstLine="0" w:firstLineChars="0"/>
      </w:pPr>
      <w:bookmarkStart w:id="30" w:name="_Toc477781123"/>
      <w:r>
        <w:t>第四章</w:t>
      </w:r>
      <w:r>
        <w:rPr>
          <w:rFonts w:hint="eastAsia"/>
        </w:rPr>
        <w:t xml:space="preserve"> 监控</w:t>
      </w:r>
      <w:r>
        <w:t>视频云计算平台</w:t>
      </w:r>
      <w:r>
        <w:rPr>
          <w:rFonts w:hint="eastAsia"/>
        </w:rPr>
        <w:t>资源配置与优化</w:t>
      </w:r>
      <w:bookmarkEnd w:id="30"/>
    </w:p>
    <w:p>
      <w:pPr>
        <w:ind w:firstLine="480"/>
      </w:pPr>
    </w:p>
    <w:p>
      <w:pPr>
        <w:ind w:firstLine="480"/>
      </w:pPr>
      <w:r>
        <w:rPr>
          <w:rFonts w:hint="eastAsia"/>
        </w:rPr>
        <w:t>本章首先介绍了当前主流的视频监控云平台，分析了其采用的资源配置方式存在的不足，从而对现有的基于Docker的视频监控云平台进行优化，在平台中添加了资源预测模块并对资源管理模块进行优化使其可以根据预测结果对容器进行资源的动态调整。接着介绍了云平台中的几个重点模块设计。</w:t>
      </w:r>
    </w:p>
    <w:p>
      <w:pPr>
        <w:pStyle w:val="3"/>
        <w:ind w:firstLine="0" w:firstLineChars="0"/>
        <w:rPr>
          <w:rFonts w:ascii="黑体" w:hAnsi="黑体" w:eastAsia="黑体"/>
          <w:sz w:val="28"/>
          <w:szCs w:val="28"/>
        </w:rPr>
      </w:pPr>
      <w:bookmarkStart w:id="31" w:name="_Toc477781124"/>
      <w:r>
        <w:rPr>
          <w:rFonts w:hint="eastAsia" w:ascii="黑体" w:hAnsi="黑体" w:eastAsia="黑体"/>
          <w:sz w:val="28"/>
          <w:szCs w:val="28"/>
        </w:rPr>
        <w:t>4.1</w:t>
      </w:r>
      <w:r>
        <w:rPr>
          <w:rFonts w:ascii="黑体" w:hAnsi="黑体" w:eastAsia="黑体"/>
          <w:sz w:val="28"/>
          <w:szCs w:val="28"/>
        </w:rPr>
        <w:t xml:space="preserve"> </w:t>
      </w:r>
      <w:r>
        <w:rPr>
          <w:rFonts w:hint="eastAsia" w:ascii="黑体" w:hAnsi="黑体" w:eastAsia="黑体"/>
          <w:sz w:val="28"/>
          <w:szCs w:val="28"/>
        </w:rPr>
        <w:t>监控视频云计算平台介绍</w:t>
      </w:r>
      <w:bookmarkEnd w:id="31"/>
    </w:p>
    <w:p>
      <w:pPr>
        <w:ind w:firstLine="480"/>
      </w:pPr>
      <w:r>
        <w:t>为了表述方便</w:t>
      </w:r>
      <w:r>
        <w:rPr>
          <w:rFonts w:hint="eastAsia"/>
        </w:rPr>
        <w:t>，</w:t>
      </w:r>
      <w:r>
        <w:t>视频架构图中部分功能模块命名参考了ITU</w:t>
      </w:r>
      <w:r>
        <w:rPr>
          <w:rFonts w:hint="eastAsia"/>
        </w:rPr>
        <w:t>-</w:t>
      </w:r>
      <w:r>
        <w:t>T标准</w:t>
      </w:r>
      <w:r>
        <w:rPr>
          <w:vertAlign w:val="superscript"/>
        </w:rPr>
        <w:fldChar w:fldCharType="begin"/>
      </w:r>
      <w:r>
        <w:rPr>
          <w:vertAlign w:val="superscript"/>
        </w:rPr>
        <w:instrText xml:space="preserve"> REF _Ref470858678 \r \h  \* MERGEFORMAT </w:instrText>
      </w:r>
      <w:r>
        <w:rPr>
          <w:vertAlign w:val="superscript"/>
        </w:rPr>
        <w:fldChar w:fldCharType="separate"/>
      </w:r>
      <w:r>
        <w:rPr>
          <w:vertAlign w:val="superscript"/>
        </w:rPr>
        <w:t>[55]</w:t>
      </w:r>
      <w:r>
        <w:rPr>
          <w:vertAlign w:val="superscript"/>
        </w:rPr>
        <w:fldChar w:fldCharType="end"/>
      </w:r>
      <w:r>
        <w:rPr>
          <w:rFonts w:hint="eastAsia"/>
        </w:rPr>
        <w:t>，图中</w:t>
      </w:r>
      <w:r>
        <w:t>命名参考表</w:t>
      </w:r>
      <w:r>
        <w:rPr>
          <w:rFonts w:hint="eastAsia"/>
        </w:rPr>
        <w:t>4-</w:t>
      </w:r>
      <w:r>
        <w:t>1所示</w:t>
      </w:r>
      <w:r>
        <w:rPr>
          <w:rFonts w:hint="eastAsia"/>
        </w:rPr>
        <w:t>。</w:t>
      </w:r>
    </w:p>
    <w:p>
      <w:pPr>
        <w:pStyle w:val="37"/>
      </w:pPr>
      <w:r>
        <w:t>表</w:t>
      </w:r>
      <w:r>
        <w:rPr>
          <w:rFonts w:hint="eastAsia"/>
        </w:rPr>
        <w:t>4-</w:t>
      </w:r>
      <w:r>
        <w:t>1 视频监控云计算平台命名参考</w:t>
      </w:r>
    </w:p>
    <w:tbl>
      <w:tblPr>
        <w:tblStyle w:val="27"/>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4021"/>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缩写</w:t>
            </w:r>
          </w:p>
        </w:tc>
        <w:tc>
          <w:tcPr>
            <w:tcW w:w="4021" w:type="dxa"/>
          </w:tcPr>
          <w:p>
            <w:pPr>
              <w:ind w:firstLine="0" w:firstLineChars="0"/>
              <w:jc w:val="left"/>
            </w:pPr>
            <w:r>
              <w:rPr>
                <w:rFonts w:hint="eastAsia"/>
              </w:rPr>
              <w:t>英文名称</w:t>
            </w:r>
          </w:p>
        </w:tc>
        <w:tc>
          <w:tcPr>
            <w:tcW w:w="3119" w:type="dxa"/>
          </w:tcPr>
          <w:p>
            <w:pPr>
              <w:ind w:firstLine="0" w:firstLineChars="0"/>
              <w:jc w:val="left"/>
            </w:pPr>
            <w:r>
              <w:rPr>
                <w:rFonts w:hint="eastAsia"/>
              </w:rPr>
              <w:t>中文意义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CRM</w:t>
            </w:r>
          </w:p>
        </w:tc>
        <w:tc>
          <w:tcPr>
            <w:tcW w:w="4021" w:type="dxa"/>
          </w:tcPr>
          <w:p>
            <w:pPr>
              <w:ind w:firstLine="0" w:firstLineChars="0"/>
              <w:jc w:val="left"/>
            </w:pPr>
            <w:r>
              <w:t>C</w:t>
            </w:r>
            <w:r>
              <w:rPr>
                <w:rFonts w:hint="eastAsia"/>
              </w:rPr>
              <w:t>loud</w:t>
            </w:r>
            <w:r>
              <w:t xml:space="preserve"> Resource Manager</w:t>
            </w:r>
          </w:p>
        </w:tc>
        <w:tc>
          <w:tcPr>
            <w:tcW w:w="3119" w:type="dxa"/>
          </w:tcPr>
          <w:p>
            <w:pPr>
              <w:ind w:firstLine="0" w:firstLineChars="0"/>
              <w:jc w:val="left"/>
            </w:pPr>
            <w:r>
              <w:rPr>
                <w:rFonts w:hint="eastAsia"/>
              </w:rPr>
              <w:t>云资源管理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VCSM</w:t>
            </w:r>
          </w:p>
        </w:tc>
        <w:tc>
          <w:tcPr>
            <w:tcW w:w="4021" w:type="dxa"/>
          </w:tcPr>
          <w:p>
            <w:pPr>
              <w:ind w:firstLine="0" w:firstLineChars="0"/>
              <w:jc w:val="left"/>
            </w:pPr>
            <w:r>
              <w:rPr>
                <w:rFonts w:hint="eastAsia"/>
              </w:rPr>
              <w:t>Video</w:t>
            </w:r>
            <w:r>
              <w:t xml:space="preserve"> Cloud Service Manager</w:t>
            </w:r>
          </w:p>
        </w:tc>
        <w:tc>
          <w:tcPr>
            <w:tcW w:w="3119" w:type="dxa"/>
          </w:tcPr>
          <w:p>
            <w:pPr>
              <w:ind w:firstLine="0" w:firstLineChars="0"/>
              <w:jc w:val="left"/>
            </w:pPr>
            <w:r>
              <w:rPr>
                <w:rFonts w:hint="eastAsia"/>
              </w:rPr>
              <w:t>视频云服务</w:t>
            </w:r>
            <w: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CIVU</w:t>
            </w:r>
          </w:p>
        </w:tc>
        <w:tc>
          <w:tcPr>
            <w:tcW w:w="4021" w:type="dxa"/>
          </w:tcPr>
          <w:p>
            <w:pPr>
              <w:ind w:firstLine="0" w:firstLineChars="0"/>
              <w:jc w:val="left"/>
            </w:pPr>
            <w:r>
              <w:t>Containerized Intelligent Video Unit</w:t>
            </w:r>
          </w:p>
        </w:tc>
        <w:tc>
          <w:tcPr>
            <w:tcW w:w="3119" w:type="dxa"/>
          </w:tcPr>
          <w:p>
            <w:pPr>
              <w:ind w:firstLine="0" w:firstLineChars="0"/>
              <w:jc w:val="left"/>
            </w:pPr>
            <w:r>
              <w:rPr>
                <w:rFonts w:hint="eastAsia"/>
              </w:rPr>
              <w:t>容器化</w:t>
            </w:r>
            <w:r>
              <w:t>的智能视频处理单元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VS</w:t>
            </w:r>
          </w:p>
        </w:tc>
        <w:tc>
          <w:tcPr>
            <w:tcW w:w="4021" w:type="dxa"/>
          </w:tcPr>
          <w:p>
            <w:pPr>
              <w:ind w:firstLine="0" w:firstLineChars="0"/>
              <w:jc w:val="left"/>
            </w:pPr>
            <w:r>
              <w:rPr>
                <w:rFonts w:hint="eastAsia"/>
              </w:rPr>
              <w:t>V</w:t>
            </w:r>
            <w:r>
              <w:t>isual Surveillance</w:t>
            </w:r>
          </w:p>
        </w:tc>
        <w:tc>
          <w:tcPr>
            <w:tcW w:w="3119" w:type="dxa"/>
          </w:tcPr>
          <w:p>
            <w:pPr>
              <w:ind w:firstLine="0" w:firstLineChars="0"/>
              <w:jc w:val="left"/>
            </w:pPr>
            <w:r>
              <w:rPr>
                <w:rFonts w:hint="eastAsia"/>
              </w:rPr>
              <w:t>视频监控系统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PU</w:t>
            </w:r>
          </w:p>
        </w:tc>
        <w:tc>
          <w:tcPr>
            <w:tcW w:w="4021" w:type="dxa"/>
          </w:tcPr>
          <w:p>
            <w:pPr>
              <w:ind w:firstLine="0" w:firstLineChars="0"/>
              <w:jc w:val="left"/>
            </w:pPr>
            <w:r>
              <w:t>Premises Unit</w:t>
            </w:r>
          </w:p>
        </w:tc>
        <w:tc>
          <w:tcPr>
            <w:tcW w:w="3119" w:type="dxa"/>
          </w:tcPr>
          <w:p>
            <w:pPr>
              <w:ind w:firstLine="0" w:firstLineChars="0"/>
              <w:jc w:val="left"/>
            </w:pPr>
            <w:r>
              <w:rPr>
                <w:rFonts w:hint="eastAsia"/>
              </w:rPr>
              <w:t>前端设备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Pr>
          <w:p>
            <w:pPr>
              <w:ind w:firstLine="0" w:firstLineChars="0"/>
              <w:jc w:val="left"/>
            </w:pPr>
            <w:r>
              <w:rPr>
                <w:rFonts w:hint="eastAsia"/>
              </w:rPr>
              <w:t>CU</w:t>
            </w:r>
          </w:p>
        </w:tc>
        <w:tc>
          <w:tcPr>
            <w:tcW w:w="4021" w:type="dxa"/>
          </w:tcPr>
          <w:p>
            <w:pPr>
              <w:ind w:firstLine="0" w:firstLineChars="0"/>
              <w:jc w:val="left"/>
            </w:pPr>
            <w:r>
              <w:t>Customer Unit</w:t>
            </w:r>
          </w:p>
        </w:tc>
        <w:tc>
          <w:tcPr>
            <w:tcW w:w="3119" w:type="dxa"/>
          </w:tcPr>
          <w:p>
            <w:pPr>
              <w:ind w:firstLine="0" w:firstLineChars="0"/>
              <w:jc w:val="left"/>
            </w:pPr>
            <w:r>
              <w:rPr>
                <w:rFonts w:hint="eastAsia"/>
              </w:rPr>
              <w:t>用户单元</w:t>
            </w:r>
          </w:p>
        </w:tc>
      </w:tr>
    </w:tbl>
    <w:p>
      <w:pPr>
        <w:ind w:firstLine="480"/>
      </w:pPr>
      <w:r>
        <w:rPr>
          <w:rFonts w:hint="eastAsia"/>
        </w:rPr>
        <w:t>（1）基于虚拟机的视频监控云平台</w:t>
      </w:r>
    </w:p>
    <w:p>
      <w:pPr>
        <w:ind w:firstLine="480"/>
      </w:pPr>
      <w:r>
        <w:rPr>
          <w:rFonts w:hint="eastAsia"/>
        </w:rPr>
        <w:t>当前</w:t>
      </w:r>
      <w:r>
        <w:t>大部分的视频监控云平台都是通过Openstack等开源项目来实现云基础架构服务</w:t>
      </w:r>
      <w:r>
        <w:rPr>
          <w:rFonts w:hint="eastAsia"/>
        </w:rPr>
        <w:t>（</w:t>
      </w:r>
      <w:r>
        <w:t>IaaS</w:t>
      </w:r>
      <w:r>
        <w:rPr>
          <w:rFonts w:hint="eastAsia"/>
        </w:rPr>
        <w:t>），在其上通过在生成的虚拟机上部署视频监控应用的方式来为用户提供服务。传统视频监控云平台架构如图4-</w:t>
      </w:r>
      <w:r>
        <w:t>1所示</w:t>
      </w:r>
      <w:r>
        <w:rPr>
          <w:rFonts w:hint="eastAsia"/>
        </w:rPr>
        <w:t>，VS视频监控系统负责用户和云平台之间的交互；CRM云资源管理组件负责为用户的请求进行虚拟机的调度和资源的管理；VM上面搭载了视频监控应用；Monitor负责监控虚拟机及宿主机的资源使用状况，并以可视化的方式展示给平台管理员。</w:t>
      </w:r>
    </w:p>
    <w:p>
      <w:pPr>
        <w:ind w:firstLine="480"/>
      </w:pPr>
      <w:r>
        <w:rPr>
          <w:rFonts w:hint="eastAsia"/>
        </w:rPr>
        <w:t>虽然这种基于虚拟机的方式解决了传统的将一个系统固定的部署在单个服务器上带来的部署困难、难以扩展、资源浪费严重等一系列问题，但是其还是存在一些不足之处。我们在第二章总结过虚拟机相较容器存在的一些差别，可以看出将视频监控应用服务放置在虚拟机上会有一定的性能损耗，并且虚拟机的资源分配粒度大，导致资源利用率低；并且在虚拟机上部署的应用一般都是采用单体式架构，高内聚低耦合的方式容易造成系统崩溃，在视频监控云平台中一般是将视频应用打包成一个镜像，方便启动部署以降低部署开销。但是制作镜像比较困难，并且镜像不具有可编程的特性，视频应用稍加改动都需要重新制作镜像，这就造成服务维护、扩展困难。</w:t>
      </w:r>
    </w:p>
    <w:p>
      <w:pPr>
        <w:spacing w:line="240" w:lineRule="auto"/>
        <w:ind w:firstLine="0" w:firstLineChars="0"/>
        <w:jc w:val="center"/>
      </w:pPr>
      <w:r>
        <w:object>
          <v:shape id="_x0000_i1033" o:spt="75" type="#_x0000_t75" style="height:208.2pt;width:241.1pt;" o:ole="t" filled="f" o:preferrelative="t" stroked="f" coordsize="21600,21600">
            <v:path/>
            <v:fill on="f" focussize="0,0"/>
            <v:stroke on="f" joinstyle="miter"/>
            <v:imagedata r:id="rId50" o:title=""/>
            <o:lock v:ext="edit" aspectratio="t"/>
            <w10:wrap type="none"/>
            <w10:anchorlock/>
          </v:shape>
          <o:OLEObject Type="Embed" ProgID="Visio.Drawing.15" ShapeID="_x0000_i1033" DrawAspect="Content" ObjectID="_1468075733" r:id="rId49">
            <o:LockedField>false</o:LockedField>
          </o:OLEObject>
        </w:object>
      </w:r>
    </w:p>
    <w:p>
      <w:pPr>
        <w:pStyle w:val="37"/>
        <w:tabs>
          <w:tab w:val="left" w:pos="2078"/>
          <w:tab w:val="center" w:pos="4153"/>
        </w:tabs>
      </w:pPr>
      <w:r>
        <w:t>图</w:t>
      </w:r>
      <w:r>
        <w:rPr>
          <w:rFonts w:hint="eastAsia"/>
        </w:rPr>
        <w:t>4-</w:t>
      </w:r>
      <w:r>
        <w:t xml:space="preserve">1 </w:t>
      </w:r>
      <w:r>
        <w:rPr>
          <w:rFonts w:hint="eastAsia"/>
        </w:rPr>
        <w:t>基于</w:t>
      </w:r>
      <w:r>
        <w:t>虚拟机的视频监控云平台架构图</w:t>
      </w:r>
    </w:p>
    <w:p>
      <w:pPr>
        <w:ind w:firstLine="480"/>
      </w:pPr>
      <w:r>
        <w:rPr>
          <w:rFonts w:hint="eastAsia"/>
        </w:rPr>
        <w:t>（2）基于Docker的视频监控云平台</w:t>
      </w:r>
    </w:p>
    <w:p>
      <w:pPr>
        <w:pStyle w:val="9"/>
        <w:ind w:firstLine="480"/>
      </w:pPr>
      <w:r>
        <w:rPr>
          <w:rFonts w:hint="eastAsia"/>
        </w:rPr>
        <w:t>综上所述，基于虚拟机的视频监控云平台存在些许不足，当前采用比较热门的Docker容器技术来架构新的视频监控云平台也越来越流行，并将其上提供的视频服务采用微服务的架构进行微服务化使之与Docker容器结合更好的为用户提供服务。当前基于Docker的视频监控云平台的总体架构如图4-</w:t>
      </w:r>
      <w:r>
        <w:t>2所示</w:t>
      </w:r>
      <w:r>
        <w:rPr>
          <w:rFonts w:hint="eastAsia"/>
        </w:rPr>
        <w:t>（不包括红框内的资源预测</w:t>
      </w:r>
      <w:r>
        <w:t>模块</w:t>
      </w:r>
      <w:r>
        <w:rPr>
          <w:rFonts w:hint="eastAsia"/>
        </w:rPr>
        <w:t>）。</w:t>
      </w:r>
    </w:p>
    <w:p>
      <w:pPr>
        <w:pStyle w:val="9"/>
        <w:spacing w:line="240" w:lineRule="auto"/>
        <w:ind w:firstLine="0" w:firstLineChars="0"/>
        <w:jc w:val="center"/>
      </w:pPr>
      <w:r>
        <w:object>
          <v:shape id="_x0000_i1034" o:spt="75" type="#_x0000_t75" style="height:243.9pt;width:375.05pt;" o:ole="t" filled="f" o:preferrelative="t" stroked="f" coordsize="21600,21600">
            <v:path/>
            <v:fill on="f" focussize="0,0"/>
            <v:stroke on="f" joinstyle="miter"/>
            <v:imagedata r:id="rId52" o:title=""/>
            <o:lock v:ext="edit" aspectratio="t"/>
            <w10:wrap type="none"/>
            <w10:anchorlock/>
          </v:shape>
          <o:OLEObject Type="Embed" ProgID="Visio.Drawing.15" ShapeID="_x0000_i1034" DrawAspect="Content" ObjectID="_1468075734" r:id="rId51">
            <o:LockedField>false</o:LockedField>
          </o:OLEObject>
        </w:object>
      </w:r>
      <w:bookmarkStart w:id="118" w:name="_GoBack"/>
      <w:bookmarkEnd w:id="118"/>
    </w:p>
    <w:p>
      <w:pPr>
        <w:pStyle w:val="37"/>
      </w:pPr>
      <w:r>
        <w:t>图</w:t>
      </w:r>
      <w:r>
        <w:rPr>
          <w:rFonts w:hint="eastAsia"/>
        </w:rPr>
        <w:t>4-</w:t>
      </w:r>
      <w:r>
        <w:t>2 基于Docker的视频监控云平台架构图</w:t>
      </w:r>
    </w:p>
    <w:p>
      <w:pPr>
        <w:pStyle w:val="9"/>
        <w:ind w:firstLine="480"/>
      </w:pPr>
      <w:r>
        <w:rPr>
          <w:rFonts w:hint="eastAsia"/>
        </w:rPr>
        <w:t>通过</w:t>
      </w:r>
      <w:r>
        <w:t>系统架构图，可看到</w:t>
      </w:r>
      <w:r>
        <w:rPr>
          <w:rFonts w:hint="eastAsia"/>
        </w:rPr>
        <w:t>视频</w:t>
      </w:r>
      <w:r>
        <w:t>云监控平台包含</w:t>
      </w:r>
      <w:r>
        <w:rPr>
          <w:rFonts w:hint="eastAsia"/>
        </w:rPr>
        <w:t>多个</w:t>
      </w:r>
      <w:r>
        <w:t>模块</w:t>
      </w:r>
      <w:r>
        <w:rPr>
          <w:rFonts w:hint="eastAsia"/>
        </w:rPr>
        <w:t>，下面</w:t>
      </w:r>
      <w:r>
        <w:t>介绍一下每个部分</w:t>
      </w:r>
      <w:r>
        <w:rPr>
          <w:rFonts w:hint="eastAsia"/>
        </w:rPr>
        <w:t>。</w:t>
      </w:r>
    </w:p>
    <w:p>
      <w:pPr>
        <w:ind w:firstLine="480"/>
      </w:pPr>
      <w:r>
        <w:rPr>
          <w:rFonts w:hint="eastAsia"/>
        </w:rPr>
        <w:t>（1）云资源池</w:t>
      </w:r>
      <w:r>
        <w:t>：</w:t>
      </w:r>
      <w:r>
        <w:rPr>
          <w:rFonts w:hint="eastAsia"/>
        </w:rPr>
        <w:t>云资源池</w:t>
      </w:r>
      <w:r>
        <w:t>是云视频监控系统的核心组成，主要包括</w:t>
      </w:r>
      <w:r>
        <w:rPr>
          <w:rFonts w:hint="eastAsia"/>
        </w:rPr>
        <w:t>很多</w:t>
      </w:r>
      <w:r>
        <w:t>服务器主机</w:t>
      </w:r>
      <w:r>
        <w:rPr>
          <w:rFonts w:hint="eastAsia"/>
        </w:rPr>
        <w:t>，</w:t>
      </w:r>
      <w:r>
        <w:t>平台的物理计算资源，每个物理机上面</w:t>
      </w:r>
      <w:r>
        <w:rPr>
          <w:rFonts w:hint="eastAsia"/>
        </w:rPr>
        <w:t>均</w:t>
      </w:r>
      <w:r>
        <w:t>部署Docker引擎</w:t>
      </w:r>
      <w:r>
        <w:rPr>
          <w:rFonts w:hint="eastAsia"/>
        </w:rPr>
        <w:t>负责</w:t>
      </w:r>
      <w:r>
        <w:t>创建和销毁容器</w:t>
      </w:r>
      <w:r>
        <w:rPr>
          <w:rFonts w:hint="eastAsia"/>
        </w:rPr>
        <w:t>，</w:t>
      </w:r>
      <w:r>
        <w:t>其主要功能</w:t>
      </w:r>
      <w:r>
        <w:rPr>
          <w:rFonts w:hint="eastAsia"/>
        </w:rPr>
        <w:t>是</w:t>
      </w:r>
      <w:r>
        <w:t>为视频微服务提供资源。</w:t>
      </w:r>
    </w:p>
    <w:p>
      <w:pPr>
        <w:ind w:firstLine="480"/>
      </w:pPr>
      <w:r>
        <w:rPr>
          <w:rFonts w:hint="eastAsia"/>
        </w:rPr>
        <w:t>（2）视频云服务</w:t>
      </w:r>
      <w:r>
        <w:t>管理模块</w:t>
      </w:r>
      <w:r>
        <w:rPr>
          <w:rFonts w:hint="eastAsia"/>
        </w:rPr>
        <w:t>（VCSM）</w:t>
      </w:r>
      <w:r>
        <w:t>：</w:t>
      </w:r>
      <w:r>
        <w:rPr>
          <w:rFonts w:hint="eastAsia"/>
        </w:rPr>
        <w:t>主要</w:t>
      </w:r>
      <w:r>
        <w:t>管理视频微服务，</w:t>
      </w:r>
      <w:r>
        <w:rPr>
          <w:rFonts w:hint="eastAsia"/>
        </w:rPr>
        <w:t>例如</w:t>
      </w:r>
      <w:r>
        <w:t>视频转码、视频浓缩</w:t>
      </w:r>
      <w:r>
        <w:rPr>
          <w:rFonts w:hint="eastAsia"/>
        </w:rPr>
        <w:t>、</w:t>
      </w:r>
      <w:r>
        <w:t>车辆检索等。</w:t>
      </w:r>
      <w:r>
        <w:rPr>
          <w:rFonts w:hint="eastAsia"/>
        </w:rPr>
        <w:t>当</w:t>
      </w:r>
      <w:r>
        <w:t>用户通过web平台提交</w:t>
      </w:r>
      <w:r>
        <w:rPr>
          <w:rFonts w:hint="eastAsia"/>
        </w:rPr>
        <w:t>一个</w:t>
      </w:r>
      <w:r>
        <w:t>服务请求时，</w:t>
      </w:r>
      <w:r>
        <w:rPr>
          <w:rFonts w:hint="eastAsia"/>
        </w:rPr>
        <w:t>VCSM将会触发云资源</w:t>
      </w:r>
      <w:r>
        <w:t>管理模块</w:t>
      </w:r>
      <w:r>
        <w:rPr>
          <w:rFonts w:hint="eastAsia"/>
        </w:rPr>
        <w:t>配置</w:t>
      </w:r>
      <w:r>
        <w:t>分配资源</w:t>
      </w:r>
      <w:r>
        <w:rPr>
          <w:rFonts w:hint="eastAsia"/>
        </w:rPr>
        <w:t>并</w:t>
      </w:r>
      <w:r>
        <w:t>控制容器引擎生成一个容器化的智能处理单元为用户提供服务</w:t>
      </w:r>
      <w:r>
        <w:rPr>
          <w:rFonts w:hint="eastAsia"/>
        </w:rPr>
        <w:t>。</w:t>
      </w:r>
      <w:r>
        <w:t>主要</w:t>
      </w:r>
      <w:r>
        <w:rPr>
          <w:rFonts w:hint="eastAsia"/>
        </w:rPr>
        <w:t>任务</w:t>
      </w:r>
      <w:r>
        <w:t>是</w:t>
      </w:r>
      <w:r>
        <w:rPr>
          <w:rFonts w:hint="eastAsia"/>
        </w:rPr>
        <w:t>接收并分析</w:t>
      </w:r>
      <w:r>
        <w:t>从</w:t>
      </w:r>
      <w:r>
        <w:rPr>
          <w:rFonts w:hint="eastAsia"/>
        </w:rPr>
        <w:t>VS</w:t>
      </w:r>
      <w:r>
        <w:t>发来的服务请求；</w:t>
      </w:r>
      <w:r>
        <w:rPr>
          <w:rFonts w:hint="eastAsia"/>
        </w:rPr>
        <w:t>管理</w:t>
      </w:r>
      <w:r>
        <w:t>一系列的CIVU</w:t>
      </w:r>
      <w:r>
        <w:rPr>
          <w:rFonts w:hint="eastAsia"/>
        </w:rPr>
        <w:t>，</w:t>
      </w:r>
      <w:r>
        <w:t>并负责各个服务组件之间的信息交互</w:t>
      </w:r>
      <w:r>
        <w:rPr>
          <w:rFonts w:hint="eastAsia"/>
        </w:rPr>
        <w:t>；收集</w:t>
      </w:r>
      <w:r>
        <w:t>视频服务处理结果并将结果返回给用户</w:t>
      </w:r>
      <w:r>
        <w:rPr>
          <w:rFonts w:hint="eastAsia"/>
        </w:rPr>
        <w:t>。</w:t>
      </w:r>
    </w:p>
    <w:p>
      <w:pPr>
        <w:ind w:firstLine="480"/>
      </w:pPr>
      <w:r>
        <w:rPr>
          <w:rFonts w:hint="eastAsia"/>
        </w:rPr>
        <w:t>（3）容器化</w:t>
      </w:r>
      <w:r>
        <w:t>的智能视频处理单元（</w:t>
      </w:r>
      <w:r>
        <w:rPr>
          <w:rFonts w:hint="eastAsia"/>
        </w:rPr>
        <w:t>CIVU</w:t>
      </w:r>
      <w:r>
        <w:t>）</w:t>
      </w:r>
      <w:r>
        <w:rPr>
          <w:rFonts w:hint="eastAsia"/>
        </w:rPr>
        <w:t>：</w:t>
      </w:r>
      <w:r>
        <w:t>是一个可以完成指定任务的</w:t>
      </w:r>
      <w:r>
        <w:rPr>
          <w:rFonts w:hint="eastAsia"/>
        </w:rPr>
        <w:t>编程</w:t>
      </w:r>
      <w:r>
        <w:t>化的Docker</w:t>
      </w:r>
      <w:r>
        <w:rPr>
          <w:rFonts w:hint="eastAsia"/>
        </w:rPr>
        <w:t>容器，</w:t>
      </w:r>
      <w:r>
        <w:t>可处理视频转发、视频</w:t>
      </w:r>
      <w:r>
        <w:rPr>
          <w:rFonts w:hint="eastAsia"/>
        </w:rPr>
        <w:t>编解码</w:t>
      </w:r>
      <w:r>
        <w:t>、车辆检索等。可通过从镜像仓库中加载相关功能的镜像生成该容器</w:t>
      </w:r>
      <w:r>
        <w:rPr>
          <w:rFonts w:hint="eastAsia"/>
        </w:rPr>
        <w:t>，在</w:t>
      </w:r>
      <w:r>
        <w:t>云资源池中每个CIVU有唯一的ID，每个CIVU的配置是独立的并且根据不同</w:t>
      </w:r>
      <w:r>
        <w:rPr>
          <w:rFonts w:hint="eastAsia"/>
        </w:rPr>
        <w:t>应用的</w:t>
      </w:r>
      <w:r>
        <w:t>需求而各异</w:t>
      </w:r>
      <w:r>
        <w:rPr>
          <w:rFonts w:hint="eastAsia"/>
        </w:rPr>
        <w:t>，</w:t>
      </w:r>
      <w:r>
        <w:t>每个</w:t>
      </w:r>
      <w:r>
        <w:rPr>
          <w:rFonts w:hint="eastAsia"/>
        </w:rPr>
        <w:t>CIVU</w:t>
      </w:r>
      <w:r>
        <w:t>可毫秒级启动</w:t>
      </w:r>
      <w:r>
        <w:rPr>
          <w:rFonts w:hint="eastAsia"/>
        </w:rPr>
        <w:t>。</w:t>
      </w:r>
    </w:p>
    <w:p>
      <w:pPr>
        <w:ind w:firstLine="480"/>
      </w:pPr>
      <w:r>
        <w:rPr>
          <w:rFonts w:hint="eastAsia"/>
        </w:rPr>
        <w:t>（</w:t>
      </w:r>
      <w:r>
        <w:t>4</w:t>
      </w:r>
      <w:r>
        <w:rPr>
          <w:rFonts w:hint="eastAsia"/>
        </w:rPr>
        <w:t>）资源</w:t>
      </w:r>
      <w:r>
        <w:t>监控模块：</w:t>
      </w:r>
      <w:r>
        <w:rPr>
          <w:rFonts w:hint="eastAsia"/>
        </w:rPr>
        <w:t>用来</w:t>
      </w:r>
      <w:r>
        <w:t>实现实时的监控</w:t>
      </w:r>
      <w:r>
        <w:rPr>
          <w:rFonts w:hint="eastAsia"/>
        </w:rPr>
        <w:t>每个处于运行态的</w:t>
      </w:r>
      <w:r>
        <w:t>CIVU和宿主机的资源使用</w:t>
      </w:r>
      <w:r>
        <w:rPr>
          <w:rFonts w:hint="eastAsia"/>
        </w:rPr>
        <w:t>状况</w:t>
      </w:r>
      <w:r>
        <w:t>。</w:t>
      </w:r>
      <w:r>
        <w:rPr>
          <w:rFonts w:hint="eastAsia"/>
        </w:rPr>
        <w:t>它主要</w:t>
      </w:r>
      <w:r>
        <w:t>包含数据采集子模块和数据库，</w:t>
      </w:r>
      <w:r>
        <w:rPr>
          <w:rFonts w:hint="eastAsia"/>
        </w:rPr>
        <w:t>数据</w:t>
      </w:r>
      <w:r>
        <w:t>采集子模块监控每个运行</w:t>
      </w:r>
      <w:r>
        <w:rPr>
          <w:rFonts w:hint="eastAsia"/>
        </w:rPr>
        <w:t>着</w:t>
      </w:r>
      <w:r>
        <w:t>的CIVU及宿主机并收集其CPU</w:t>
      </w:r>
      <w:r>
        <w:rPr>
          <w:rFonts w:hint="eastAsia"/>
        </w:rPr>
        <w:t>、</w:t>
      </w:r>
      <w:r>
        <w:t>内存、I/O</w:t>
      </w:r>
      <w:r>
        <w:rPr>
          <w:rFonts w:hint="eastAsia"/>
        </w:rPr>
        <w:t>等</w:t>
      </w:r>
      <w:r>
        <w:t>使用率信息</w:t>
      </w:r>
      <w:r>
        <w:rPr>
          <w:rFonts w:hint="eastAsia"/>
        </w:rPr>
        <w:t>将其</w:t>
      </w:r>
      <w:r>
        <w:t>存放在数据库中。</w:t>
      </w:r>
    </w:p>
    <w:p>
      <w:pPr>
        <w:ind w:firstLine="480"/>
      </w:pPr>
      <w:r>
        <w:rPr>
          <w:rFonts w:hint="eastAsia"/>
        </w:rPr>
        <w:t>（</w:t>
      </w:r>
      <w:r>
        <w:t>5</w:t>
      </w:r>
      <w:r>
        <w:rPr>
          <w:rFonts w:hint="eastAsia"/>
        </w:rPr>
        <w:t>）云</w:t>
      </w:r>
      <w:r>
        <w:t>资源管理模块</w:t>
      </w:r>
      <w:r>
        <w:rPr>
          <w:rFonts w:hint="eastAsia"/>
        </w:rPr>
        <w:t>（</w:t>
      </w:r>
      <w:r>
        <w:t>CRM）：</w:t>
      </w:r>
      <w:r>
        <w:rPr>
          <w:rFonts w:hint="eastAsia"/>
        </w:rPr>
        <w:t>负责</w:t>
      </w:r>
      <w:r>
        <w:t>将分散的、异构的基础设施资源统一管理起来</w:t>
      </w:r>
      <w:r>
        <w:rPr>
          <w:rFonts w:hint="eastAsia"/>
        </w:rPr>
        <w:t>。</w:t>
      </w:r>
    </w:p>
    <w:p>
      <w:pPr>
        <w:ind w:firstLine="480"/>
      </w:pPr>
      <w:r>
        <w:rPr>
          <w:rFonts w:hint="eastAsia"/>
        </w:rPr>
        <w:t>（</w:t>
      </w:r>
      <w:r>
        <w:t>6</w:t>
      </w:r>
      <w:r>
        <w:rPr>
          <w:rFonts w:hint="eastAsia"/>
        </w:rPr>
        <w:t>）镜像</w:t>
      </w:r>
      <w:r>
        <w:t>仓库</w:t>
      </w:r>
      <w:r>
        <w:rPr>
          <w:rFonts w:hint="eastAsia"/>
        </w:rPr>
        <w:t>：</w:t>
      </w:r>
      <w:r>
        <w:t>是视频微服务镜像的存储中心，保存着平台中所有已构建的视频微服务镜像，同时当创建新的视频微服务时为计算节点提供镜像服务。</w:t>
      </w:r>
    </w:p>
    <w:p>
      <w:pPr>
        <w:ind w:firstLine="480"/>
      </w:pPr>
      <w:r>
        <w:rPr>
          <w:rFonts w:hint="eastAsia"/>
        </w:rPr>
        <w:t>（</w:t>
      </w:r>
      <w:r>
        <w:t>7</w:t>
      </w:r>
      <w:r>
        <w:rPr>
          <w:rFonts w:hint="eastAsia"/>
        </w:rPr>
        <w:t>）视频监控系统web平台（VS</w:t>
      </w:r>
      <w:r>
        <w:t>）</w:t>
      </w:r>
      <w:r>
        <w:rPr>
          <w:rFonts w:hint="eastAsia"/>
        </w:rPr>
        <w:t>：该平台是用户和视频监控平台的交互界面，普通用户通过该web页面可以使用该监控云平台所提供的的视频应用服务上传视频进行处理，并且可以直观化的查看视频任务的处理进度等。管理员用户通过该web端可以对视频微服务进行管理，比如查看微服务列表，添加新的微服务等。</w:t>
      </w:r>
    </w:p>
    <w:p>
      <w:pPr>
        <w:ind w:firstLine="480"/>
      </w:pPr>
      <w:r>
        <w:rPr>
          <w:rFonts w:hint="eastAsia"/>
        </w:rPr>
        <w:t>（</w:t>
      </w:r>
      <w:r>
        <w:t>8</w:t>
      </w:r>
      <w:r>
        <w:rPr>
          <w:rFonts w:hint="eastAsia"/>
        </w:rPr>
        <w:t>）视频采集设备（PU）：包括网络摄像头、NVR等设备，负责采集视频信息，以便传输给视频监控云平台处理。</w:t>
      </w:r>
    </w:p>
    <w:p>
      <w:pPr>
        <w:ind w:firstLine="480"/>
      </w:pPr>
      <w:r>
        <w:rPr>
          <w:rFonts w:hint="eastAsia"/>
        </w:rPr>
        <w:t>（</w:t>
      </w:r>
      <w:r>
        <w:t>9</w:t>
      </w:r>
      <w:r>
        <w:rPr>
          <w:rFonts w:hint="eastAsia"/>
        </w:rPr>
        <w:t>）用户终端设备（CU）：用户通过终端设备接入视频监控系统提交服务和接收处理结果，主要包括个人PC、手机等。</w:t>
      </w:r>
    </w:p>
    <w:p>
      <w:pPr>
        <w:pStyle w:val="3"/>
        <w:ind w:firstLine="0" w:firstLineChars="0"/>
      </w:pPr>
      <w:bookmarkStart w:id="32" w:name="_Toc477781125"/>
      <w:r>
        <w:rPr>
          <w:rFonts w:ascii="黑体" w:hAnsi="黑体" w:eastAsia="黑体"/>
          <w:sz w:val="28"/>
          <w:szCs w:val="28"/>
        </w:rPr>
        <w:t>4.2 监控视频云计算平台的资源配置方法</w:t>
      </w:r>
      <w:bookmarkEnd w:id="32"/>
    </w:p>
    <w:p>
      <w:pPr>
        <w:pStyle w:val="9"/>
        <w:ind w:firstLine="480"/>
      </w:pPr>
      <w:r>
        <w:t>当前大部分云平台对用户请求所提供服务的虚拟机或容器都是固额分配</w:t>
      </w:r>
      <w:r>
        <w:rPr>
          <w:rFonts w:hint="eastAsia"/>
        </w:rPr>
        <w:t>，</w:t>
      </w:r>
      <w:r>
        <w:t>因为负载是动态变化的</w:t>
      </w:r>
      <w:r>
        <w:rPr>
          <w:rFonts w:hint="eastAsia"/>
        </w:rPr>
        <w:t>，</w:t>
      </w:r>
      <w:r>
        <w:t>这就会造成如图</w:t>
      </w:r>
      <w:r>
        <w:rPr>
          <w:rFonts w:hint="eastAsia"/>
        </w:rPr>
        <w:t>4-</w:t>
      </w:r>
      <w:r>
        <w:t>3所示的情况</w:t>
      </w:r>
      <w:r>
        <w:rPr>
          <w:rFonts w:hint="eastAsia"/>
        </w:rPr>
        <w:t>，资源配额过高造成资源浪费，资源配额过低不能提供高质量服务。针对资源的自动伸缩有的采用资源负载监测机制，即通过设定两个阈值分别代表最高负载限和最低负载限，当监测模块监测到负载到达所设的阈值时就会相应的自动伸缩，然而这种方式是被动伸缩，即只有在当前资源不满足需求时才去扩展，容易违背SLA协议。</w:t>
      </w:r>
    </w:p>
    <w:p>
      <w:pPr>
        <w:pStyle w:val="9"/>
        <w:ind w:firstLine="480"/>
      </w:pPr>
      <w:r>
        <w:t>解决这个问题的方式是可以运用云资源预测技术通过预测结果进行主动伸缩</w:t>
      </w:r>
      <w:r>
        <w:rPr>
          <w:rFonts w:hint="eastAsia"/>
        </w:rPr>
        <w:t>，</w:t>
      </w:r>
      <w:r>
        <w:t>这样可以既能提高资源利用率又不影响应用的运行性能</w:t>
      </w:r>
      <w:r>
        <w:rPr>
          <w:rFonts w:hint="eastAsia"/>
        </w:rPr>
        <w:t>。</w:t>
      </w:r>
      <w:r>
        <w:t>无论是通过</w:t>
      </w:r>
      <w:r>
        <w:rPr>
          <w:rFonts w:hint="eastAsia"/>
        </w:rPr>
        <w:t>负载监测机制被</w:t>
      </w:r>
      <w:r>
        <w:t>动伸缩还是基于资源预测方法的资源重配置都要依靠调度策略来实现负载均衡或提高资源利用率</w:t>
      </w:r>
      <w:r>
        <w:rPr>
          <w:rFonts w:hint="eastAsia"/>
        </w:rPr>
        <w:t>。</w:t>
      </w:r>
    </w:p>
    <w:p>
      <w:pPr>
        <w:pStyle w:val="9"/>
        <w:spacing w:line="240" w:lineRule="auto"/>
        <w:ind w:firstLine="0" w:firstLineChars="0"/>
        <w:jc w:val="center"/>
      </w:pPr>
      <w:r>
        <w:object>
          <v:shape id="_x0000_i1035" o:spt="75" type="#_x0000_t75" style="height:192.55pt;width:416.95pt;" o:ole="t" filled="f" o:preferrelative="t" stroked="f" coordsize="21600,21600">
            <v:path/>
            <v:fill on="f" focussize="0,0"/>
            <v:stroke on="f" joinstyle="miter"/>
            <v:imagedata r:id="rId54" o:title=""/>
            <o:lock v:ext="edit" aspectratio="t"/>
            <w10:wrap type="none"/>
            <w10:anchorlock/>
          </v:shape>
          <o:OLEObject Type="Embed" ProgID="Visio.Drawing.15" ShapeID="_x0000_i1035" DrawAspect="Content" ObjectID="_1468075735" r:id="rId53">
            <o:LockedField>false</o:LockedField>
          </o:OLEObject>
        </w:object>
      </w:r>
      <w:r>
        <w:rPr>
          <w:rStyle w:val="39"/>
          <w:sz w:val="21"/>
          <w:szCs w:val="21"/>
        </w:rPr>
        <w:t>图4</w:t>
      </w:r>
      <w:r>
        <w:rPr>
          <w:rStyle w:val="39"/>
          <w:rFonts w:hint="eastAsia"/>
          <w:sz w:val="21"/>
          <w:szCs w:val="21"/>
        </w:rPr>
        <w:t>-</w:t>
      </w:r>
      <w:r>
        <w:rPr>
          <w:rStyle w:val="39"/>
          <w:sz w:val="21"/>
          <w:szCs w:val="21"/>
        </w:rPr>
        <w:t>3</w:t>
      </w:r>
      <w:r>
        <w:rPr>
          <w:rStyle w:val="39"/>
          <w:rFonts w:hint="eastAsia"/>
          <w:sz w:val="21"/>
          <w:szCs w:val="21"/>
        </w:rPr>
        <w:t xml:space="preserve"> 典型的业务负载变化及传统的资源分配方式</w:t>
      </w:r>
      <w:r>
        <w:rPr>
          <w:rStyle w:val="39"/>
          <w:sz w:val="21"/>
          <w:szCs w:val="21"/>
          <w:vertAlign w:val="superscript"/>
        </w:rPr>
        <w:fldChar w:fldCharType="begin"/>
      </w:r>
      <w:r>
        <w:rPr>
          <w:rStyle w:val="39"/>
          <w:sz w:val="21"/>
          <w:szCs w:val="21"/>
          <w:vertAlign w:val="superscript"/>
        </w:rPr>
        <w:instrText xml:space="preserve"> </w:instrText>
      </w:r>
      <w:r>
        <w:rPr>
          <w:rStyle w:val="39"/>
          <w:rFonts w:hint="eastAsia"/>
          <w:sz w:val="21"/>
          <w:szCs w:val="21"/>
          <w:vertAlign w:val="superscript"/>
        </w:rPr>
        <w:instrText xml:space="preserve">REF _Ref475996824 \r \h</w:instrText>
      </w:r>
      <w:r>
        <w:rPr>
          <w:rStyle w:val="39"/>
          <w:sz w:val="21"/>
          <w:szCs w:val="21"/>
          <w:vertAlign w:val="superscript"/>
        </w:rPr>
        <w:instrText xml:space="preserve">  \* MERGEFORMAT </w:instrText>
      </w:r>
      <w:r>
        <w:rPr>
          <w:rStyle w:val="39"/>
          <w:sz w:val="21"/>
          <w:szCs w:val="21"/>
          <w:vertAlign w:val="superscript"/>
        </w:rPr>
        <w:fldChar w:fldCharType="separate"/>
      </w:r>
      <w:r>
        <w:rPr>
          <w:rStyle w:val="39"/>
          <w:sz w:val="21"/>
          <w:szCs w:val="21"/>
          <w:vertAlign w:val="superscript"/>
        </w:rPr>
        <w:t>[52]</w:t>
      </w:r>
      <w:r>
        <w:rPr>
          <w:rStyle w:val="39"/>
          <w:sz w:val="21"/>
          <w:szCs w:val="21"/>
          <w:vertAlign w:val="superscript"/>
        </w:rPr>
        <w:fldChar w:fldCharType="end"/>
      </w:r>
    </w:p>
    <w:p>
      <w:pPr>
        <w:pStyle w:val="3"/>
        <w:ind w:firstLine="0" w:firstLineChars="0"/>
        <w:rPr>
          <w:rFonts w:ascii="黑体" w:hAnsi="黑体" w:eastAsia="黑体"/>
          <w:sz w:val="28"/>
          <w:szCs w:val="28"/>
        </w:rPr>
      </w:pPr>
      <w:bookmarkStart w:id="33" w:name="_Toc477781126"/>
      <w:r>
        <w:rPr>
          <w:rFonts w:ascii="黑体" w:hAnsi="黑体" w:eastAsia="黑体"/>
          <w:sz w:val="28"/>
          <w:szCs w:val="28"/>
        </w:rPr>
        <w:t xml:space="preserve">4.3 </w:t>
      </w:r>
      <w:r>
        <w:rPr>
          <w:rFonts w:hint="eastAsia" w:ascii="黑体" w:hAnsi="黑体" w:eastAsia="黑体"/>
          <w:sz w:val="28"/>
          <w:szCs w:val="28"/>
        </w:rPr>
        <w:t>监控</w:t>
      </w:r>
      <w:r>
        <w:rPr>
          <w:rFonts w:ascii="黑体" w:hAnsi="黑体" w:eastAsia="黑体"/>
          <w:sz w:val="28"/>
          <w:szCs w:val="28"/>
        </w:rPr>
        <w:t>视频云计算平台资源配置优化</w:t>
      </w:r>
      <w:bookmarkEnd w:id="33"/>
    </w:p>
    <w:p>
      <w:pPr>
        <w:ind w:firstLine="480"/>
      </w:pPr>
      <w:r>
        <w:t>上文中已经总结了当前主流的视频监控云平台的资源配置存在的一些问题</w:t>
      </w:r>
      <w:r>
        <w:rPr>
          <w:rFonts w:hint="eastAsia"/>
        </w:rPr>
        <w:t>，</w:t>
      </w:r>
      <w:r>
        <w:t>为了解决这种问题</w:t>
      </w:r>
      <w:r>
        <w:rPr>
          <w:rFonts w:hint="eastAsia"/>
        </w:rPr>
        <w:t>，</w:t>
      </w:r>
      <w:r>
        <w:t>我们对基于Docker的视频监控云平台进行了优化</w:t>
      </w:r>
      <w:r>
        <w:rPr>
          <w:rFonts w:hint="eastAsia"/>
        </w:rPr>
        <w:t>，</w:t>
      </w:r>
      <w:r>
        <w:t>架构图见图</w:t>
      </w:r>
      <w:r>
        <w:rPr>
          <w:rFonts w:hint="eastAsia"/>
        </w:rPr>
        <w:t>4-</w:t>
      </w:r>
      <w:r>
        <w:t>2所示</w:t>
      </w:r>
      <w:r>
        <w:rPr>
          <w:rFonts w:hint="eastAsia"/>
        </w:rPr>
        <w:t>，</w:t>
      </w:r>
      <w:r>
        <w:t>所做的优化见红色区域</w:t>
      </w:r>
      <w:r>
        <w:rPr>
          <w:rFonts w:hint="eastAsia"/>
        </w:rPr>
        <w:t>，</w:t>
      </w:r>
      <w:r>
        <w:t>主要添加了资源预测模块及对云资源管理模块进行了优化调整</w:t>
      </w:r>
      <w:r>
        <w:rPr>
          <w:rFonts w:hint="eastAsia"/>
        </w:rPr>
        <w:t>。与之前的平台相比所做优化体现在下面两个模块中：</w:t>
      </w:r>
    </w:p>
    <w:p>
      <w:pPr>
        <w:ind w:firstLine="480"/>
      </w:pPr>
      <w:r>
        <w:rPr>
          <w:rFonts w:hint="eastAsia"/>
        </w:rPr>
        <w:t>（</w:t>
      </w:r>
      <w:r>
        <w:t>1</w:t>
      </w:r>
      <w:r>
        <w:rPr>
          <w:rFonts w:hint="eastAsia"/>
        </w:rPr>
        <w:t>）资源</w:t>
      </w:r>
      <w:r>
        <w:t>预测模块</w:t>
      </w:r>
      <w:r>
        <w:rPr>
          <w:rFonts w:hint="eastAsia"/>
        </w:rPr>
        <w:t>（Resource prediction）：这一</w:t>
      </w:r>
      <w:r>
        <w:t>模块是我们系统设计的重点之一，</w:t>
      </w:r>
      <w:r>
        <w:rPr>
          <w:rFonts w:hint="eastAsia"/>
        </w:rPr>
        <w:t>该</w:t>
      </w:r>
      <w:r>
        <w:t>模块主要实现了</w:t>
      </w:r>
      <w:r>
        <w:rPr>
          <w:rFonts w:hint="eastAsia"/>
        </w:rPr>
        <w:t>对</w:t>
      </w:r>
      <w:r>
        <w:t>资源监控模块</w:t>
      </w:r>
      <w:r>
        <w:rPr>
          <w:rFonts w:hint="eastAsia"/>
        </w:rPr>
        <w:t>收集</w:t>
      </w:r>
      <w:r>
        <w:t>到的历史数据进行处理并训练预测模型</w:t>
      </w:r>
      <w:r>
        <w:rPr>
          <w:rFonts w:hint="eastAsia"/>
        </w:rPr>
        <w:t>，</w:t>
      </w:r>
      <w:r>
        <w:t>在服务开始启动阶段以及运行过程中周期性的预测服务未来一个或几个阶段的资源需求量</w:t>
      </w:r>
      <w:r>
        <w:rPr>
          <w:rFonts w:hint="eastAsia"/>
        </w:rPr>
        <w:t>，</w:t>
      </w:r>
      <w:r>
        <w:t>以便资源管理模块能够动态的对容器的资源进行垂直伸缩</w:t>
      </w:r>
      <w:r>
        <w:rPr>
          <w:rFonts w:hint="eastAsia"/>
        </w:rPr>
        <w:t>。</w:t>
      </w:r>
    </w:p>
    <w:p>
      <w:pPr>
        <w:ind w:firstLine="480"/>
      </w:pPr>
      <w:r>
        <w:rPr>
          <w:rFonts w:hint="eastAsia"/>
        </w:rPr>
        <w:t>（</w:t>
      </w:r>
      <w:r>
        <w:t>2</w:t>
      </w:r>
      <w:r>
        <w:rPr>
          <w:rFonts w:hint="eastAsia"/>
        </w:rPr>
        <w:t>）云</w:t>
      </w:r>
      <w:r>
        <w:t>资源管理模块</w:t>
      </w:r>
      <w:r>
        <w:rPr>
          <w:rFonts w:hint="eastAsia"/>
        </w:rPr>
        <w:t>（</w:t>
      </w:r>
      <w:r>
        <w:t>CRM</w:t>
      </w:r>
      <w:r>
        <w:rPr>
          <w:rFonts w:hint="eastAsia"/>
        </w:rPr>
        <w:t>，</w:t>
      </w:r>
      <w:r>
        <w:t>Cloud Resource Manager）：</w:t>
      </w:r>
      <w:r>
        <w:rPr>
          <w:rFonts w:hint="eastAsia"/>
        </w:rPr>
        <w:t>负责</w:t>
      </w:r>
      <w:r>
        <w:t>将分散的、异构的基础设施资源统一管理起来</w:t>
      </w:r>
      <w:r>
        <w:rPr>
          <w:rFonts w:hint="eastAsia"/>
        </w:rPr>
        <w:t>。对该模块的优化主要是使其根据预测模块的预测值去分配资源，并且优化了其调度策略。</w:t>
      </w:r>
      <w:r>
        <w:t>当</w:t>
      </w:r>
      <w:r>
        <w:rPr>
          <w:rFonts w:hint="eastAsia"/>
        </w:rPr>
        <w:t>创建</w:t>
      </w:r>
      <w:r>
        <w:t>新的视频微服务</w:t>
      </w:r>
      <w:r>
        <w:rPr>
          <w:rFonts w:hint="eastAsia"/>
        </w:rPr>
        <w:t>时或对视频微服务的资源进行调整时，</w:t>
      </w:r>
      <w:r>
        <w:t>资源管理器根据调度策略选择合适的宿主机进行迁移</w:t>
      </w:r>
      <w:r>
        <w:rPr>
          <w:rFonts w:hint="eastAsia"/>
        </w:rPr>
        <w:t>，</w:t>
      </w:r>
      <w:r>
        <w:t>然后根据预测模块提供的下一阶段容器资源预测值动态的伸缩容器的资源量。</w:t>
      </w:r>
      <w:r>
        <w:rPr>
          <w:rFonts w:hint="eastAsia"/>
        </w:rPr>
        <w:t>一旦</w:t>
      </w:r>
      <w:r>
        <w:t>CIVU被销毁它所占用的资源立马被回收。</w:t>
      </w:r>
    </w:p>
    <w:p>
      <w:pPr>
        <w:pStyle w:val="4"/>
        <w:ind w:firstLine="0" w:firstLineChars="0"/>
        <w:rPr>
          <w:rFonts w:ascii="黑体" w:hAnsi="黑体" w:eastAsia="黑体"/>
          <w:sz w:val="24"/>
          <w:szCs w:val="24"/>
        </w:rPr>
      </w:pPr>
      <w:bookmarkStart w:id="34" w:name="_Toc477781127"/>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3.1</w:t>
      </w:r>
      <w:r>
        <w:rPr>
          <w:rFonts w:hint="eastAsia" w:ascii="黑体" w:hAnsi="黑体" w:eastAsia="黑体"/>
          <w:sz w:val="24"/>
          <w:szCs w:val="24"/>
        </w:rPr>
        <w:t xml:space="preserve"> 工作流程</w:t>
      </w:r>
      <w:bookmarkEnd w:id="34"/>
    </w:p>
    <w:p>
      <w:pPr>
        <w:ind w:firstLine="480"/>
      </w:pPr>
      <w:r>
        <w:rPr>
          <w:rFonts w:hint="eastAsia"/>
        </w:rPr>
        <w:t>相较于传统的视频监控云平台来说，架构上的差异也体现在工作流程上。</w:t>
      </w:r>
      <w:r>
        <w:t>在本小节中</w:t>
      </w:r>
      <w:r>
        <w:rPr>
          <w:rFonts w:hint="eastAsia"/>
        </w:rPr>
        <w:t>，</w:t>
      </w:r>
      <w:r>
        <w:t>我们介绍一个该平台的工作流程</w:t>
      </w:r>
      <w:r>
        <w:rPr>
          <w:rFonts w:hint="eastAsia"/>
        </w:rPr>
        <w:t>，</w:t>
      </w:r>
      <w:r>
        <w:t>主要包括服务部署</w:t>
      </w:r>
      <w:r>
        <w:rPr>
          <w:rFonts w:hint="eastAsia"/>
        </w:rPr>
        <w:t>、</w:t>
      </w:r>
      <w:r>
        <w:t>服务迁移</w:t>
      </w:r>
      <w:r>
        <w:rPr>
          <w:rFonts w:hint="eastAsia"/>
        </w:rPr>
        <w:t>、</w:t>
      </w:r>
      <w:r>
        <w:t>服务销毁三个阶段</w:t>
      </w:r>
      <w:r>
        <w:rPr>
          <w:rFonts w:hint="eastAsia"/>
        </w:rPr>
        <w:t>：</w:t>
      </w:r>
    </w:p>
    <w:p>
      <w:pPr>
        <w:ind w:firstLine="480"/>
      </w:pPr>
      <w:r>
        <w:rPr>
          <w:rFonts w:hint="eastAsia"/>
        </w:rPr>
        <w:t>（1）服务部署：用户通过客户端浏览器接入视频监控系统VS，提交自己的视频监控任务，VS将用户的请求转发给VCSM；然后VCSM从镜像仓库中查找对应的视频服务镜像，并且将资源请求发送到CRM；CRM</w:t>
      </w:r>
      <w:r>
        <w:t>接收到请求后调用资源预测模块获得该服务的资源需求量</w:t>
      </w:r>
      <w:r>
        <w:rPr>
          <w:rFonts w:hint="eastAsia"/>
        </w:rPr>
        <w:t>，</w:t>
      </w:r>
      <w:r>
        <w:t>然后根据相应的调度策略选择合适的宿主机</w:t>
      </w:r>
      <w:r>
        <w:rPr>
          <w:rFonts w:hint="eastAsia"/>
        </w:rPr>
        <w:t>，</w:t>
      </w:r>
      <w:r>
        <w:t>并</w:t>
      </w:r>
      <w:r>
        <w:rPr>
          <w:rFonts w:hint="eastAsia"/>
        </w:rPr>
        <w:t>调度当前主机中的容器引擎基于</w:t>
      </w:r>
      <w:r>
        <w:t>前面查找到的视频微服务镜像生成容器实例CIVU</w:t>
      </w:r>
      <w:r>
        <w:rPr>
          <w:rFonts w:hint="eastAsia"/>
        </w:rPr>
        <w:t>。创建完成后向VCSM发送确认消息，交给VCSM进行管理，CIVU启动后，CIVU中的视频处理程序将自动运行。</w:t>
      </w:r>
    </w:p>
    <w:p>
      <w:pPr>
        <w:ind w:firstLine="480"/>
      </w:pPr>
      <w:r>
        <w:rPr>
          <w:rFonts w:hint="eastAsia"/>
        </w:rPr>
        <w:t>（2）服务迁移：在CIVU运行阶段，CIVU的资源使用情况由资源监控模块进行收集存储。资源预测模块利用存储在数据库中的历史资源使用数据周期性地预测下一阶段CIVU的资源需求量。CRM会周期性的从数据库中获取资源预测结果，然后会根据预测结果对CIVU按照相应的资源重配置策略进行动态的垂直伸缩。</w:t>
      </w:r>
    </w:p>
    <w:p>
      <w:pPr>
        <w:ind w:firstLine="480"/>
      </w:pPr>
      <w:r>
        <w:rPr>
          <w:rFonts w:hint="eastAsia"/>
        </w:rPr>
        <w:t>（3）服务销毁：对于短期任务来说，一旦CIVU中的视频处理任务完成结束或用户终止视频处理任务，CIVU将处理结果返回给用户，然后自动销毁并将消息传递给VCSM使之在服务注册中删除该服务信息，并自动释放资源。</w:t>
      </w:r>
    </w:p>
    <w:p>
      <w:pPr>
        <w:ind w:firstLine="480"/>
      </w:pPr>
      <w:r>
        <w:rPr>
          <w:rFonts w:hint="eastAsia"/>
        </w:rPr>
        <w:t>相较于传统的基于虚拟机的云平台而言，因为Docker容器是轻量级的，其创建和销毁都是开销极小的，所以承载视频服务的容器都是即时即用的，不需要实现生成大量的CIVU闲置以备使用，这样也避免资源的浪费。为了减小每次创建都要从镜像仓库拉取镜像造成的开销，容器在第一次拉取镜像后将镜像保存在本地，而不随该镜像的销毁而消亡，这样可以在下次同类服务创建时直接使用，提高速度降低开销。</w:t>
      </w:r>
    </w:p>
    <w:p>
      <w:pPr>
        <w:pStyle w:val="4"/>
        <w:ind w:firstLine="0" w:firstLineChars="0"/>
        <w:rPr>
          <w:rFonts w:ascii="黑体" w:hAnsi="黑体" w:eastAsia="黑体"/>
          <w:sz w:val="24"/>
          <w:szCs w:val="24"/>
        </w:rPr>
      </w:pPr>
      <w:bookmarkStart w:id="35" w:name="_Toc477781128"/>
      <w:r>
        <w:rPr>
          <w:rFonts w:ascii="黑体" w:hAnsi="黑体" w:eastAsia="黑体"/>
          <w:sz w:val="24"/>
          <w:szCs w:val="24"/>
        </w:rPr>
        <w:t>4.3.2 资源监控模块</w:t>
      </w:r>
      <w:bookmarkEnd w:id="35"/>
    </w:p>
    <w:p>
      <w:pPr>
        <w:pStyle w:val="9"/>
        <w:ind w:firstLine="480"/>
      </w:pPr>
      <w:r>
        <w:rPr>
          <w:rFonts w:hint="eastAsia"/>
        </w:rPr>
        <w:t>在生产环境中，我们对云平台中运行着的容器微服务不能放任不管，而是应该时刻知道应用运行的状态，以便应用在发生故障时及时知晓。资源监控模块主要做的工作就是对容器以及容器所在宿主机的各种资源使用情况（如CPU的使用率、内存的使用量、磁盘及网络I/O的流量使用等）进行监测，并将这些数据保存到数据库中以供预测模块使用。并且可以把所监控的信息以可视化的方式展示出来。本系统中的资源监控模块的架构如图4-</w:t>
      </w:r>
      <w:r>
        <w:t>4所示</w:t>
      </w:r>
      <w:r>
        <w:rPr>
          <w:rFonts w:hint="eastAsia"/>
        </w:rPr>
        <w:t>。</w:t>
      </w:r>
    </w:p>
    <w:p>
      <w:pPr>
        <w:pStyle w:val="9"/>
        <w:spacing w:line="240" w:lineRule="auto"/>
        <w:ind w:firstLine="0" w:firstLineChars="0"/>
        <w:jc w:val="center"/>
      </w:pPr>
      <w:r>
        <w:object>
          <v:shape id="_x0000_i1036" o:spt="75" type="#_x0000_t75" style="height:229.95pt;width:329.85pt;" o:ole="t" filled="f" o:preferrelative="t" stroked="f" coordsize="21600,21600">
            <v:path/>
            <v:fill on="f" focussize="0,0"/>
            <v:stroke on="f" joinstyle="miter"/>
            <v:imagedata r:id="rId56" o:title=""/>
            <o:lock v:ext="edit" aspectratio="t"/>
            <w10:wrap type="none"/>
            <w10:anchorlock/>
          </v:shape>
          <o:OLEObject Type="Embed" ProgID="Visio.Drawing.15" ShapeID="_x0000_i1036" DrawAspect="Content" ObjectID="_1468075736" r:id="rId55">
            <o:LockedField>false</o:LockedField>
          </o:OLEObject>
        </w:object>
      </w:r>
    </w:p>
    <w:p>
      <w:pPr>
        <w:pStyle w:val="37"/>
      </w:pPr>
      <w:r>
        <w:rPr>
          <w:rFonts w:hint="eastAsia"/>
        </w:rPr>
        <w:t>图4-</w:t>
      </w:r>
      <w:r>
        <w:t>4 Docker集群监控架构图</w:t>
      </w:r>
    </w:p>
    <w:p>
      <w:pPr>
        <w:pStyle w:val="9"/>
        <w:ind w:firstLine="480"/>
      </w:pPr>
      <w:r>
        <w:t>从图中我们有可以看到该监控模块又</w:t>
      </w:r>
      <w:r>
        <w:rPr>
          <w:rFonts w:hint="eastAsia"/>
        </w:rPr>
        <w:t>涉及到</w:t>
      </w:r>
      <w:r>
        <w:t>如下几个主要部分</w:t>
      </w:r>
      <w:r>
        <w:rPr>
          <w:rFonts w:hint="eastAsia"/>
        </w:rPr>
        <w:t>：Client</w:t>
      </w:r>
      <w:r>
        <w:t xml:space="preserve"> </w:t>
      </w:r>
      <w:r>
        <w:rPr>
          <w:rFonts w:hint="eastAsia"/>
        </w:rPr>
        <w:t>、</w:t>
      </w:r>
      <w:r>
        <w:t>DBase</w:t>
      </w:r>
      <w:r>
        <w:rPr>
          <w:rFonts w:hint="eastAsia"/>
        </w:rPr>
        <w:t>、M</w:t>
      </w:r>
      <w:r>
        <w:t xml:space="preserve">onitor </w:t>
      </w:r>
      <w:r>
        <w:rPr>
          <w:rFonts w:hint="eastAsia"/>
        </w:rPr>
        <w:t>S</w:t>
      </w:r>
      <w:r>
        <w:t>erver</w:t>
      </w:r>
      <w:r>
        <w:rPr>
          <w:rFonts w:hint="eastAsia"/>
        </w:rPr>
        <w:t>、</w:t>
      </w:r>
      <w:r>
        <w:t>Docker Deamon</w:t>
      </w:r>
      <w:r>
        <w:rPr>
          <w:rFonts w:hint="eastAsia"/>
        </w:rPr>
        <w:t>。其中Client主要负责监控数据的可视化展示；D</w:t>
      </w:r>
      <w:r>
        <w:t>B</w:t>
      </w:r>
      <w:r>
        <w:rPr>
          <w:rFonts w:hint="eastAsia"/>
        </w:rPr>
        <w:t>ase是数据库负责保存数据；Server起关键作用，主要负责对获取数据的处理；Docker</w:t>
      </w:r>
      <w:r>
        <w:t xml:space="preserve"> Deamon是提供</w:t>
      </w:r>
      <w:r>
        <w:rPr>
          <w:rFonts w:hint="eastAsia"/>
        </w:rPr>
        <w:t>REST</w:t>
      </w:r>
      <w:r>
        <w:t xml:space="preserve"> API以便调用获取Docker容器监控数据</w:t>
      </w:r>
      <w:r>
        <w:rPr>
          <w:rFonts w:hint="eastAsia"/>
        </w:rPr>
        <w:t>。对容器资源的进行监控的流程如下所示：</w:t>
      </w:r>
    </w:p>
    <w:p>
      <w:pPr>
        <w:ind w:firstLine="480"/>
      </w:pPr>
      <w:r>
        <w:rPr>
          <w:rFonts w:hint="eastAsia"/>
        </w:rPr>
        <w:t>（1）Monitor</w:t>
      </w:r>
      <w:r>
        <w:t xml:space="preserve"> S</w:t>
      </w:r>
      <w:r>
        <w:rPr>
          <w:rFonts w:hint="eastAsia"/>
        </w:rPr>
        <w:t>erver定期的调用Docker</w:t>
      </w:r>
      <w:r>
        <w:t xml:space="preserve"> Deamon提供的stats接口来获得容器的资源使用数据</w:t>
      </w:r>
      <w:r>
        <w:rPr>
          <w:rFonts w:hint="eastAsia"/>
        </w:rPr>
        <w:t>。</w:t>
      </w:r>
    </w:p>
    <w:p>
      <w:pPr>
        <w:ind w:firstLine="480"/>
      </w:pPr>
      <w:r>
        <w:rPr>
          <w:rFonts w:hint="eastAsia"/>
        </w:rPr>
        <w:t>（2）待收到返回的容器监控数据后，Server负责对数据进行处理，因为数据是以json的格式返回的，然后将处理后的数据存入数据库中。</w:t>
      </w:r>
    </w:p>
    <w:p>
      <w:pPr>
        <w:ind w:firstLine="480"/>
      </w:pPr>
      <w:r>
        <w:rPr>
          <w:rFonts w:hint="eastAsia"/>
        </w:rPr>
        <w:t>（3）Client从数据库中拿取数据进行可视化展示。</w:t>
      </w:r>
    </w:p>
    <w:p>
      <w:pPr>
        <w:pStyle w:val="9"/>
        <w:spacing w:line="240" w:lineRule="auto"/>
        <w:ind w:firstLine="480"/>
      </w:pPr>
      <w:r>
        <w:t>通过Docker所提供的REST API stats接口我们可以获取容器的CPU</w:t>
      </w:r>
      <w:r>
        <w:rPr>
          <w:rFonts w:hint="eastAsia"/>
        </w:rPr>
        <w:t>、</w:t>
      </w:r>
      <w:r>
        <w:t>内存</w:t>
      </w:r>
      <w:r>
        <w:rPr>
          <w:rFonts w:hint="eastAsia"/>
        </w:rPr>
        <w:t>、</w:t>
      </w:r>
      <w:r>
        <w:t>网络</w:t>
      </w:r>
      <w:r>
        <w:rPr>
          <w:rFonts w:hint="eastAsia"/>
        </w:rPr>
        <w:t>、</w:t>
      </w:r>
      <w:r>
        <w:t>磁盘等监控数据</w:t>
      </w:r>
      <w:r>
        <w:rPr>
          <w:rFonts w:hint="eastAsia"/>
        </w:rPr>
        <w:t>，但是数据是以JSON的格式返回的，因此需要对数据处理后才能存储到数据库中。</w:t>
      </w:r>
      <w:r>
        <w:t>数据格式如下所示</w:t>
      </w:r>
      <w:r>
        <w:rPr>
          <w:rFonts w:hint="eastAsia"/>
        </w:rPr>
        <w:t>：</w:t>
      </w:r>
    </w:p>
    <w:tbl>
      <w:tblPr>
        <w:tblStyle w:val="27"/>
        <w:tblpPr w:leftFromText="180" w:rightFromText="180" w:vertAnchor="text" w:horzAnchor="margin" w:tblpY="162"/>
        <w:tblW w:w="8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44" w:hRule="atLeast"/>
        </w:trPr>
        <w:tc>
          <w:tcPr>
            <w:tcW w:w="8075" w:type="dxa"/>
          </w:tcPr>
          <w:p>
            <w:pPr>
              <w:pStyle w:val="9"/>
              <w:ind w:firstLine="480"/>
            </w:pPr>
            <w:r>
              <w:t>HTTP/1.1 200 OK</w:t>
            </w:r>
          </w:p>
          <w:p>
            <w:pPr>
              <w:pStyle w:val="9"/>
              <w:ind w:firstLine="480"/>
            </w:pPr>
            <w:r>
              <w:t xml:space="preserve">  Content-Type: application/json</w:t>
            </w:r>
          </w:p>
          <w:p>
            <w:pPr>
              <w:pStyle w:val="9"/>
              <w:ind w:firstLine="480"/>
            </w:pPr>
            <w:r>
              <w:t xml:space="preserve">  {</w:t>
            </w:r>
          </w:p>
          <w:p>
            <w:pPr>
              <w:pStyle w:val="9"/>
              <w:ind w:firstLine="480"/>
            </w:pPr>
            <w:r>
              <w:t xml:space="preserve">     "read" : "2016-12-10T22:57:31.547920715Z",</w:t>
            </w:r>
          </w:p>
          <w:p>
            <w:pPr>
              <w:pStyle w:val="9"/>
              <w:ind w:left="780" w:firstLine="300" w:firstLineChars="125"/>
            </w:pPr>
            <w:r>
              <w:t>"network" : {</w:t>
            </w:r>
          </w:p>
          <w:p>
            <w:pPr>
              <w:pStyle w:val="9"/>
              <w:ind w:firstLine="480"/>
            </w:pPr>
            <w:r>
              <w:t xml:space="preserve">        "rx_bytes" : 648,</w:t>
            </w:r>
          </w:p>
          <w:p>
            <w:pPr>
              <w:pStyle w:val="9"/>
              <w:ind w:firstLine="199" w:firstLineChars="83"/>
            </w:pPr>
            <w:r>
              <w:t xml:space="preserve">          "tx_bytes" : 648</w:t>
            </w:r>
          </w:p>
          <w:p>
            <w:pPr>
              <w:pStyle w:val="9"/>
              <w:ind w:firstLine="199" w:firstLineChars="83"/>
            </w:pPr>
            <w:r>
              <w:t xml:space="preserve">           </w:t>
            </w:r>
            <w:r>
              <w:rPr>
                <w:rFonts w:hint="eastAsia"/>
              </w:rPr>
              <w:t>……</w:t>
            </w:r>
            <w:r>
              <w:t xml:space="preserve"> },</w:t>
            </w:r>
          </w:p>
          <w:p>
            <w:pPr>
              <w:pStyle w:val="9"/>
              <w:ind w:firstLine="480"/>
            </w:pPr>
            <w:r>
              <w:t xml:space="preserve">     "memory_stats" : {</w:t>
            </w:r>
          </w:p>
          <w:p>
            <w:pPr>
              <w:pStyle w:val="9"/>
              <w:ind w:firstLine="480"/>
            </w:pPr>
            <w:r>
              <w:t xml:space="preserve">        "max_usage" : 6651904,</w:t>
            </w:r>
          </w:p>
          <w:p>
            <w:pPr>
              <w:pStyle w:val="9"/>
              <w:ind w:firstLine="480"/>
            </w:pPr>
            <w:r>
              <w:t xml:space="preserve">        "usage" : 6537216,</w:t>
            </w:r>
          </w:p>
          <w:p>
            <w:pPr>
              <w:pStyle w:val="9"/>
              <w:ind w:firstLine="480"/>
            </w:pPr>
            <w:r>
              <w:t xml:space="preserve">        </w:t>
            </w:r>
            <w:r>
              <w:rPr>
                <w:rFonts w:hint="eastAsia"/>
              </w:rPr>
              <w:t>……</w:t>
            </w:r>
            <w:r>
              <w:t>},</w:t>
            </w:r>
          </w:p>
          <w:p>
            <w:pPr>
              <w:pStyle w:val="9"/>
              <w:ind w:firstLine="480"/>
            </w:pPr>
            <w:r>
              <w:t xml:space="preserve">     "blkio_stats" : {</w:t>
            </w:r>
          </w:p>
          <w:p>
            <w:pPr>
              <w:pStyle w:val="9"/>
              <w:ind w:firstLine="480"/>
            </w:pPr>
            <w:r>
              <w:t xml:space="preserve">         "io_service_bytes_recursive":</w:t>
            </w:r>
          </w:p>
          <w:p>
            <w:pPr>
              <w:pStyle w:val="9"/>
              <w:ind w:firstLine="480"/>
            </w:pPr>
            <w:r>
              <w:t xml:space="preserve">          [{"major":8, "minor":0, "op":"Read", "value":844887 },</w:t>
            </w:r>
          </w:p>
          <w:p>
            <w:pPr>
              <w:pStyle w:val="9"/>
              <w:ind w:firstLine="1200" w:firstLineChars="500"/>
            </w:pPr>
            <w:r>
              <w:t xml:space="preserve">    </w:t>
            </w:r>
            <w:r>
              <w:rPr>
                <w:rFonts w:hint="eastAsia"/>
              </w:rPr>
              <w:t xml:space="preserve">…… </w:t>
            </w:r>
            <w:r>
              <w:t>},</w:t>
            </w:r>
          </w:p>
          <w:p>
            <w:pPr>
              <w:pStyle w:val="9"/>
              <w:ind w:firstLine="480"/>
            </w:pPr>
            <w:r>
              <w:t xml:space="preserve">     "cpu_stats" : {</w:t>
            </w:r>
          </w:p>
          <w:p>
            <w:pPr>
              <w:pStyle w:val="9"/>
              <w:ind w:firstLine="480"/>
            </w:pPr>
            <w:r>
              <w:t xml:space="preserve">        "cpu_usage" : {</w:t>
            </w:r>
          </w:p>
          <w:p>
            <w:pPr>
              <w:pStyle w:val="9"/>
              <w:ind w:firstLine="480"/>
            </w:pPr>
            <w:r>
              <w:t xml:space="preserve">           "total_usage" : 100215355,</w:t>
            </w:r>
          </w:p>
          <w:p>
            <w:pPr>
              <w:pStyle w:val="9"/>
              <w:ind w:firstLine="480"/>
            </w:pPr>
            <w:r>
              <w:t xml:space="preserve">           </w:t>
            </w:r>
            <w:r>
              <w:rPr>
                <w:rFonts w:hint="eastAsia"/>
              </w:rPr>
              <w:t>……</w:t>
            </w:r>
            <w:r>
              <w:t xml:space="preserve"> },</w:t>
            </w:r>
            <w:r>
              <w:rPr>
                <w:rFonts w:hint="eastAsia"/>
              </w:rPr>
              <w:t>……</w:t>
            </w:r>
            <w:r>
              <w:t>},</w:t>
            </w:r>
          </w:p>
          <w:p>
            <w:pPr>
              <w:pStyle w:val="9"/>
              <w:ind w:firstLine="480"/>
            </w:pPr>
            <w:r>
              <w:t xml:space="preserve">  }</w:t>
            </w:r>
          </w:p>
        </w:tc>
      </w:tr>
    </w:tbl>
    <w:p>
      <w:pPr>
        <w:pStyle w:val="9"/>
        <w:ind w:firstLine="480"/>
      </w:pPr>
      <w:r>
        <w:rPr>
          <w:rFonts w:hint="eastAsia"/>
        </w:rPr>
        <w:t>Docker</w:t>
      </w:r>
      <w:r>
        <w:t>所提供的stats</w:t>
      </w:r>
      <w:r>
        <w:rPr>
          <w:rFonts w:hint="eastAsia"/>
        </w:rPr>
        <w:t>接口返回的结果只是容器的资源使用状况，并没有宿主机的资源信息，所以我们另外实现针对宿主机的监控，并提供标准的REST</w:t>
      </w:r>
      <w:r>
        <w:t xml:space="preserve"> API供Monitor Server调用</w:t>
      </w:r>
      <w:r>
        <w:rPr>
          <w:rFonts w:hint="eastAsia"/>
        </w:rPr>
        <w:t>，我们会在后面的实现部分具体介绍。</w:t>
      </w:r>
    </w:p>
    <w:p>
      <w:pPr>
        <w:pStyle w:val="4"/>
        <w:ind w:firstLine="0" w:firstLineChars="0"/>
        <w:rPr>
          <w:rFonts w:ascii="黑体" w:hAnsi="黑体" w:eastAsia="黑体"/>
          <w:sz w:val="24"/>
          <w:szCs w:val="24"/>
        </w:rPr>
      </w:pPr>
      <w:bookmarkStart w:id="36" w:name="_Toc477781129"/>
      <w:r>
        <w:rPr>
          <w:rFonts w:hint="eastAsia" w:ascii="黑体" w:hAnsi="黑体" w:eastAsia="黑体"/>
          <w:sz w:val="24"/>
          <w:szCs w:val="24"/>
        </w:rPr>
        <w:t>4.</w:t>
      </w:r>
      <w:r>
        <w:rPr>
          <w:rFonts w:ascii="黑体" w:hAnsi="黑体" w:eastAsia="黑体"/>
          <w:sz w:val="24"/>
          <w:szCs w:val="24"/>
        </w:rPr>
        <w:t>3.3</w:t>
      </w:r>
      <w:r>
        <w:rPr>
          <w:rFonts w:hint="eastAsia" w:ascii="黑体" w:hAnsi="黑体" w:eastAsia="黑体"/>
          <w:sz w:val="24"/>
          <w:szCs w:val="24"/>
        </w:rPr>
        <w:t xml:space="preserve"> 资源预测模块</w:t>
      </w:r>
      <w:bookmarkEnd w:id="36"/>
    </w:p>
    <w:p>
      <w:pPr>
        <w:pStyle w:val="9"/>
        <w:ind w:firstLine="480"/>
      </w:pPr>
      <w:r>
        <w:rPr>
          <w:rFonts w:hint="eastAsia"/>
        </w:rPr>
        <w:t>预测模块主要是从数据库中获取监控模块所采集的容器及宿主机的资源使用数据及视频服务的属性特征，预测出初始阶段或下一阶段的CIVU的资源需求值，然后将这一预测结果传给资源管理模块同时把结果保存到数据库中。本文已在第三章提出了针对视频服务的云资源预测算法，该算法是本模块的核心。该模块主要具备数据预处理、预测匹配两个方面的功能。其架构如图4-</w:t>
      </w:r>
      <w:r>
        <w:t>5所示</w:t>
      </w:r>
      <w:r>
        <w:rPr>
          <w:rFonts w:hint="eastAsia"/>
        </w:rPr>
        <w:t>。</w:t>
      </w:r>
    </w:p>
    <w:p>
      <w:pPr>
        <w:pStyle w:val="9"/>
        <w:ind w:firstLine="480"/>
      </w:pPr>
      <w:r>
        <w:rPr>
          <w:rFonts w:hint="eastAsia"/>
        </w:rPr>
        <w:t>（1）数据预处理：</w:t>
      </w:r>
      <w:r>
        <w:t>在数据采集传输的过程中</w:t>
      </w:r>
      <w:r>
        <w:rPr>
          <w:rFonts w:hint="eastAsia"/>
        </w:rPr>
        <w:t>，</w:t>
      </w:r>
      <w:r>
        <w:t>并不能保证数据的可靠性</w:t>
      </w:r>
      <w:r>
        <w:rPr>
          <w:rFonts w:hint="eastAsia"/>
        </w:rPr>
        <w:t>，</w:t>
      </w:r>
      <w:r>
        <w:t>所以保存到数据库中的信息必然包含一些噪声</w:t>
      </w:r>
      <w:r>
        <w:rPr>
          <w:rFonts w:hint="eastAsia"/>
        </w:rPr>
        <w:t>，</w:t>
      </w:r>
      <w:r>
        <w:t>比如数据丢失</w:t>
      </w:r>
      <w:r>
        <w:rPr>
          <w:rFonts w:hint="eastAsia"/>
        </w:rPr>
        <w:t>、</w:t>
      </w:r>
      <w:r>
        <w:t>数据奇点等</w:t>
      </w:r>
      <w:r>
        <w:rPr>
          <w:rFonts w:hint="eastAsia"/>
        </w:rPr>
        <w:t>。</w:t>
      </w:r>
      <w:r>
        <w:t>因为我们采用的是时间序列预测算法</w:t>
      </w:r>
      <w:r>
        <w:rPr>
          <w:rFonts w:hint="eastAsia"/>
        </w:rPr>
        <w:t>，</w:t>
      </w:r>
      <w:r>
        <w:t>这就需要保证我们的数据具有连续性</w:t>
      </w:r>
      <w:r>
        <w:rPr>
          <w:rFonts w:hint="eastAsia"/>
        </w:rPr>
        <w:t>，</w:t>
      </w:r>
      <w:r>
        <w:t>如果存在一些数据丢失的情况下</w:t>
      </w:r>
      <w:r>
        <w:rPr>
          <w:rFonts w:hint="eastAsia"/>
        </w:rPr>
        <w:t>，</w:t>
      </w:r>
      <w:r>
        <w:t>我们就需要采取一定的措施进行数据的修复</w:t>
      </w:r>
      <w:r>
        <w:rPr>
          <w:rFonts w:hint="eastAsia"/>
        </w:rPr>
        <w:t>，</w:t>
      </w:r>
      <w:r>
        <w:t>否则无法用来进行模型的训练</w:t>
      </w:r>
      <w:r>
        <w:rPr>
          <w:rFonts w:hint="eastAsia"/>
        </w:rPr>
        <w:t>。主要采用的方法可以是简单的采用和前一个数据相同的数据来填补。视频服务的属性特征有的并不是数字化数据，需要进行规范化到[</w:t>
      </w:r>
      <w:r>
        <w:t>0~1</w:t>
      </w:r>
      <w:r>
        <w:rPr>
          <w:rFonts w:hint="eastAsia"/>
        </w:rPr>
        <w:t>]</w:t>
      </w:r>
      <w:r>
        <w:t>区间</w:t>
      </w:r>
      <w:r>
        <w:rPr>
          <w:rFonts w:hint="eastAsia"/>
        </w:rPr>
        <w:t>，方便进行计算。</w:t>
      </w:r>
    </w:p>
    <w:p>
      <w:pPr>
        <w:pStyle w:val="9"/>
        <w:spacing w:line="240" w:lineRule="auto"/>
        <w:ind w:firstLine="0" w:firstLineChars="0"/>
        <w:jc w:val="center"/>
      </w:pPr>
      <w:r>
        <w:object>
          <v:shape id="_x0000_i1037" o:spt="75" type="#_x0000_t75" style="height:206.5pt;width:352.75pt;" o:ole="t" filled="f" o:preferrelative="t" stroked="f" coordsize="21600,21600">
            <v:path/>
            <v:fill on="f" focussize="0,0"/>
            <v:stroke on="f" joinstyle="miter"/>
            <v:imagedata r:id="rId58" o:title=""/>
            <o:lock v:ext="edit" aspectratio="t"/>
            <w10:wrap type="none"/>
            <w10:anchorlock/>
          </v:shape>
          <o:OLEObject Type="Embed" ProgID="Visio.Drawing.15" ShapeID="_x0000_i1037" DrawAspect="Content" ObjectID="_1468075737" r:id="rId57">
            <o:LockedField>false</o:LockedField>
          </o:OLEObject>
        </w:object>
      </w:r>
    </w:p>
    <w:p>
      <w:pPr>
        <w:pStyle w:val="37"/>
      </w:pPr>
      <w:r>
        <w:rPr>
          <w:rFonts w:hint="eastAsia"/>
        </w:rPr>
        <w:t>图4</w:t>
      </w:r>
      <w:r>
        <w:t xml:space="preserve">-5 </w:t>
      </w:r>
      <w:r>
        <w:rPr>
          <w:rFonts w:hint="eastAsia"/>
        </w:rPr>
        <w:t>预测模块架构图</w:t>
      </w:r>
    </w:p>
    <w:p>
      <w:pPr>
        <w:pStyle w:val="9"/>
        <w:ind w:firstLine="480"/>
      </w:pPr>
      <w:r>
        <w:rPr>
          <w:rFonts w:hint="eastAsia"/>
        </w:rPr>
        <w:t>（2）模式匹配：</w:t>
      </w:r>
      <w:r>
        <w:t>数据库中数据不仅包含容器和宿主机的资源信息</w:t>
      </w:r>
      <w:r>
        <w:rPr>
          <w:rFonts w:hint="eastAsia"/>
        </w:rPr>
        <w:t>，</w:t>
      </w:r>
      <w:r>
        <w:t>还包含CIVU中所处理视频服务的视频特征</w:t>
      </w:r>
      <w:r>
        <w:rPr>
          <w:rFonts w:hint="eastAsia"/>
        </w:rPr>
        <w:t>（任务类型、码率等）。本模块不是对整个平台的流量或负载进行预测，而是针对于单个的容器根据其历史负载情况来预测其未来的负载，然后以便对该容器进行资源的动态伸缩。所以其预测流程就分为两个阶段，在初始创建容器时根据</w:t>
      </w:r>
      <w:r>
        <w:rPr>
          <w:szCs w:val="24"/>
        </w:rPr>
        <w:t>服务相似性预测算法进行预测</w:t>
      </w:r>
      <w:r>
        <w:rPr>
          <w:rFonts w:hint="eastAsia"/>
          <w:szCs w:val="24"/>
        </w:rPr>
        <w:t>，</w:t>
      </w:r>
      <w:r>
        <w:rPr>
          <w:szCs w:val="24"/>
        </w:rPr>
        <w:t>在运行一段时间后根据</w:t>
      </w:r>
      <w:r>
        <w:rPr>
          <w:rFonts w:hint="eastAsia"/>
        </w:rPr>
        <w:t>最近邻回归算法进行预测。所以根据阶段不同，从数据库中所取的数据也不相同。</w:t>
      </w:r>
    </w:p>
    <w:p>
      <w:pPr>
        <w:pStyle w:val="4"/>
        <w:ind w:firstLine="0" w:firstLineChars="0"/>
        <w:rPr>
          <w:rFonts w:ascii="黑体" w:hAnsi="黑体" w:eastAsia="黑体"/>
          <w:sz w:val="24"/>
          <w:szCs w:val="24"/>
        </w:rPr>
      </w:pPr>
      <w:bookmarkStart w:id="37" w:name="_Toc477781130"/>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3.4</w:t>
      </w:r>
      <w:r>
        <w:rPr>
          <w:rFonts w:hint="eastAsia" w:ascii="黑体" w:hAnsi="黑体" w:eastAsia="黑体"/>
          <w:sz w:val="24"/>
          <w:szCs w:val="24"/>
        </w:rPr>
        <w:t xml:space="preserve"> 云资源管理模块</w:t>
      </w:r>
      <w:bookmarkEnd w:id="37"/>
    </w:p>
    <w:p>
      <w:pPr>
        <w:ind w:firstLine="480"/>
      </w:pPr>
      <w:r>
        <w:rPr>
          <w:rFonts w:hint="eastAsia"/>
        </w:rPr>
        <w:t>云资源管理服务是整个云平台的核心服务，</w:t>
      </w:r>
      <w:r>
        <w:t>虽然对容器来说可以弹性的利用系统的资源</w:t>
      </w:r>
      <w:r>
        <w:rPr>
          <w:rFonts w:hint="eastAsia"/>
        </w:rPr>
        <w:t>，</w:t>
      </w:r>
      <w:r>
        <w:t>但是我们在使用的时候推荐是要限制容器的CPU</w:t>
      </w:r>
      <w:r>
        <w:rPr>
          <w:rFonts w:hint="eastAsia"/>
        </w:rPr>
        <w:t>、内存等使用量，否则有可能造成应用之间的资源竞争，甚至会出现某个应用会占用大量的资源从而导致其它应用“饥饿”的现象。所以我们在使用过程中对资源进行限制，这样就会使容器之间相互隔离不同实例之间是互不干扰的。我们在上面介绍过固额分配会出现的一些问题，所以在本模块我们采用基于预测模块所获得预测值对容器进行创建和在运行中进行资源的重配置。目前针对Docker集群的资源管理有很多开源项目，我们这里采用Docker原生支持的Swarm，架构如图4-</w:t>
      </w:r>
      <w:r>
        <w:t>6所示</w:t>
      </w:r>
      <w:r>
        <w:rPr>
          <w:rFonts w:hint="eastAsia"/>
        </w:rPr>
        <w:t>，我们主要对其默认的调度策略进行了修改。</w:t>
      </w:r>
    </w:p>
    <w:p>
      <w:pPr>
        <w:ind w:firstLine="480"/>
      </w:pPr>
      <w:r>
        <w:t>为了解决资源分配过量或分配不足的问题</w:t>
      </w:r>
      <w:r>
        <w:rPr>
          <w:rFonts w:hint="eastAsia"/>
        </w:rPr>
        <w:t>，</w:t>
      </w:r>
      <w:r>
        <w:t>目前大部分实现弹性伸缩的解决方案都是进行水平伸缩</w:t>
      </w:r>
      <w:r>
        <w:rPr>
          <w:rFonts w:hint="eastAsia"/>
        </w:rPr>
        <w:t>。但是水平伸缩主要是以虚拟机或容器为调节单位，是一种粗粒度的调整方式，主要是通过在水平方向上进行增加或减少虚拟机数量，通过虚拟机迁移及负载均衡等策略来进行资源的调整。水平伸缩的方式容易造成资源的浪费，并且这种方式适合于无状态的视频应用，对于有状态的服务来说，在程序为用户提供服务的过程中根据负载进行资源调整的最好方式还是垂直伸缩。垂直伸缩相对水平伸缩而言是一种细粒度的资源调整，并且可以在服务不间断的过程中对服务的资源需求进行动态调整。所以我们在资源重配置时采用垂直伸缩的方式，</w:t>
      </w:r>
      <w:r>
        <w:t>主要是结合资源调度</w:t>
      </w:r>
      <w:r>
        <w:rPr>
          <w:rFonts w:hint="eastAsia"/>
        </w:rPr>
        <w:t>、</w:t>
      </w:r>
      <w:r>
        <w:t>容器热迁移和Docker Deamon所提供的 REST API update接口实现</w:t>
      </w:r>
      <w:r>
        <w:rPr>
          <w:rFonts w:hint="eastAsia"/>
        </w:rPr>
        <w:t>。</w:t>
      </w:r>
    </w:p>
    <w:p>
      <w:pPr>
        <w:spacing w:line="240" w:lineRule="auto"/>
        <w:ind w:firstLine="0" w:firstLineChars="0"/>
        <w:jc w:val="center"/>
      </w:pPr>
      <w:r>
        <w:object>
          <v:shape id="_x0000_i1038" o:spt="75" type="#_x0000_t75" style="height:202.6pt;width:284.65pt;" o:ole="t" filled="f" o:preferrelative="t" stroked="f" coordsize="21600,21600">
            <v:path/>
            <v:fill on="f" focussize="0,0"/>
            <v:stroke on="f" joinstyle="miter"/>
            <v:imagedata r:id="rId60" o:title=""/>
            <o:lock v:ext="edit" aspectratio="t"/>
            <w10:wrap type="none"/>
            <w10:anchorlock/>
          </v:shape>
          <o:OLEObject Type="Embed" ProgID="Visio.Drawing.15" ShapeID="_x0000_i1038" DrawAspect="Content" ObjectID="_1468075738" r:id="rId59">
            <o:LockedField>false</o:LockedField>
          </o:OLEObject>
        </w:object>
      </w:r>
    </w:p>
    <w:p>
      <w:pPr>
        <w:pStyle w:val="37"/>
      </w:pPr>
      <w:r>
        <w:rPr>
          <w:rFonts w:hint="eastAsia"/>
        </w:rPr>
        <w:t>图</w:t>
      </w:r>
      <w:r>
        <w:t xml:space="preserve">4-6 Swarm </w:t>
      </w:r>
      <w:r>
        <w:rPr>
          <w:rFonts w:hint="eastAsia"/>
        </w:rPr>
        <w:t>架构图</w:t>
      </w:r>
    </w:p>
    <w:p>
      <w:pPr>
        <w:ind w:firstLine="480"/>
      </w:pPr>
      <w:r>
        <w:rPr>
          <w:rFonts w:hint="eastAsia"/>
        </w:rPr>
        <w:t>从图4-</w:t>
      </w:r>
      <w:r>
        <w:t>7</w:t>
      </w:r>
      <w:r>
        <w:rPr>
          <w:rFonts w:hint="eastAsia"/>
        </w:rPr>
        <w:t>资源重配置的流程图中可以看出资源重配置过程不是一次性的，而是一个周而复始的过程。</w:t>
      </w:r>
      <w:r>
        <w:t>其资源管理的大致</w:t>
      </w:r>
      <w:r>
        <w:rPr>
          <w:rFonts w:hint="eastAsia"/>
        </w:rPr>
        <w:t>流程</w:t>
      </w:r>
      <w:r>
        <w:t>如下</w:t>
      </w:r>
      <w:r>
        <w:rPr>
          <w:rFonts w:hint="eastAsia"/>
        </w:rPr>
        <w:t>：</w:t>
      </w:r>
    </w:p>
    <w:p>
      <w:pPr>
        <w:ind w:firstLine="480"/>
      </w:pPr>
      <w:r>
        <w:rPr>
          <w:rFonts w:hint="eastAsia"/>
        </w:rPr>
        <w:t>（1）如果是对新的服务请求进行资源初始分配，那么服务端API接收服务请求后会调用预测单元，根据数据库DB中的历史数据得到预测结果。云资源管理模块则根据资源预测单元所生成的预测结果，通过调度策略选择一台合适的宿主机，然后在其上创建容器并为之分配资源以提供服务，该容器也被纳入监控范围。</w:t>
      </w:r>
    </w:p>
    <w:p>
      <w:pPr>
        <w:ind w:firstLine="480"/>
      </w:pPr>
      <w:r>
        <w:rPr>
          <w:rFonts w:hint="eastAsia"/>
        </w:rPr>
        <w:t>（2）如果是对持续运行的容器进行资源重配置，资源统计分析模块会根据资源监控模块获取的当前宿主机、该容器的资源使用量及资源预测模块获得的预测值进行计算分析。根据分析结果判断是需要对容器进行资源扩展还是资源收缩，如果是资源收缩则直接在本宿主机上进行动态调整即可，这样可以减少迁移次数，降低资源损耗。如果是需要扩展资源，那就需要根据调度策略选择合适的宿主机进行热迁移，热迁移后再对资源进行调整。因为对资源的申请如果分配不当容易造成“木桶效应”，即有的资源剩余过多有的不足以分配，这会造成资源的浪费。因此，我们对资源的扩展需求先根据调度策略选择合适的宿主节点，而对资源的收缩需求只需在本地进行即可。资源的扩展及收缩这两种情况可以交给资源配置策略进行处理，策略的执行单元负责容器的热迁移以及调用Docker</w:t>
      </w:r>
      <w:r>
        <w:t xml:space="preserve"> Daemon的remote API进行容器的配置修改</w:t>
      </w:r>
      <w:r>
        <w:rPr>
          <w:rFonts w:hint="eastAsia"/>
        </w:rPr>
        <w:t>。</w:t>
      </w:r>
    </w:p>
    <w:p>
      <w:pPr>
        <w:spacing w:line="240" w:lineRule="auto"/>
        <w:ind w:firstLine="0" w:firstLineChars="0"/>
        <w:jc w:val="center"/>
      </w:pPr>
      <w:r>
        <w:object>
          <v:shape id="_x0000_i1039" o:spt="75" type="#_x0000_t75" style="height:400.2pt;width:317pt;" o:ole="t" filled="f" o:preferrelative="t" stroked="f" coordsize="21600,21600">
            <v:path/>
            <v:fill on="f" focussize="0,0"/>
            <v:stroke on="f" joinstyle="miter"/>
            <v:imagedata r:id="rId62" o:title=""/>
            <o:lock v:ext="edit" aspectratio="t"/>
            <w10:wrap type="none"/>
            <w10:anchorlock/>
          </v:shape>
          <o:OLEObject Type="Embed" ProgID="Visio.Drawing.15" ShapeID="_x0000_i1039" DrawAspect="Content" ObjectID="_1468075739" r:id="rId61">
            <o:LockedField>false</o:LockedField>
          </o:OLEObject>
        </w:object>
      </w:r>
    </w:p>
    <w:p>
      <w:pPr>
        <w:pStyle w:val="37"/>
      </w:pPr>
      <w:r>
        <w:t>图</w:t>
      </w:r>
      <w:r>
        <w:rPr>
          <w:rFonts w:hint="eastAsia"/>
        </w:rPr>
        <w:t>4-</w:t>
      </w:r>
      <w:r>
        <w:t>7 基于预测的动态伸缩</w:t>
      </w:r>
    </w:p>
    <w:p>
      <w:pPr>
        <w:ind w:firstLine="480"/>
      </w:pPr>
      <w:r>
        <w:rPr>
          <w:rFonts w:hint="eastAsia"/>
        </w:rPr>
        <w:t>（3）在资源的动态调整过程中不仅依靠预测模块提供的预测值，还与负载告警触发相结合。可以设置负载调整阈值，如果根据预测结果调整资源之后，负载超过了当前资源量或超过设置的阈值，则进行被动伸缩，以防违背SLA协议，我们宁愿牺牲一点资源换取稳定的性能。</w:t>
      </w:r>
    </w:p>
    <w:p>
      <w:pPr>
        <w:pStyle w:val="3"/>
        <w:ind w:firstLine="0" w:firstLineChars="0"/>
        <w:rPr>
          <w:rFonts w:ascii="黑体" w:hAnsi="黑体" w:eastAsia="黑体"/>
          <w:sz w:val="28"/>
          <w:szCs w:val="28"/>
        </w:rPr>
      </w:pPr>
      <w:bookmarkStart w:id="38" w:name="_Toc477781131"/>
      <w:r>
        <w:rPr>
          <w:rFonts w:ascii="黑体" w:hAnsi="黑体" w:eastAsia="黑体"/>
          <w:sz w:val="28"/>
          <w:szCs w:val="28"/>
        </w:rPr>
        <w:t>4.4 基于预测的云资源配置方法</w:t>
      </w:r>
      <w:bookmarkEnd w:id="38"/>
    </w:p>
    <w:p>
      <w:pPr>
        <w:pStyle w:val="9"/>
        <w:ind w:firstLine="480"/>
      </w:pPr>
      <w:r>
        <w:t>对于资源调度来说</w:t>
      </w:r>
      <w:r>
        <w:rPr>
          <w:rFonts w:hint="eastAsia"/>
        </w:rPr>
        <w:t>，</w:t>
      </w:r>
      <w:r>
        <w:t>无论是OpenStack中的调度算法还是Docker中自带的调度策略都是只考虑了单一资源的使用量或随机性</w:t>
      </w:r>
      <w:r>
        <w:rPr>
          <w:rFonts w:hint="eastAsia"/>
        </w:rPr>
        <w:t>，而没有考虑资源的多维性及视频服务的资源倾向性等特点。因此，在本文中我们根据预测算法得到的预测值利用主导资源优先的调度算法来对容器的资源量进行动态伸缩。</w:t>
      </w:r>
    </w:p>
    <w:p>
      <w:pPr>
        <w:pStyle w:val="4"/>
        <w:ind w:firstLine="0" w:firstLineChars="0"/>
        <w:rPr>
          <w:rFonts w:ascii="黑体" w:hAnsi="黑体" w:eastAsia="黑体"/>
          <w:sz w:val="24"/>
          <w:szCs w:val="24"/>
        </w:rPr>
      </w:pPr>
      <w:bookmarkStart w:id="39" w:name="_Toc477781132"/>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.1 问题描述</w:t>
      </w:r>
      <w:bookmarkEnd w:id="39"/>
    </w:p>
    <w:p>
      <w:pPr>
        <w:ind w:firstLine="480"/>
      </w:pPr>
      <w:r>
        <w:t>因为资源存在多维性及异构性的因素</w:t>
      </w:r>
      <w:r>
        <w:rPr>
          <w:rFonts w:hint="eastAsia"/>
        </w:rPr>
        <w:t>，</w:t>
      </w:r>
      <w:r>
        <w:t>所以在资源分配过程中很难将一个服务器中的资源完全分配出去</w:t>
      </w:r>
      <w:r>
        <w:rPr>
          <w:rFonts w:hint="eastAsia"/>
        </w:rPr>
        <w:t>，</w:t>
      </w:r>
      <w:r>
        <w:t>必然会存在一些资源碎片</w:t>
      </w:r>
      <w:r>
        <w:rPr>
          <w:rFonts w:hint="eastAsia"/>
        </w:rPr>
        <w:t>，</w:t>
      </w:r>
      <w:r>
        <w:t>如某种资源剩余太少或某种资源完全分配出去</w:t>
      </w:r>
      <w:r>
        <w:rPr>
          <w:rFonts w:hint="eastAsia"/>
        </w:rPr>
        <w:t>，</w:t>
      </w:r>
      <w:r>
        <w:t>这样就无法创建新的容器</w:t>
      </w:r>
      <w:r>
        <w:rPr>
          <w:rFonts w:hint="eastAsia"/>
        </w:rPr>
        <w:t>，</w:t>
      </w:r>
      <w:r>
        <w:t>剩下的资源只能备着用来对运行着的容器进行相应的扩展</w:t>
      </w:r>
      <w:r>
        <w:rPr>
          <w:rFonts w:hint="eastAsia"/>
        </w:rPr>
        <w:t>。</w:t>
      </w:r>
      <w:r>
        <w:t>要想提高整个集群的资源利用率</w:t>
      </w:r>
      <w:r>
        <w:rPr>
          <w:rFonts w:hint="eastAsia"/>
        </w:rPr>
        <w:t>，</w:t>
      </w:r>
      <w:r>
        <w:t>就要尽量减少资源碎片</w:t>
      </w:r>
      <w:r>
        <w:rPr>
          <w:rFonts w:hint="eastAsia"/>
        </w:rPr>
        <w:t>并且碎片尽量小。</w:t>
      </w:r>
    </w:p>
    <w:p>
      <w:pPr>
        <w:ind w:firstLine="480"/>
      </w:pPr>
      <w:r>
        <w:t>资源的配置是个动态的过程</w:t>
      </w:r>
      <w:r>
        <w:rPr>
          <w:rFonts w:hint="eastAsia"/>
        </w:rPr>
        <w:t>，</w:t>
      </w:r>
      <w:r>
        <w:t>同样资源的剩余量也是动态变化的</w:t>
      </w:r>
      <w:r>
        <w:rPr>
          <w:rFonts w:hint="eastAsia"/>
        </w:rPr>
        <w:t>。传统的资源分配策略中，比较多的是依靠服务器的资源剩余量或资源使用率来进行选择宿主机，这样就没有考虑资源的多维性等特点。</w:t>
      </w:r>
      <w:r>
        <w:t>可以从全局的角度对资源分配进行决策而不是仅局限于其在单一服务器内部的资源剩余比例</w:t>
      </w:r>
      <w:r>
        <w:rPr>
          <w:rFonts w:hint="eastAsia"/>
        </w:rPr>
        <w:t>，</w:t>
      </w:r>
      <w:r>
        <w:t>而是应该考虑其在集群剩余资源中所占的比例</w:t>
      </w:r>
      <w:r>
        <w:rPr>
          <w:rFonts w:hint="eastAsia"/>
        </w:rPr>
        <w:t>。</w:t>
      </w:r>
      <w:r>
        <w:t>下面我们所要使用的主导资源优先分配算法</w:t>
      </w:r>
      <w:r>
        <w:rPr>
          <w:rFonts w:hint="eastAsia"/>
        </w:rPr>
        <w:t>（DRFA）</w:t>
      </w:r>
      <w:r>
        <w:rPr>
          <w:vertAlign w:val="superscript"/>
        </w:rPr>
        <w:fldChar w:fldCharType="begin"/>
      </w:r>
      <w:r>
        <w:rPr>
          <w:vertAlign w:val="superscript"/>
        </w:rPr>
        <w:instrText xml:space="preserve"> </w:instrText>
      </w:r>
      <w:r>
        <w:rPr>
          <w:rFonts w:hint="eastAsia"/>
          <w:vertAlign w:val="superscript"/>
        </w:rPr>
        <w:instrText xml:space="preserve">REF _Ref470858536 \r \h</w:instrText>
      </w:r>
      <w:r>
        <w:rPr>
          <w:vertAlign w:val="superscript"/>
        </w:rPr>
        <w:instrText xml:space="preserve">  \* MERGEFORMAT </w:instrText>
      </w:r>
      <w:r>
        <w:rPr>
          <w:vertAlign w:val="superscript"/>
        </w:rPr>
        <w:fldChar w:fldCharType="separate"/>
      </w:r>
      <w:r>
        <w:rPr>
          <w:vertAlign w:val="superscript"/>
        </w:rPr>
        <w:t>[51]</w:t>
      </w:r>
      <w:r>
        <w:rPr>
          <w:vertAlign w:val="superscript"/>
        </w:rPr>
        <w:fldChar w:fldCharType="end"/>
      </w:r>
      <w:r>
        <w:rPr>
          <w:rFonts w:hint="eastAsia"/>
        </w:rPr>
        <w:t>就解决了这种问题。</w:t>
      </w:r>
    </w:p>
    <w:p>
      <w:pPr>
        <w:ind w:firstLine="480"/>
      </w:pPr>
      <w:r>
        <w:rPr>
          <w:rFonts w:hint="eastAsia"/>
        </w:rPr>
        <w:t>为了模拟视频监控云平台中的资源分配问题，我们假设在异构物理服务器中存在</w:t>
      </w:r>
      <w:r>
        <w:rPr>
          <w:rFonts w:hint="eastAsia"/>
          <w:i/>
        </w:rPr>
        <w:t>m</w:t>
      </w:r>
      <w:r>
        <w:rPr>
          <w:rFonts w:hint="eastAsia"/>
        </w:rPr>
        <w:t>个异构物理服务器所组成的集合</w:t>
      </w:r>
      <m:oMath>
        <m:r>
          <m:rPr>
            <m:sty m:val="p"/>
          </m:rPr>
          <w:rPr>
            <w:rFonts w:hint="eastAsia"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rPr>
            </m:ctrlPr>
          </m:e>
        </m:d>
        <m:r>
          <m:rPr>
            <m:sty m:val="p"/>
          </m:rPr>
          <w:rPr>
            <w:rFonts w:ascii="Cambria Math" w:hAnsi="Cambria Math"/>
          </w:rPr>
          <m:t xml:space="preserve">, </m:t>
        </m:r>
        <m:r>
          <w:rPr>
            <w:rFonts w:ascii="Cambria Math" w:hAnsi="Cambria Math"/>
          </w:rPr>
          <m:t>m</m:t>
        </m:r>
        <m:r>
          <m:rPr>
            <m:sty m:val="p"/>
          </m:rPr>
          <w:rPr>
            <w:rFonts w:ascii="Cambria Math" w:hAnsi="Cambria Math"/>
          </w:rPr>
          <m:t>∈R.</m:t>
        </m:r>
      </m:oMath>
      <w:r>
        <w:t xml:space="preserve"> 资源配置问题</w:t>
      </w:r>
      <w:r>
        <w:rPr>
          <w:rFonts w:hint="eastAsia"/>
        </w:rPr>
        <w:t>实际上</w:t>
      </w:r>
      <w:r>
        <w:t>就是服务的资源请求集合</w:t>
      </w:r>
      <m:oMath>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ctrlPr>
                  <w:rPr>
                    <w:rFonts w:ascii="Cambria Math" w:hAnsi="Cambria Math"/>
                  </w:rPr>
                </m:ctrlPr>
              </m:e>
              <m:sub>
                <m:r>
                  <w:rPr>
                    <w:rFonts w:ascii="Cambria Math" w:hAnsi="Cambria Math"/>
                  </w:rPr>
                  <m:t>n</m:t>
                </m:r>
                <m:ctrlPr>
                  <w:rPr>
                    <w:rFonts w:ascii="Cambria Math" w:hAnsi="Cambria Math"/>
                  </w:rPr>
                </m:ctrlPr>
              </m:sub>
            </m:sSub>
            <m:r>
              <w:rPr>
                <w:rFonts w:ascii="Cambria Math" w:hAnsi="Cambria Math"/>
              </w:rPr>
              <m:t>}</m:t>
            </m:r>
            <m:ctrlPr>
              <w:rPr>
                <w:rFonts w:ascii="Cambria Math" w:hAnsi="Cambria Math"/>
              </w:rPr>
            </m:ctrlPr>
          </m:e>
          <m:sup>
            <m:r>
              <w:rPr>
                <w:rFonts w:ascii="Cambria Math" w:hAnsi="Cambria Math"/>
              </w:rPr>
              <m:t>T</m:t>
            </m:r>
            <m:ctrlPr>
              <w:rPr>
                <w:rFonts w:ascii="Cambria Math" w:hAnsi="Cambria Math"/>
              </w:rPr>
            </m:ctrlPr>
          </m:sup>
        </m:sSup>
      </m:oMath>
      <w:r>
        <w:t>和物理服务器集群</w:t>
      </w:r>
      <w:r>
        <w:rPr>
          <w:rFonts w:hint="eastAsia"/>
        </w:rPr>
        <w:t>P</w:t>
      </w:r>
      <w:r>
        <w:t>之间的多维映射关系</w:t>
      </w:r>
      <w:r>
        <w:rPr>
          <w:rFonts w:hint="eastAsia"/>
        </w:rPr>
        <w:t>。假设服务器中的资源有</w:t>
      </w:r>
      <w:r>
        <w:rPr>
          <w:rFonts w:hint="eastAsia"/>
          <w:i/>
        </w:rPr>
        <w:t>n</w:t>
      </w:r>
      <w:r>
        <w:rPr>
          <w:rFonts w:hint="eastAsia"/>
        </w:rPr>
        <w:t>种，可以描述为</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rPr>
            </m:ctrlPr>
          </m:e>
        </m:d>
      </m:oMath>
      <w:r>
        <w:rPr>
          <w:rFonts w:hint="eastAsia"/>
        </w:rPr>
        <w:t>,其中</w:t>
      </w:r>
      <m:oMath>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表示CPU、内存或带宽等。资源请求中的V中任意元素代表容器根据上述预测结果所创建或伸缩重新调整资源量的请求，可以表示为</w:t>
      </w:r>
      <m:oMath>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w:rPr>
            <w:rFonts w:hint="eastAsia" w:ascii="Cambria Math" w:hAnsi="Cambria Math"/>
          </w:rPr>
          <m:t>=</m:t>
        </m:r>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sup>
            </m:sSubSup>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ϵR</m:t>
        </m:r>
      </m:oMath>
      <w:r>
        <w:rPr>
          <w:rFonts w:hint="eastAsia"/>
        </w:rPr>
        <w:t>，其中</w:t>
      </w:r>
      <m:oMath>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bSup>
      </m:oMath>
      <w:r>
        <w:t>表示服务</w:t>
      </w:r>
      <m:oMath>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oMath>
      <w:r>
        <w:t>在未来一段时间内所需要的资源</w:t>
      </w:r>
      <m:oMath>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oMath>
      <w:r>
        <w:t>的资源量</w:t>
      </w:r>
      <w:r>
        <w:rPr>
          <w:rFonts w:hint="eastAsia"/>
        </w:rPr>
        <w:t>。</w:t>
      </w:r>
      <w:r>
        <w:t>同时物理机也可以用多维向量表示</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r>
              <w:rPr>
                <w:rFonts w:ascii="Cambria Math" w:hAnsi="Cambria Math"/>
              </w:rPr>
              <m:t>,…,</m:t>
            </m:r>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sup>
            </m:sSubSup>
            <m:ctrlPr>
              <w:rPr>
                <w:rFonts w:ascii="Cambria Math" w:hAnsi="Cambria Math"/>
                <w:i/>
              </w:rPr>
            </m:ctrlPr>
          </m:e>
        </m:d>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ϵR</m:t>
        </m:r>
      </m:oMath>
      <w:r>
        <w:rPr>
          <w:rFonts w:hint="eastAsia"/>
        </w:rPr>
        <w:t>,其中</w:t>
      </w:r>
      <m:oMath>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oMath>
      <w:r>
        <w:t>表示服务器</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所拥有的</w:t>
      </w:r>
      <m:oMath>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oMath>
      <w:r>
        <w:t>资源数量</w:t>
      </w:r>
      <w:r>
        <w:rPr>
          <w:rFonts w:hint="eastAsia"/>
        </w:rPr>
        <w:t>，</w:t>
      </w:r>
      <w:r>
        <w:t>如果将</w:t>
      </w:r>
      <m:oMath>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oMath>
      <w:r>
        <w:t>的请求映射到</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上</w:t>
      </w:r>
      <w:r>
        <w:rPr>
          <w:rFonts w:hint="eastAsia"/>
        </w:rPr>
        <w:t>，</w:t>
      </w:r>
      <w:r>
        <w:t>那么此时</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的资源量就变为</w:t>
      </w:r>
    </w:p>
    <w:p>
      <w:pPr>
        <w:wordWrap w:val="0"/>
        <w:ind w:firstLine="480"/>
        <w:jc w:val="right"/>
      </w:pP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r>
          <w:rPr>
            <w:rFonts w:hint="eastAsia"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r>
          <w:rPr>
            <w:rFonts w:ascii="MS Gothic" w:hAnsi="MS Gothic" w:cs="MS Gothic"/>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 xml:space="preserve">    </w:t>
      </w:r>
      <w:r>
        <w:t xml:space="preserve">                   </w:t>
      </w:r>
      <w:r>
        <w:rPr>
          <w:rFonts w:hint="eastAsia"/>
        </w:rPr>
        <w:t>(</w:t>
      </w:r>
      <w:r>
        <w:t>4</w:t>
      </w:r>
      <w:r>
        <w:rPr>
          <w:rFonts w:hint="eastAsia"/>
        </w:rPr>
        <w:t>-</w:t>
      </w:r>
      <w:r>
        <w:t>1)</w:t>
      </w:r>
    </w:p>
    <w:p>
      <w:pPr>
        <w:pStyle w:val="4"/>
        <w:ind w:firstLine="0" w:firstLineChars="0"/>
        <w:rPr>
          <w:rFonts w:ascii="黑体" w:hAnsi="黑体" w:eastAsia="黑体"/>
          <w:sz w:val="24"/>
          <w:szCs w:val="24"/>
        </w:rPr>
      </w:pPr>
      <w:bookmarkStart w:id="40" w:name="_Toc477781133"/>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4</w:t>
      </w:r>
      <w:r>
        <w:rPr>
          <w:rFonts w:hint="eastAsia" w:ascii="黑体" w:hAnsi="黑体" w:eastAsia="黑体"/>
          <w:sz w:val="24"/>
          <w:szCs w:val="24"/>
        </w:rPr>
        <w:t>.2 算法描述</w:t>
      </w:r>
      <w:bookmarkEnd w:id="40"/>
    </w:p>
    <w:p>
      <w:pPr>
        <w:ind w:firstLine="480"/>
      </w:pPr>
      <w:r>
        <w:t>主导资源是资源比例向量中数值最大的资源</w:t>
      </w:r>
      <w:r>
        <w:rPr>
          <w:rFonts w:hint="eastAsia"/>
        </w:rPr>
        <w:t>。</w:t>
      </w:r>
      <w:r>
        <w:t>服务器的主导资源能够代表服务器相对于其它资源的优越性</w:t>
      </w:r>
      <w:r>
        <w:rPr>
          <w:rFonts w:hint="eastAsia"/>
        </w:rPr>
        <w:t>，</w:t>
      </w:r>
      <w:r>
        <w:t>而服务请求的主导资源能够代表服务请求的热门资源</w:t>
      </w:r>
      <w:r>
        <w:rPr>
          <w:rFonts w:hint="eastAsia"/>
        </w:rPr>
        <w:t>。</w:t>
      </w:r>
      <w:r>
        <w:t>主导资源能够很好的把握服务器内资源的异构性</w:t>
      </w:r>
      <w:r>
        <w:rPr>
          <w:rFonts w:hint="eastAsia"/>
        </w:rPr>
        <w:t>。我们先描述一下算法中所用到的主导资源的求解过程。</w:t>
      </w:r>
    </w:p>
    <w:p>
      <w:pPr>
        <w:ind w:firstLine="480"/>
      </w:pPr>
      <w:r>
        <w:rPr>
          <w:rFonts w:hint="eastAsia"/>
        </w:rPr>
        <w:t>首先，在服务器集群中，汇总每一台服务器上的某一种资源剩余量，得到某资源的剩余总量，可通过累加方式计算，计算公式如4-</w:t>
      </w:r>
      <w:r>
        <w:t>2所示</w:t>
      </w:r>
    </w:p>
    <w:p>
      <w:pPr>
        <w:wordWrap w:val="0"/>
        <w:spacing w:line="240" w:lineRule="auto"/>
        <w:ind w:firstLine="480"/>
        <w:jc w:val="right"/>
      </w:pP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m</m:t>
            </m:r>
            <m:ctrlPr>
              <w:rPr>
                <w:rFonts w:ascii="Cambria Math" w:hAnsi="Cambria Math"/>
              </w:rPr>
            </m:ctrlPr>
          </m:sup>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rPr>
            </m:ctrlPr>
          </m:e>
        </m:nary>
        <m:r>
          <w:rPr>
            <w:rFonts w:ascii="Cambria Math" w:hAnsi="Cambria Math"/>
          </w:rPr>
          <m:t xml:space="preserve">, </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 xml:space="preserve">ϵP, </m:t>
        </m:r>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ϵR.</m:t>
        </m:r>
      </m:oMath>
      <w:r>
        <w:rPr>
          <w:rFonts w:hint="eastAsia"/>
        </w:rPr>
        <w:t xml:space="preserve"> </w:t>
      </w:r>
      <w:r>
        <w:t xml:space="preserve">                </w:t>
      </w:r>
      <w:r>
        <w:rPr>
          <w:rFonts w:hint="eastAsia"/>
        </w:rPr>
        <w:t xml:space="preserve"> </w:t>
      </w:r>
      <w:r>
        <w:t>(4</w:t>
      </w:r>
      <w:r>
        <w:rPr>
          <w:rFonts w:hint="eastAsia"/>
        </w:rPr>
        <w:t>-</w:t>
      </w:r>
      <w:r>
        <w:t>2)</w:t>
      </w:r>
    </w:p>
    <w:p>
      <w:pPr>
        <w:spacing w:line="240" w:lineRule="auto"/>
        <w:ind w:firstLine="480"/>
      </w:pPr>
      <w:r>
        <w:rPr>
          <w:rFonts w:hint="eastAsia"/>
        </w:rPr>
        <w:t>通过同样的计算方式将其它每种资源的剩余总量计算出来，就可以得到所有资源的剩余总量，可以表示为</w:t>
      </w:r>
      <m:oMath>
        <m:r>
          <m:rPr>
            <m:sty m:val="p"/>
          </m:rPr>
          <w:rPr>
            <w:rFonts w:hint="eastAsia" w:ascii="Cambria Math" w:hAnsi="Cambria Math"/>
          </w:rPr>
          <m:t>T</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n</m:t>
                </m:r>
                <m:ctrlPr>
                  <w:rPr>
                    <w:rFonts w:ascii="Cambria Math" w:hAnsi="Cambria Math"/>
                  </w:rPr>
                </m:ctrlPr>
              </m:sub>
            </m:sSub>
            <m:r>
              <w:rPr>
                <w:rFonts w:ascii="Cambria Math" w:hAnsi="Cambria Math"/>
              </w:rPr>
              <m:t>)</m:t>
            </m:r>
            <m:ctrlPr>
              <w:rPr>
                <w:rFonts w:ascii="Cambria Math" w:hAnsi="Cambria Math"/>
              </w:rPr>
            </m:ctrlPr>
          </m:e>
          <m:sup>
            <m:r>
              <w:rPr>
                <w:rFonts w:ascii="Cambria Math" w:hAnsi="Cambria Math"/>
              </w:rPr>
              <m:t>T</m:t>
            </m:r>
            <m:ctrlPr>
              <w:rPr>
                <w:rFonts w:ascii="Cambria Math" w:hAnsi="Cambria Math"/>
              </w:rPr>
            </m:ctrlPr>
          </m:sup>
        </m:sSup>
      </m:oMath>
      <w:r>
        <w:rPr>
          <w:rFonts w:hint="eastAsia"/>
        </w:rPr>
        <w:t>.</w:t>
      </w:r>
    </w:p>
    <w:p>
      <w:pPr>
        <w:spacing w:line="240" w:lineRule="auto"/>
        <w:ind w:firstLine="480"/>
      </w:pPr>
      <w:r>
        <w:t>接下来计算容器对某种资源的请求在该资源剩余总量中所占的比例</w:t>
      </w:r>
      <w:r>
        <w:rPr>
          <w:rFonts w:hint="eastAsia"/>
        </w:rPr>
        <w:t>，</w:t>
      </w:r>
      <w:r>
        <w:t>可通过公式</w:t>
      </w:r>
      <w:r>
        <w:rPr>
          <w:rFonts w:hint="eastAsia"/>
        </w:rPr>
        <w:t>（</w:t>
      </w:r>
      <w:r>
        <w:t>4</w:t>
      </w:r>
      <w:r>
        <w:rPr>
          <w:rFonts w:hint="eastAsia"/>
        </w:rPr>
        <w:t>-</w:t>
      </w:r>
      <w:r>
        <w:t>3</w:t>
      </w:r>
      <w:r>
        <w:rPr>
          <w:rFonts w:hint="eastAsia"/>
        </w:rPr>
        <w:t>）计算得出</w:t>
      </w:r>
    </w:p>
    <w:p>
      <w:pPr>
        <w:wordWrap w:val="0"/>
        <w:spacing w:line="240" w:lineRule="auto"/>
        <w:ind w:firstLine="480"/>
        <w:jc w:val="right"/>
      </w:pPr>
      <m:oMath>
        <m:sSup>
          <m:sSupPr>
            <m:ctrlPr>
              <w:rPr>
                <w:rFonts w:ascii="Cambria Math" w:hAnsi="Cambria Math"/>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num>
          <m:den>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i/>
              </w:rPr>
            </m:ctrlPr>
          </m:den>
        </m:f>
        <m:r>
          <m:rPr>
            <m:sty m:val="p"/>
          </m:rP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 xml:space="preserve">∈T </m:t>
        </m:r>
      </m:oMath>
      <w:r>
        <w:rPr>
          <w:rFonts w:hint="eastAsia"/>
        </w:rPr>
        <w:t xml:space="preserve">  </w:t>
      </w:r>
      <w:r>
        <w:t xml:space="preserve">              </w:t>
      </w:r>
      <w:r>
        <w:rPr>
          <w:rFonts w:hint="eastAsia"/>
        </w:rPr>
        <w:t>(</w:t>
      </w:r>
      <w:r>
        <w:t>4</w:t>
      </w:r>
      <w:r>
        <w:rPr>
          <w:rFonts w:hint="eastAsia"/>
        </w:rPr>
        <w:t>-3)</w:t>
      </w:r>
    </w:p>
    <w:p>
      <w:pPr>
        <w:spacing w:line="240" w:lineRule="auto"/>
        <w:ind w:firstLine="480"/>
      </w:pPr>
      <w:r>
        <w:t>容器整体资源请求比例用向量表示为</w:t>
      </w:r>
      <m:oMath>
        <m:sSubSup>
          <m:sSubSupPr>
            <m:ctrlPr>
              <w:rPr>
                <w:rFonts w:ascii="Cambria Math" w:hAnsi="Cambria Math"/>
              </w:rPr>
            </m:ctrlPr>
          </m:sSubSup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m:t>
            </m:r>
            <m:ctrlPr>
              <w:rPr>
                <w:rFonts w:ascii="Cambria Math" w:hAnsi="Cambria Math"/>
              </w:rPr>
            </m:ctrlPr>
          </m:sup>
        </m:sSubSup>
        <m:r>
          <w:rPr>
            <w:rFonts w:ascii="Cambria Math" w:hAnsi="Cambria Math"/>
          </w:rPr>
          <m:t>=(</m:t>
        </m:r>
        <m:sSup>
          <m:sSupPr>
            <m:ctrlPr>
              <w:rPr>
                <w:rFonts w:ascii="Cambria Math" w:hAnsi="Cambria Math"/>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bSup>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m:t>
        </m:r>
        <m:sSup>
          <m:sSupPr>
            <m:ctrlPr>
              <w:rPr>
                <w:rFonts w:ascii="Cambria Math" w:hAnsi="Cambria Math"/>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m:t>
        </m:r>
        <m:sSup>
          <m:sSupPr>
            <m:ctrlPr>
              <w:rPr>
                <w:rFonts w:ascii="Cambria Math" w:hAnsi="Cambria Math"/>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sup>
            </m:sSubSup>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m:t>
        </m:r>
      </m:oMath>
      <w:r>
        <w:rPr>
          <w:rFonts w:hint="eastAsia"/>
        </w:rPr>
        <w:t>。</w:t>
      </w:r>
    </w:p>
    <w:p>
      <w:pPr>
        <w:spacing w:line="240" w:lineRule="auto"/>
        <w:ind w:firstLine="480"/>
      </w:pPr>
    </w:p>
    <w:p>
      <w:pPr>
        <w:ind w:firstLine="480"/>
      </w:pPr>
      <w:r>
        <w:rPr>
          <w:rFonts w:hint="eastAsia"/>
        </w:rPr>
        <w:t>同理，可以</w:t>
      </w:r>
      <w:r>
        <w:t>计算出服务器</w:t>
      </w:r>
      <w:r>
        <w:rPr>
          <w:rFonts w:hint="eastAsia"/>
        </w:rPr>
        <w:t>中</w:t>
      </w:r>
      <w:r>
        <w:t>资源剩余比例向量</w:t>
      </w:r>
      <m:oMath>
        <m:sSup>
          <m:sSupPr>
            <m:ctrlPr>
              <w:rPr>
                <w:rFonts w:ascii="Cambria Math" w:hAnsi="Cambria Math"/>
                <w:i/>
              </w:rPr>
            </m:ctrlPr>
          </m:sSupPr>
          <m:e>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i/>
              </w:rPr>
            </m:ctrlPr>
          </m:e>
          <m:sup>
            <m:r>
              <w:rPr>
                <w:rFonts w:ascii="Cambria Math" w:hAnsi="Cambria Math" w:cs="MS Gothic"/>
              </w:rPr>
              <m:t>*</m:t>
            </m:r>
            <m:ctrlPr>
              <w:rPr>
                <w:rFonts w:ascii="Cambria Math" w:hAnsi="Cambria Math"/>
                <w:i/>
              </w:rPr>
            </m:ctrlPr>
          </m:sup>
        </m:s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ctrlPr>
              <w:rPr>
                <w:rFonts w:ascii="Cambria Math" w:hAnsi="Cambria Math"/>
                <w:i/>
              </w:rPr>
            </m:ctrlPr>
          </m:e>
        </m:d>
      </m:oMath>
      <w:r>
        <w:rPr>
          <w:rFonts w:hint="eastAsia"/>
        </w:rPr>
        <w:t>，其中</w:t>
      </w:r>
    </w:p>
    <w:p>
      <w:pPr>
        <w:wordWrap w:val="0"/>
        <w:spacing w:line="240" w:lineRule="auto"/>
        <w:ind w:firstLine="480"/>
        <w:jc w:val="right"/>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r>
          <m:rPr>
            <m:sty m:val="p"/>
          </m:rPr>
          <w:rPr>
            <w:rFonts w:hint="eastAsia"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rPr>
            </m:ctrlPr>
          </m:num>
          <m:den>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den>
        </m:f>
        <m:r>
          <w:rPr>
            <w:rFonts w:ascii="Cambria Math" w:hAnsi="Cambria Math"/>
          </w:rPr>
          <m:t xml:space="preserve"> </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 </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∈T</m:t>
        </m:r>
        <m:r>
          <m:rPr>
            <m:sty m:val="p"/>
          </m:rPr>
          <w:rPr>
            <w:rFonts w:hint="eastAsia" w:ascii="Cambria Math" w:hAnsi="Cambria Math"/>
          </w:rPr>
          <m:t>.</m:t>
        </m:r>
      </m:oMath>
      <w:r>
        <w:rPr>
          <w:rFonts w:hint="eastAsia"/>
        </w:rPr>
        <w:t xml:space="preserve"> </w:t>
      </w:r>
      <w:r>
        <w:t xml:space="preserve">              </w:t>
      </w:r>
      <w:r>
        <w:rPr>
          <w:rFonts w:hint="eastAsia"/>
        </w:rPr>
        <w:t xml:space="preserve"> </w:t>
      </w:r>
      <w:r>
        <w:t>(4</w:t>
      </w:r>
      <w:r>
        <w:rPr>
          <w:rFonts w:hint="eastAsia"/>
        </w:rPr>
        <w:t>-</w:t>
      </w:r>
      <w:r>
        <w:t>4)</w:t>
      </w:r>
    </w:p>
    <w:p>
      <w:pPr>
        <w:spacing w:line="240" w:lineRule="auto"/>
        <w:ind w:firstLine="199" w:firstLineChars="83"/>
      </w:pPr>
      <w:r>
        <w:tab/>
      </w:r>
      <w:r>
        <w:t>根据主导资源的定义</w:t>
      </w:r>
      <w:r>
        <w:rPr>
          <w:rFonts w:hint="eastAsia"/>
        </w:rPr>
        <w:t>，</w:t>
      </w:r>
      <w:r>
        <w:t>我们就可以分别计算出容器和宿主机的主导资源</w:t>
      </w:r>
      <w:r>
        <w:rPr>
          <w:rFonts w:hint="eastAsia"/>
        </w:rPr>
        <w:t>。其中容器的主导资源可以表示为</w:t>
      </w:r>
    </w:p>
    <w:p>
      <w:pPr>
        <w:wordWrap w:val="0"/>
        <w:spacing w:line="240" w:lineRule="auto"/>
        <w:ind w:firstLine="480"/>
        <w:jc w:val="right"/>
      </w:pPr>
      <m:oMath>
        <m:bar>
          <m:barPr>
            <m:pos m:val="top"/>
            <m:ctrlPr>
              <w:rPr>
                <w:rFonts w:ascii="Cambria Math" w:hAnsi="Cambria Math"/>
              </w:rPr>
            </m:ctrlPr>
          </m:barPr>
          <m:e>
            <m:sSubSup>
              <m:sSubSupPr>
                <m:ctrlPr>
                  <w:rPr>
                    <w:rFonts w:ascii="Cambria Math" w:hAnsi="Cambria Math"/>
                  </w:rPr>
                </m:ctrlPr>
              </m:sSubSupPr>
              <m:e>
                <m:r>
                  <w:rPr>
                    <w:rFonts w:ascii="Cambria Math" w:hAnsi="Cambria Math"/>
                  </w:rPr>
                  <m:t>r</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m:t>
                </m:r>
                <m:ctrlPr>
                  <w:rPr>
                    <w:rFonts w:ascii="Cambria Math" w:hAnsi="Cambria Math"/>
                  </w:rPr>
                </m:ctrlPr>
              </m:sup>
            </m:sSubSup>
            <m:ctrlPr>
              <w:rPr>
                <w:rFonts w:ascii="Cambria Math" w:hAnsi="Cambria Math"/>
              </w:rPr>
            </m:ctrlPr>
          </m:e>
        </m:bar>
        <m:r>
          <w:rPr>
            <w:rFonts w:ascii="Cambria Math" w:hAnsi="Cambria Math"/>
          </w:rPr>
          <m:t>=argmax</m:t>
        </m:r>
        <m:d>
          <m:dPr>
            <m:ctrlPr>
              <w:rPr>
                <w:rFonts w:ascii="Cambria Math" w:hAnsi="Cambria Math"/>
                <w:i/>
              </w:rPr>
            </m:ctrlPr>
          </m:dPr>
          <m:e>
            <m:sSup>
              <m:sSupPr>
                <m:ctrlPr>
                  <w:rPr>
                    <w:rFonts w:ascii="Cambria Math" w:hAnsi="Cambria Math"/>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rPr>
                </m:ctrlPr>
              </m:e>
              <m:sup>
                <m:r>
                  <w:rPr>
                    <w:rFonts w:ascii="Cambria Math" w:hAnsi="Cambria Math"/>
                  </w:rPr>
                  <m:t>*</m:t>
                </m:r>
                <m:ctrlPr>
                  <w:rPr>
                    <w:rFonts w:ascii="Cambria Math" w:hAnsi="Cambria Math"/>
                  </w:rPr>
                </m:ctrlPr>
              </m:sup>
            </m:sSup>
            <m:ctrlPr>
              <w:rPr>
                <w:rFonts w:ascii="Cambria Math" w:hAnsi="Cambria Math"/>
                <w:i/>
              </w:rPr>
            </m:ctrlPr>
          </m:e>
        </m:d>
        <m:r>
          <w:rPr>
            <w:rFonts w:ascii="Cambria Math" w:hAnsi="Cambria Math"/>
          </w:rPr>
          <m:t>, j∈</m:t>
        </m:r>
        <m:d>
          <m:dPr>
            <m:begChr m:val="["/>
            <m:endChr m:val="]"/>
            <m:ctrlPr>
              <w:rPr>
                <w:rFonts w:ascii="Cambria Math" w:hAnsi="Cambria Math"/>
                <w:i/>
              </w:rPr>
            </m:ctrlPr>
          </m:dPr>
          <m:e>
            <m:r>
              <w:rPr>
                <w:rFonts w:ascii="Cambria Math" w:hAnsi="Cambria Math"/>
              </w:rPr>
              <m:t>1,m</m:t>
            </m:r>
            <m:ctrlPr>
              <w:rPr>
                <w:rFonts w:ascii="Cambria Math" w:hAnsi="Cambria Math"/>
                <w:i/>
              </w:rPr>
            </m:ctrlPr>
          </m:e>
        </m:d>
        <m:r>
          <w:rPr>
            <w:rFonts w:hint="eastAsia" w:ascii="Cambria Math" w:hAnsi="Cambria Math"/>
          </w:rPr>
          <m:t>.</m:t>
        </m:r>
      </m:oMath>
      <w:r>
        <w:rPr>
          <w:rFonts w:hint="eastAsia"/>
        </w:rPr>
        <w:t xml:space="preserve">  </w:t>
      </w:r>
      <w:r>
        <w:t xml:space="preserve">             (4</w:t>
      </w:r>
      <w:r>
        <w:rPr>
          <w:rFonts w:hint="eastAsia"/>
        </w:rPr>
        <w:t>-</w:t>
      </w:r>
      <w:r>
        <w:t>5)</w:t>
      </w:r>
    </w:p>
    <w:p>
      <w:pPr>
        <w:ind w:firstLine="480"/>
      </w:pPr>
      <w:r>
        <w:rPr>
          <w:rFonts w:hint="eastAsia"/>
        </w:rPr>
        <w:t>宿主机的主导资源表示为</w:t>
      </w:r>
    </w:p>
    <w:p>
      <w:pPr>
        <w:wordWrap w:val="0"/>
        <w:ind w:firstLine="480"/>
        <w:jc w:val="right"/>
      </w:pPr>
      <m:oMath>
        <m:bar>
          <m:barPr>
            <m:pos m:val="top"/>
            <m:ctrlPr>
              <w:rPr>
                <w:rFonts w:ascii="Cambria Math" w:hAnsi="Cambria Math"/>
                <w:i/>
              </w:rPr>
            </m:ctrlPr>
          </m:bar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m:t>
                </m:r>
                <m:ctrlPr>
                  <w:rPr>
                    <w:rFonts w:ascii="Cambria Math" w:hAnsi="Cambria Math"/>
                    <w:i/>
                  </w:rPr>
                </m:ctrlPr>
              </m:sup>
            </m:sSubSup>
            <m:ctrlPr>
              <w:rPr>
                <w:rFonts w:ascii="Cambria Math" w:hAnsi="Cambria Math"/>
                <w:i/>
              </w:rPr>
            </m:ctrlPr>
          </m:e>
        </m:bar>
        <m:r>
          <w:rPr>
            <w:rFonts w:ascii="Cambria Math" w:hAnsi="Cambria Math"/>
          </w:rPr>
          <m:t>=argmax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ctrlPr>
              <w:rPr>
                <w:rFonts w:ascii="Cambria Math" w:hAnsi="Cambria Math"/>
                <w:i/>
              </w:rPr>
            </m:ctrlPr>
          </m:e>
        </m:d>
        <m:r>
          <w:rPr>
            <w:rFonts w:ascii="Cambria Math" w:hAnsi="Cambria Math"/>
          </w:rPr>
          <m:t>, j∈</m:t>
        </m:r>
        <m:d>
          <m:dPr>
            <m:begChr m:val="["/>
            <m:endChr m:val="]"/>
            <m:ctrlPr>
              <w:rPr>
                <w:rFonts w:ascii="Cambria Math" w:hAnsi="Cambria Math"/>
                <w:i/>
              </w:rPr>
            </m:ctrlPr>
          </m:dPr>
          <m:e>
            <m:r>
              <w:rPr>
                <w:rFonts w:ascii="Cambria Math" w:hAnsi="Cambria Math"/>
              </w:rPr>
              <m:t>1,m</m:t>
            </m:r>
            <m:ctrlPr>
              <w:rPr>
                <w:rFonts w:ascii="Cambria Math" w:hAnsi="Cambria Math"/>
                <w:i/>
              </w:rPr>
            </m:ctrlPr>
          </m:e>
        </m:d>
        <m:r>
          <w:rPr>
            <w:rFonts w:hint="eastAsia" w:ascii="Cambria Math" w:hAnsi="Cambria Math"/>
          </w:rPr>
          <m:t>.</m:t>
        </m:r>
      </m:oMath>
      <w:r>
        <w:rPr>
          <w:rFonts w:hint="eastAsia"/>
        </w:rPr>
        <w:t xml:space="preserve"> </w:t>
      </w:r>
      <w:r>
        <w:t xml:space="preserve">              </w:t>
      </w:r>
      <w:r>
        <w:rPr>
          <w:rFonts w:hint="eastAsia"/>
        </w:rPr>
        <w:t>(</w:t>
      </w:r>
      <w:r>
        <w:t>4</w:t>
      </w:r>
      <w:r>
        <w:rPr>
          <w:rFonts w:hint="eastAsia"/>
        </w:rPr>
        <w:t>-</w:t>
      </w:r>
      <w:r>
        <w:t>6)</w:t>
      </w:r>
    </w:p>
    <w:p>
      <w:pPr>
        <w:ind w:firstLine="480"/>
      </w:pPr>
      <w:r>
        <w:rPr>
          <w:rFonts w:hint="eastAsia"/>
        </w:rPr>
        <w:t>下面介绍基于资源预测模型改进的主导资源优先调度算法，如算法</w:t>
      </w:r>
      <w:r>
        <w:t>3</w:t>
      </w:r>
      <w:r>
        <w:rPr>
          <w:rFonts w:hint="eastAsia"/>
        </w:rPr>
        <w:t>-3所示。流程可以总结为：</w:t>
      </w:r>
    </w:p>
    <w:p>
      <w:pPr>
        <w:ind w:firstLine="480"/>
      </w:pPr>
      <w:r>
        <w:rPr>
          <w:rFonts w:hint="eastAsia"/>
        </w:rPr>
        <w:t>（1）每次会根据先入先出（FIFO）的原则从视频微服务请求队列中取出任务</w:t>
      </w:r>
      <w:r>
        <w:rPr>
          <w:rFonts w:hint="eastAsia"/>
          <w:i/>
        </w:rPr>
        <w:t>task</w:t>
      </w:r>
      <w:r>
        <w:rPr>
          <w:rFonts w:hint="eastAsia"/>
        </w:rPr>
        <w:t>，计算</w:t>
      </w:r>
      <w:r>
        <w:rPr>
          <w:rFonts w:hint="eastAsia"/>
          <w:i/>
        </w:rPr>
        <w:t>task</w:t>
      </w:r>
      <w:r>
        <w:rPr>
          <w:rFonts w:hint="eastAsia"/>
        </w:rPr>
        <w:t>的主导资源。</w:t>
      </w:r>
    </w:p>
    <w:p>
      <w:pPr>
        <w:ind w:firstLine="480"/>
      </w:pPr>
      <w:r>
        <w:rPr>
          <w:rFonts w:hint="eastAsia"/>
        </w:rPr>
        <w:t>（2）然后遍历服务器集合pmList，判断其上的资源剩余量是否满足</w:t>
      </w:r>
      <w:r>
        <w:rPr>
          <w:rFonts w:hint="eastAsia"/>
          <w:i/>
        </w:rPr>
        <w:t>task</w:t>
      </w:r>
      <w:r>
        <w:rPr>
          <w:rFonts w:hint="eastAsia"/>
        </w:rPr>
        <w:t>的请求，如果满足则计算出服务器</w:t>
      </w:r>
      <w:r>
        <w:rPr>
          <w:rFonts w:hint="eastAsia"/>
          <w:i/>
        </w:rPr>
        <w:t>pm</w:t>
      </w:r>
      <w:r>
        <w:rPr>
          <w:rFonts w:hint="eastAsia"/>
        </w:rPr>
        <w:t>的主导资源，如果两者主导资源相同就将该pm加入到候选列表中，如果不满足就过滤掉。</w:t>
      </w:r>
    </w:p>
    <w:p>
      <w:pPr>
        <w:ind w:firstLine="480"/>
      </w:pPr>
      <w:r>
        <w:rPr>
          <w:rFonts w:hint="eastAsia"/>
        </w:rPr>
        <w:t>（3）如果候选集合为空，则随机选取一台满足请求的宿主机映射，如果不为空，那么计算集合中的每个宿主机和task的匹配距离，通过欧式距离计算</w:t>
      </w:r>
    </w:p>
    <w:p>
      <w:pPr>
        <w:wordWrap w:val="0"/>
        <w:spacing w:line="240" w:lineRule="auto"/>
        <w:ind w:firstLine="480"/>
        <w:jc w:val="right"/>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ad>
          <m:radPr>
            <m:ctrlPr>
              <w:rPr>
                <w:rFonts w:ascii="Cambria Math" w:hAnsi="Cambria Math"/>
              </w:rPr>
            </m:ctrlPr>
          </m:radPr>
          <m:deg>
            <m:r>
              <m:rPr>
                <m:sty m:val="p"/>
              </m:rPr>
              <w:rPr>
                <w:rFonts w:ascii="Cambria Math" w:hAnsi="Cambria Math"/>
              </w:rPr>
              <m:t>2</m:t>
            </m:r>
            <m:ctrlPr>
              <w:rPr>
                <w:rFonts w:ascii="Cambria Math" w:hAnsi="Cambria Math"/>
              </w:rPr>
            </m:ctrlPr>
          </m:deg>
          <m:e>
            <m:nary>
              <m:naryPr>
                <m:chr m:val="∑"/>
                <m:limLoc m:val="subSup"/>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r>
                          <w:rPr>
                            <w:rFonts w:ascii="Cambria Math" w:hAnsi="Cambria Math"/>
                          </w:rPr>
                          <m:t>-</m:t>
                        </m:r>
                        <m:sSup>
                          <m:sSupPr>
                            <m:ctrlPr>
                              <w:rPr>
                                <w:rFonts w:ascii="Cambria Math" w:hAnsi="Cambria Math"/>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rPr>
                            </m:ctrlPr>
                          </m:e>
                          <m:sup>
                            <m:r>
                              <w:rPr>
                                <w:rFonts w:ascii="Cambria Math" w:hAnsi="Cambria Math"/>
                              </w:rPr>
                              <m:t>*</m:t>
                            </m:r>
                            <m:ctrlPr>
                              <w:rPr>
                                <w:rFonts w:ascii="Cambria Math" w:hAnsi="Cambria Math"/>
                              </w:rPr>
                            </m:ctrlPr>
                          </m:sup>
                        </m:sSup>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rPr>
            </m:ctrlPr>
          </m:e>
        </m:rad>
        <m:r>
          <m:rPr>
            <m:sty m:val="p"/>
          </m:rP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cs="MS Gothic"/>
              </w:rPr>
              <m:t>*</m:t>
            </m:r>
            <m:ctrlPr>
              <w:rPr>
                <w:rFonts w:ascii="Cambria Math" w:hAnsi="Cambria Math"/>
                <w:i/>
              </w:rPr>
            </m:ctrlPr>
          </m:sup>
        </m:sSup>
        <m:r>
          <w:rPr>
            <w:rFonts w:ascii="Cambria Math" w:hAnsi="Cambria Math"/>
          </w:rPr>
          <m:t>∈</m:t>
        </m:r>
        <m:sSubSup>
          <m:sSubSupPr>
            <m:ctrlPr>
              <w:rPr>
                <w:rFonts w:ascii="Cambria Math" w:hAnsi="Cambria Math"/>
                <w:i/>
              </w:rPr>
            </m:ctrlPr>
          </m:sSubSup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m:t>
            </m:r>
            <m:ctrlPr>
              <w:rPr>
                <w:rFonts w:ascii="Cambria Math" w:hAnsi="Cambria Math"/>
                <w:i/>
              </w:rPr>
            </m:ctrlPr>
          </m:sup>
        </m:sSubSup>
        <m: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ctrlPr>
              <w:rPr>
                <w:rFonts w:ascii="Cambria Math" w:hAnsi="Cambria Math"/>
                <w:i/>
              </w:rPr>
            </m:ctrlPr>
          </m:e>
          <m:sup>
            <m:r>
              <w:rPr>
                <w:rFonts w:ascii="Cambria Math" w:hAnsi="Cambria Math"/>
              </w:rPr>
              <m:t>*</m:t>
            </m:r>
            <m:ctrlPr>
              <w:rPr>
                <w:rFonts w:ascii="Cambria Math" w:hAnsi="Cambria Math"/>
                <w:i/>
              </w:rPr>
            </m:ctrlP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m:t>
            </m:r>
            <m:ctrlPr>
              <w:rPr>
                <w:rFonts w:ascii="Cambria Math" w:hAnsi="Cambria Math"/>
              </w:rPr>
            </m:ctrlPr>
          </m:sup>
        </m:sSubSup>
        <m:r>
          <m:rPr>
            <m:sty m:val="p"/>
          </m:rPr>
          <w:rPr>
            <w:rFonts w:hint="eastAsia" w:ascii="Cambria Math" w:hAnsi="Cambria Math"/>
          </w:rPr>
          <m:t>.</m:t>
        </m:r>
      </m:oMath>
      <w:r>
        <w:rPr>
          <w:rFonts w:hint="eastAsia"/>
        </w:rPr>
        <w:t xml:space="preserve"> </w:t>
      </w:r>
      <w:r>
        <w:t xml:space="preserve">   </w:t>
      </w:r>
      <w:r>
        <w:rPr>
          <w:rFonts w:hint="eastAsia"/>
        </w:rPr>
        <w:t>(</w:t>
      </w:r>
      <w:r>
        <w:t>4</w:t>
      </w:r>
      <w:r>
        <w:rPr>
          <w:rFonts w:hint="eastAsia"/>
        </w:rPr>
        <w:t>-</w:t>
      </w:r>
      <w:r>
        <w:t>7)</w:t>
      </w:r>
    </w:p>
    <w:p>
      <w:pPr>
        <w:spacing w:line="240" w:lineRule="auto"/>
        <w:ind w:firstLine="480"/>
      </w:pPr>
      <w:r>
        <w:rPr>
          <w:rFonts w:hint="eastAsia"/>
        </w:rPr>
        <w:t>（4）选择具有最小距离的</w:t>
      </w:r>
      <w:r>
        <w:rPr>
          <w:rFonts w:hint="eastAsia"/>
          <w:i/>
        </w:rPr>
        <w:t>pm</w:t>
      </w:r>
      <w:r>
        <w:rPr>
          <w:rFonts w:hint="eastAsia"/>
        </w:rPr>
        <w:t>进行映射。</w:t>
      </w:r>
    </w:p>
    <w:tbl>
      <w:tblPr>
        <w:tblStyle w:val="27"/>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9"/>
              <w:ind w:firstLine="0" w:firstLineChars="0"/>
            </w:pPr>
            <w:r>
              <w:rPr>
                <w:rFonts w:hint="eastAsia" w:cs="宋体" w:asciiTheme="minorEastAsia" w:hAnsiTheme="minorEastAsia"/>
                <w:b/>
                <w:szCs w:val="24"/>
              </w:rPr>
              <w:t>算法</w:t>
            </w:r>
            <w:r>
              <w:rPr>
                <w:rFonts w:cs="宋体" w:asciiTheme="minorEastAsia" w:hAnsiTheme="minorEastAsia"/>
                <w:b/>
                <w:szCs w:val="24"/>
              </w:rPr>
              <w:t>3</w:t>
            </w:r>
            <w:r>
              <w:rPr>
                <w:rFonts w:hint="eastAsia" w:cs="宋体" w:asciiTheme="minorEastAsia" w:hAnsiTheme="minorEastAsia"/>
                <w:b/>
                <w:szCs w:val="24"/>
              </w:rPr>
              <w:t>-</w:t>
            </w:r>
            <w:r>
              <w:rPr>
                <w:rFonts w:cs="宋体" w:asciiTheme="minorEastAsia" w:hAnsiTheme="minorEastAsia"/>
                <w:b/>
                <w:szCs w:val="24"/>
              </w:rPr>
              <w:t>3</w:t>
            </w:r>
            <w:r>
              <w:rPr>
                <w:rFonts w:hint="eastAsia" w:cs="宋体" w:asciiTheme="minorEastAsia" w:hAnsiTheme="minorEastAsia"/>
                <w:b/>
                <w:szCs w:val="24"/>
              </w:rPr>
              <w:t xml:space="preserve"> ：基于资源预测模型改进的主导资源优先分配算法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83" w:hRule="atLeast"/>
        </w:trPr>
        <w:tc>
          <w:tcPr>
            <w:tcW w:w="8296" w:type="dxa"/>
          </w:tcPr>
          <w:p>
            <w:pPr>
              <w:ind w:right="240" w:rightChars="100" w:firstLine="0" w:firstLineChars="0"/>
            </w:pPr>
            <w:r>
              <w:rPr>
                <w:b/>
              </w:rPr>
              <w:t>输入</w:t>
            </w:r>
            <w:r>
              <w:t>：服务器集群中可用的宿主机列表pmList，任务队列taskQueue</w:t>
            </w:r>
            <w:r>
              <w:rPr>
                <w:rFonts w:hint="eastAsia"/>
              </w:rPr>
              <w:t>，</w:t>
            </w:r>
            <w:r>
              <w:t>里面包含每个视频服务通过资源预测算法得到的资源需求预测值</w:t>
            </w:r>
            <m:oMath>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w:rPr>
                  <w:rFonts w:hint="eastAsia" w:ascii="Cambria Math" w:hAnsi="Cambria Math"/>
                </w:rPr>
                <m:t>=</m:t>
              </m:r>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hint="eastAsia" w:ascii="Cambria Math" w:hAnsi="Cambria Math"/>
                            </w:rPr>
                            <m:t>s</m:t>
                          </m:r>
                          <m:ctrlPr>
                            <w:rPr>
                              <w:rFonts w:ascii="Cambria Math" w:hAnsi="Cambria Math"/>
                              <w:i/>
                            </w:rPr>
                          </m:ctrlPr>
                        </m:e>
                      </m:acc>
                      <m:ctrlPr>
                        <w:rPr>
                          <w:rFonts w:ascii="Cambria Math" w:hAnsi="Cambria Math"/>
                          <w:i/>
                        </w:rPr>
                      </m:ctrlPr>
                    </m:e>
                    <m:sub>
                      <m:r>
                        <w:rPr>
                          <w:rFonts w:ascii="Cambria Math" w:hAnsi="Cambria Math"/>
                        </w:rPr>
                        <m:t>i</m:t>
                      </m:r>
                      <m:ctrlPr>
                        <w:rPr>
                          <w:rFonts w:ascii="Cambria Math" w:hAnsi="Cambria Math"/>
                          <w:i/>
                        </w:rPr>
                      </m:ctrlPr>
                    </m:sub>
                    <m:sup>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n</m:t>
                          </m:r>
                          <m:ctrlPr>
                            <w:rPr>
                              <w:rFonts w:ascii="Cambria Math" w:hAnsi="Cambria Math"/>
                              <w:i/>
                            </w:rPr>
                          </m:ctrlPr>
                        </m:sub>
                      </m:sSub>
                      <m:ctrlPr>
                        <w:rPr>
                          <w:rFonts w:ascii="Cambria Math" w:hAnsi="Cambria Math"/>
                          <w:i/>
                        </w:rPr>
                      </m:ctrlPr>
                    </m:sup>
                  </m:sSubSup>
                  <m:ctrlPr>
                    <w:rPr>
                      <w:rFonts w:ascii="Cambria Math" w:hAnsi="Cambria Math"/>
                      <w:i/>
                    </w:rPr>
                  </m:ctrlPr>
                </m:e>
              </m:d>
            </m:oMath>
            <w:r>
              <w:rPr>
                <w:rFonts w:hint="eastAsia"/>
              </w:rPr>
              <w:t>。</w:t>
            </w:r>
          </w:p>
          <w:p>
            <w:pPr>
              <w:ind w:right="240" w:rightChars="100" w:firstLine="0" w:firstLineChars="0"/>
            </w:pPr>
            <w:r>
              <w:rPr>
                <w:b/>
              </w:rPr>
              <w:t>输出</w:t>
            </w:r>
            <w:r>
              <w:t>：</w:t>
            </w:r>
            <w:r>
              <w:rPr>
                <w:rFonts w:hint="eastAsia"/>
              </w:rPr>
              <w:t>按照预测结果调度后的最佳宿主机</w:t>
            </w:r>
          </w:p>
          <w:p>
            <w:pPr>
              <w:ind w:right="240" w:rightChars="100" w:firstLine="0" w:firstLineChars="0"/>
            </w:pPr>
            <w:r>
              <w:t>1  while taskQueue不空 do</w:t>
            </w:r>
          </w:p>
          <w:p>
            <w:pPr>
              <w:ind w:right="240" w:rightChars="100" w:firstLine="0" w:firstLineChars="0"/>
            </w:pPr>
            <w:r>
              <w:t>2       task←</w:t>
            </w:r>
            <w:r>
              <w:rPr>
                <w:rFonts w:hint="eastAsia"/>
              </w:rPr>
              <w:t xml:space="preserve"> </w:t>
            </w:r>
            <w:r>
              <w:t>taskQueue</w:t>
            </w:r>
            <w:r>
              <w:rPr>
                <w:rFonts w:hint="eastAsia"/>
              </w:rPr>
              <w:t>.</w:t>
            </w:r>
            <w:r>
              <w:t xml:space="preserve">get();  </w:t>
            </w:r>
            <w:r>
              <w:rPr>
                <w:rFonts w:hint="eastAsia"/>
              </w:rPr>
              <w:t>//</w:t>
            </w:r>
            <w:r>
              <w:t>按照FIFO原则</w:t>
            </w:r>
          </w:p>
          <w:p>
            <w:pPr>
              <w:ind w:right="240" w:rightChars="100" w:firstLine="0" w:firstLineChars="0"/>
            </w:pPr>
            <w:r>
              <w:t xml:space="preserve">3       </w:t>
            </w:r>
            <w:r>
              <w:rPr>
                <w:rFonts w:hint="eastAsia"/>
              </w:rPr>
              <w:t>r</w:t>
            </w:r>
            <w:r>
              <w:t xml:space="preserve"> ← argmax(task.ProportionalVector)；</w:t>
            </w:r>
          </w:p>
          <w:p>
            <w:pPr>
              <w:ind w:right="240" w:rightChars="100" w:firstLine="0" w:firstLineChars="0"/>
              <w:rPr>
                <w:rFonts w:ascii="Cambria" w:hAnsi="Cambria" w:cs="Cambria"/>
              </w:rPr>
            </w:pPr>
            <w:r>
              <w:rPr>
                <w:rFonts w:hint="eastAsia"/>
              </w:rPr>
              <w:t>4       candi</w:t>
            </w:r>
            <w:r>
              <w:t>dat</w:t>
            </w:r>
            <w:r>
              <w:rPr>
                <w:rFonts w:hint="eastAsia"/>
              </w:rPr>
              <w:t>e</w:t>
            </w:r>
            <w:r>
              <w:t xml:space="preserve">Set ← </w:t>
            </w:r>
            <w:r>
              <w:rPr>
                <w:rFonts w:ascii="Cambria" w:hAnsi="Cambria" w:cs="Cambria"/>
              </w:rPr>
              <w:t>∅</w:t>
            </w:r>
            <w:r>
              <w:rPr>
                <w:rFonts w:hint="eastAsia" w:ascii="Cambria" w:hAnsi="Cambria" w:cs="Cambria"/>
              </w:rPr>
              <w:t>；</w:t>
            </w:r>
          </w:p>
          <w:p>
            <w:pPr>
              <w:ind w:firstLine="0" w:firstLineChars="0"/>
            </w:pPr>
            <w:r>
              <w:rPr>
                <w:rFonts w:hint="eastAsia"/>
              </w:rPr>
              <w:t>5</w:t>
            </w:r>
            <w:r>
              <w:t xml:space="preserve">       for </w:t>
            </w:r>
            <w:r>
              <w:rPr>
                <w:rFonts w:ascii="Cambria Math" w:hAnsi="Cambria Math" w:cs="Cambria Math"/>
              </w:rPr>
              <w:t>∀</w:t>
            </w:r>
            <w:r>
              <w:t xml:space="preserve">pm </w:t>
            </w:r>
            <w:r>
              <w:rPr>
                <w:rFonts w:hint="eastAsia"/>
              </w:rPr>
              <w:t>∈</w:t>
            </w:r>
            <w:r>
              <w:t xml:space="preserve"> pmList do </w:t>
            </w:r>
            <w:r>
              <w:rPr>
                <w:rFonts w:hint="eastAsia"/>
              </w:rPr>
              <w:t>//遍历服务器集合，</w:t>
            </w:r>
            <w:r>
              <w:t>找到满足条件的</w:t>
            </w:r>
            <w:r>
              <w:rPr>
                <w:rFonts w:hint="eastAsia"/>
              </w:rPr>
              <w:t>候选集合</w:t>
            </w:r>
          </w:p>
          <w:p>
            <w:pPr>
              <w:ind w:firstLine="0" w:firstLineChars="0"/>
            </w:pPr>
            <w:r>
              <w:t>6          if pm meets task then</w:t>
            </w:r>
          </w:p>
          <w:p>
            <w:pPr>
              <w:ind w:firstLine="0" w:firstLineChars="0"/>
            </w:pPr>
            <w:r>
              <w:t>7             p ← argmax(pm.ProportionalVector)</w:t>
            </w:r>
            <w:r>
              <w:rPr>
                <w:rFonts w:hint="eastAsia"/>
              </w:rPr>
              <w:t>；</w:t>
            </w:r>
          </w:p>
          <w:p>
            <w:pPr>
              <w:ind w:firstLine="0" w:firstLineChars="0"/>
            </w:pPr>
            <w:r>
              <w:rPr>
                <w:rFonts w:hint="eastAsia"/>
              </w:rPr>
              <w:t>8             if</w:t>
            </w:r>
            <w:r>
              <w:t xml:space="preserve"> r equals to p then</w:t>
            </w:r>
          </w:p>
          <w:p>
            <w:pPr>
              <w:ind w:firstLine="0" w:firstLineChars="0"/>
            </w:pPr>
            <w:r>
              <w:t xml:space="preserve">9                </w:t>
            </w:r>
            <w:r>
              <w:rPr>
                <w:rFonts w:hint="eastAsia"/>
              </w:rPr>
              <w:t>candi</w:t>
            </w:r>
            <w:r>
              <w:t>dat</w:t>
            </w:r>
            <w:r>
              <w:rPr>
                <w:rFonts w:hint="eastAsia"/>
              </w:rPr>
              <w:t>e</w:t>
            </w:r>
            <w:r>
              <w:t xml:space="preserve">Set = </w:t>
            </w:r>
            <w:r>
              <w:rPr>
                <w:rFonts w:hint="eastAsia"/>
              </w:rPr>
              <w:t>candi</w:t>
            </w:r>
            <w:r>
              <w:t>dat</w:t>
            </w:r>
            <w:r>
              <w:rPr>
                <w:rFonts w:hint="eastAsia"/>
              </w:rPr>
              <w:t>e</w:t>
            </w:r>
            <w:r>
              <w:t xml:space="preserve">Set </w:t>
            </w:r>
            <w:r>
              <w:rPr>
                <w:rFonts w:hint="eastAsia"/>
              </w:rPr>
              <w:t>∪ pm；</w:t>
            </w:r>
          </w:p>
          <w:p>
            <w:pPr>
              <w:ind w:firstLine="0" w:firstLineChars="0"/>
            </w:pPr>
            <w:r>
              <w:rPr>
                <w:rFonts w:hint="eastAsia"/>
              </w:rPr>
              <w:t>10            end</w:t>
            </w:r>
            <w:r>
              <w:t xml:space="preserve"> if</w:t>
            </w:r>
          </w:p>
          <w:p>
            <w:pPr>
              <w:ind w:firstLine="0" w:firstLineChars="0"/>
            </w:pPr>
            <w:r>
              <w:t>11         end if</w:t>
            </w:r>
          </w:p>
          <w:p>
            <w:pPr>
              <w:ind w:firstLine="0" w:firstLineChars="0"/>
            </w:pPr>
            <w:r>
              <w:t>12      end for</w:t>
            </w:r>
          </w:p>
          <w:p>
            <w:pPr>
              <w:ind w:firstLine="0" w:firstLineChars="0"/>
            </w:pPr>
            <w:r>
              <w:t xml:space="preserve">13      </w:t>
            </w:r>
            <w:r>
              <w:rPr>
                <w:rFonts w:hint="eastAsia"/>
              </w:rPr>
              <w:t>candi</w:t>
            </w:r>
            <w:r>
              <w:t>dat</w:t>
            </w:r>
            <w:r>
              <w:rPr>
                <w:rFonts w:hint="eastAsia"/>
              </w:rPr>
              <w:t>e</w:t>
            </w:r>
            <w:r>
              <w:t xml:space="preserve"> ← </w:t>
            </w:r>
            <w:r>
              <w:rPr>
                <w:rFonts w:ascii="Cambria" w:hAnsi="Cambria" w:cs="Cambria"/>
              </w:rPr>
              <w:t>∅</w:t>
            </w:r>
            <w:r>
              <w:rPr>
                <w:rFonts w:hint="eastAsia" w:ascii="Cambria" w:hAnsi="Cambria" w:cs="Cambria"/>
              </w:rPr>
              <w:t>；</w:t>
            </w:r>
          </w:p>
          <w:p>
            <w:pPr>
              <w:ind w:firstLine="0" w:firstLineChars="0"/>
            </w:pPr>
            <w:r>
              <w:t xml:space="preserve">14      if  </w:t>
            </w:r>
            <w:r>
              <w:rPr>
                <w:rFonts w:hint="eastAsia"/>
              </w:rPr>
              <w:t>candi</w:t>
            </w:r>
            <w:r>
              <w:t>dat</w:t>
            </w:r>
            <w:r>
              <w:rPr>
                <w:rFonts w:hint="eastAsia"/>
              </w:rPr>
              <w:t>e</w:t>
            </w:r>
            <w:r>
              <w:t>Set不为空</w:t>
            </w:r>
            <w:r>
              <w:rPr>
                <w:rFonts w:hint="eastAsia"/>
              </w:rPr>
              <w:t xml:space="preserve"> then</w:t>
            </w:r>
          </w:p>
          <w:p>
            <w:pPr>
              <w:ind w:firstLine="0" w:firstLineChars="0"/>
            </w:pPr>
            <w:r>
              <w:t>15         minDistance ← ∞;</w:t>
            </w:r>
          </w:p>
          <w:p>
            <w:pPr>
              <w:ind w:firstLine="33" w:firstLineChars="14"/>
            </w:pPr>
            <w:r>
              <w:t xml:space="preserve">16         for </w:t>
            </w:r>
            <w:r>
              <w:rPr>
                <w:rFonts w:ascii="Cambria Math" w:hAnsi="Cambria Math" w:cs="Cambria Math"/>
              </w:rPr>
              <w:t>∀</w:t>
            </w:r>
            <w:r>
              <w:t xml:space="preserve">pm </w:t>
            </w:r>
            <w:r>
              <w:rPr>
                <w:rFonts w:hint="eastAsia" w:ascii="宋体" w:hAnsi="宋体" w:cs="宋体"/>
              </w:rPr>
              <w:t>∈</w:t>
            </w:r>
            <w:r>
              <w:t xml:space="preserve"> candidateSet do </w:t>
            </w:r>
            <w:r>
              <w:rPr>
                <w:rFonts w:hint="eastAsia"/>
              </w:rPr>
              <w:t>//遍历候选集合，找到最佳宿主机</w:t>
            </w:r>
          </w:p>
          <w:p>
            <w:pPr>
              <w:ind w:firstLine="33" w:firstLineChars="14"/>
            </w:pPr>
            <w:r>
              <w:t>17            distance ← DISTANCE(pm, task)</w:t>
            </w:r>
            <w:r>
              <w:rPr>
                <w:rFonts w:hint="eastAsia"/>
              </w:rPr>
              <w:t>；</w:t>
            </w:r>
          </w:p>
          <w:p>
            <w:pPr>
              <w:ind w:firstLine="33" w:firstLineChars="14"/>
            </w:pPr>
            <w:r>
              <w:rPr>
                <w:rFonts w:hint="eastAsia"/>
              </w:rPr>
              <w:t xml:space="preserve">18 </w:t>
            </w:r>
            <w:r>
              <w:t xml:space="preserve">           if minDistance &gt; distance then</w:t>
            </w:r>
          </w:p>
          <w:p>
            <w:pPr>
              <w:ind w:firstLine="33" w:firstLineChars="14"/>
            </w:pPr>
            <w:r>
              <w:t>19              minDistance ← distance</w:t>
            </w:r>
            <w:r>
              <w:rPr>
                <w:rFonts w:hint="eastAsia"/>
              </w:rPr>
              <w:t>；</w:t>
            </w:r>
          </w:p>
          <w:p>
            <w:pPr>
              <w:ind w:firstLine="33" w:firstLineChars="14"/>
            </w:pPr>
            <w:r>
              <w:rPr>
                <w:rFonts w:hint="eastAsia"/>
              </w:rPr>
              <w:t xml:space="preserve">20              </w:t>
            </w:r>
            <w:r>
              <w:t>candidate ← pm</w:t>
            </w:r>
            <w:r>
              <w:rPr>
                <w:rFonts w:hint="eastAsia"/>
              </w:rPr>
              <w:t>；</w:t>
            </w:r>
          </w:p>
          <w:p>
            <w:pPr>
              <w:ind w:firstLine="33" w:firstLineChars="14"/>
            </w:pPr>
            <w:r>
              <w:rPr>
                <w:rFonts w:hint="eastAsia"/>
              </w:rPr>
              <w:t>21            end</w:t>
            </w:r>
            <w:r>
              <w:t xml:space="preserve"> if</w:t>
            </w:r>
          </w:p>
          <w:p>
            <w:pPr>
              <w:ind w:firstLine="33" w:firstLineChars="14"/>
            </w:pPr>
            <w:r>
              <w:t>22         end for</w:t>
            </w:r>
          </w:p>
          <w:p>
            <w:pPr>
              <w:ind w:firstLine="33" w:firstLineChars="14"/>
            </w:pPr>
            <w:r>
              <w:t>23      else</w:t>
            </w:r>
          </w:p>
          <w:p>
            <w:pPr>
              <w:ind w:firstLine="33" w:firstLineChars="14"/>
            </w:pPr>
            <w:r>
              <w:t>24         candidate ← Random(task, pmList)</w:t>
            </w:r>
            <w:r>
              <w:rPr>
                <w:rFonts w:hint="eastAsia"/>
              </w:rPr>
              <w:t>；</w:t>
            </w:r>
          </w:p>
          <w:p>
            <w:pPr>
              <w:ind w:firstLine="33" w:firstLineChars="14"/>
            </w:pPr>
            <w:r>
              <w:rPr>
                <w:rFonts w:hint="eastAsia"/>
              </w:rPr>
              <w:t>25      end</w:t>
            </w:r>
            <w:r>
              <w:t xml:space="preserve"> if</w:t>
            </w:r>
          </w:p>
          <w:p>
            <w:pPr>
              <w:ind w:firstLine="33" w:firstLineChars="14"/>
            </w:pPr>
            <w:r>
              <w:t>26      candidate allocates resource to task;</w:t>
            </w:r>
            <w:r>
              <w:rPr>
                <w:rFonts w:hint="eastAsia"/>
              </w:rPr>
              <w:t>//给任务分配资源的最佳宿主机</w:t>
            </w:r>
          </w:p>
          <w:p>
            <w:pPr>
              <w:tabs>
                <w:tab w:val="left" w:pos="3681"/>
                <w:tab w:val="left" w:pos="4520"/>
              </w:tabs>
              <w:ind w:firstLine="33" w:firstLineChars="14"/>
            </w:pPr>
            <w:r>
              <w:t>27  end for</w:t>
            </w:r>
          </w:p>
        </w:tc>
      </w:tr>
    </w:tbl>
    <w:p>
      <w:pPr>
        <w:pStyle w:val="9"/>
        <w:spacing w:line="240" w:lineRule="auto"/>
        <w:ind w:firstLine="0" w:firstLineChars="0"/>
      </w:pPr>
    </w:p>
    <w:p>
      <w:pPr>
        <w:pStyle w:val="3"/>
        <w:ind w:firstLine="0" w:firstLineChars="0"/>
        <w:rPr>
          <w:rFonts w:ascii="黑体" w:hAnsi="黑体" w:eastAsia="黑体"/>
          <w:sz w:val="28"/>
          <w:szCs w:val="28"/>
        </w:rPr>
      </w:pPr>
      <w:bookmarkStart w:id="41" w:name="_Toc477781134"/>
      <w:r>
        <w:rPr>
          <w:rFonts w:ascii="黑体" w:hAnsi="黑体" w:eastAsia="黑体"/>
          <w:sz w:val="28"/>
          <w:szCs w:val="28"/>
        </w:rPr>
        <w:t>4</w:t>
      </w:r>
      <w:r>
        <w:rPr>
          <w:rFonts w:hint="eastAsia" w:ascii="黑体" w:hAnsi="黑体" w:eastAsia="黑体"/>
          <w:sz w:val="28"/>
          <w:szCs w:val="28"/>
        </w:rPr>
        <w:t>.</w:t>
      </w:r>
      <w:r>
        <w:rPr>
          <w:rFonts w:ascii="黑体" w:hAnsi="黑体" w:eastAsia="黑体"/>
          <w:sz w:val="28"/>
          <w:szCs w:val="28"/>
        </w:rPr>
        <w:t xml:space="preserve">5 </w:t>
      </w:r>
      <w:r>
        <w:rPr>
          <w:rFonts w:hint="eastAsia" w:ascii="黑体" w:hAnsi="黑体" w:eastAsia="黑体"/>
          <w:sz w:val="28"/>
          <w:szCs w:val="28"/>
        </w:rPr>
        <w:t>本章小结</w:t>
      </w:r>
      <w:bookmarkEnd w:id="41"/>
    </w:p>
    <w:p>
      <w:pPr>
        <w:ind w:firstLine="480"/>
      </w:pPr>
      <w:r>
        <w:t>本章首先</w:t>
      </w:r>
      <w:r>
        <w:rPr>
          <w:rFonts w:hint="eastAsia"/>
        </w:rPr>
        <w:t>总结了当前视频监控云平台架构及存在的一些不足之处，然后对</w:t>
      </w:r>
      <w:r>
        <w:t>基于Docker的视频监控云平台的架构进行了优化介绍</w:t>
      </w:r>
      <w:r>
        <w:rPr>
          <w:rFonts w:hint="eastAsia"/>
        </w:rPr>
        <w:t>，接着对视频监控云平台的工作流程分为三个阶段进行了描述。本章最后给出了几个主要模块的设计思路，下文会给出模块的具体实现及功能测试。</w:t>
      </w:r>
    </w:p>
    <w:p>
      <w:pPr>
        <w:widowControl/>
        <w:spacing w:line="240" w:lineRule="auto"/>
        <w:ind w:firstLine="0" w:firstLineChars="0"/>
        <w:jc w:val="left"/>
      </w:pPr>
      <w:r>
        <w:br w:type="page"/>
      </w:r>
    </w:p>
    <w:p>
      <w:pPr>
        <w:ind w:firstLine="480"/>
        <w:sectPr>
          <w:headerReference r:id="rId22" w:type="default"/>
          <w:pgSz w:w="11906" w:h="16838"/>
          <w:pgMar w:top="1440" w:right="1797" w:bottom="1440" w:left="1797" w:header="851" w:footer="992" w:gutter="0"/>
          <w:cols w:space="425" w:num="1"/>
          <w:docGrid w:type="lines" w:linePitch="326" w:charSpace="0"/>
        </w:sectPr>
      </w:pPr>
    </w:p>
    <w:p>
      <w:pPr>
        <w:pStyle w:val="2"/>
        <w:ind w:firstLine="0" w:firstLineChars="0"/>
      </w:pPr>
      <w:bookmarkStart w:id="42" w:name="_Toc477781135"/>
      <w:r>
        <w:t>第五章</w:t>
      </w:r>
      <w:r>
        <w:rPr>
          <w:rFonts w:hint="eastAsia"/>
        </w:rPr>
        <w:t xml:space="preserve"> </w:t>
      </w:r>
      <w:r>
        <w:t>系统实现与测试分析</w:t>
      </w:r>
      <w:bookmarkEnd w:id="42"/>
    </w:p>
    <w:p>
      <w:pPr>
        <w:ind w:firstLine="480"/>
      </w:pPr>
    </w:p>
    <w:p>
      <w:pPr>
        <w:pStyle w:val="3"/>
        <w:ind w:firstLine="0" w:firstLineChars="0"/>
        <w:rPr>
          <w:rFonts w:ascii="黑体" w:hAnsi="黑体" w:eastAsia="黑体"/>
          <w:sz w:val="28"/>
          <w:szCs w:val="28"/>
        </w:rPr>
      </w:pPr>
      <w:bookmarkStart w:id="43" w:name="_Toc477781136"/>
      <w:r>
        <w:rPr>
          <w:rFonts w:hint="eastAsia" w:ascii="黑体" w:hAnsi="黑体" w:eastAsia="黑体"/>
          <w:sz w:val="28"/>
          <w:szCs w:val="28"/>
        </w:rPr>
        <w:t>5.1 系统硬件配置和软件配置</w:t>
      </w:r>
      <w:bookmarkEnd w:id="43"/>
    </w:p>
    <w:p>
      <w:pPr>
        <w:pStyle w:val="4"/>
        <w:ind w:firstLine="0" w:firstLineChars="0"/>
        <w:rPr>
          <w:rFonts w:ascii="黑体" w:hAnsi="黑体" w:eastAsia="黑体"/>
          <w:sz w:val="24"/>
          <w:szCs w:val="24"/>
        </w:rPr>
      </w:pPr>
      <w:bookmarkStart w:id="44" w:name="_Toc477781137"/>
      <w:r>
        <w:rPr>
          <w:rFonts w:hint="eastAsia" w:ascii="黑体" w:hAnsi="黑体" w:eastAsia="黑体"/>
          <w:sz w:val="24"/>
          <w:szCs w:val="24"/>
        </w:rPr>
        <w:t>5.1.1 系统硬件配置</w:t>
      </w:r>
      <w:bookmarkEnd w:id="44"/>
    </w:p>
    <w:p>
      <w:pPr>
        <w:ind w:firstLine="480"/>
      </w:pPr>
      <w:r>
        <w:rPr>
          <w:rFonts w:hint="eastAsia"/>
        </w:rPr>
        <w:t>实验室共有1</w:t>
      </w:r>
      <w:r>
        <w:t>2</w:t>
      </w:r>
      <w:r>
        <w:rPr>
          <w:rFonts w:hint="eastAsia"/>
        </w:rPr>
        <w:t>台服务器，为了保证集群的HA，控制节点设置为3个，分别命名为controller</w:t>
      </w:r>
      <w:r>
        <w:t>1</w:t>
      </w:r>
      <w:r>
        <w:rPr>
          <w:rFonts w:hint="eastAsia"/>
        </w:rPr>
        <w:t>、</w:t>
      </w:r>
      <w:r>
        <w:t>controller2</w:t>
      </w:r>
      <w:r>
        <w:rPr>
          <w:rFonts w:hint="eastAsia"/>
        </w:rPr>
        <w:t>和</w:t>
      </w:r>
      <w:r>
        <w:t>controller3</w:t>
      </w:r>
      <w:r>
        <w:rPr>
          <w:rFonts w:hint="eastAsia"/>
        </w:rPr>
        <w:t>，</w:t>
      </w:r>
      <w:r>
        <w:t>剩下的几个节点作为计算节点</w:t>
      </w:r>
      <w:r>
        <w:rPr>
          <w:rFonts w:hint="eastAsia"/>
        </w:rPr>
        <w:t>，</w:t>
      </w:r>
      <w:r>
        <w:t>命名为node1</w:t>
      </w:r>
      <w:r>
        <w:rPr>
          <w:rFonts w:hint="eastAsia"/>
        </w:rPr>
        <w:t>~</w:t>
      </w:r>
      <w:r>
        <w:t>node9</w:t>
      </w:r>
      <w:r>
        <w:rPr>
          <w:rFonts w:hint="eastAsia"/>
        </w:rPr>
        <w:t>。另外还有3台云存储服务器用于存储视频元数据和微服务保存的数据，每台服务器都安装了36T的机械硬盘，集群通过NFS的方式挂载到计算服务器中。还有一些大华的NVR及网络摄像头，用于采集视频数据以供实验。本系统平台所使用硬件的具体配置见表5-1所示。</w:t>
      </w:r>
    </w:p>
    <w:p>
      <w:pPr>
        <w:pStyle w:val="37"/>
      </w:pPr>
      <w:r>
        <w:t>表</w:t>
      </w:r>
      <w:r>
        <w:rPr>
          <w:rFonts w:hint="eastAsia"/>
        </w:rPr>
        <w:t>5-</w:t>
      </w:r>
      <w:r>
        <w:t>1 硬件配置列表</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2150"/>
        <w:gridCol w:w="2528"/>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序号</w:t>
            </w:r>
          </w:p>
        </w:tc>
        <w:tc>
          <w:tcPr>
            <w:tcW w:w="2126" w:type="dxa"/>
          </w:tcPr>
          <w:p>
            <w:pPr>
              <w:ind w:firstLine="0" w:firstLineChars="0"/>
              <w:jc w:val="left"/>
            </w:pPr>
            <w:r>
              <w:rPr>
                <w:rFonts w:hint="eastAsia"/>
              </w:rPr>
              <w:t>类型</w:t>
            </w:r>
          </w:p>
        </w:tc>
        <w:tc>
          <w:tcPr>
            <w:tcW w:w="2150" w:type="dxa"/>
          </w:tcPr>
          <w:p>
            <w:pPr>
              <w:ind w:firstLine="0" w:firstLineChars="0"/>
              <w:jc w:val="left"/>
            </w:pPr>
            <w:r>
              <w:rPr>
                <w:rFonts w:hint="eastAsia"/>
              </w:rPr>
              <w:t>厂家</w:t>
            </w:r>
          </w:p>
        </w:tc>
        <w:tc>
          <w:tcPr>
            <w:tcW w:w="2528" w:type="dxa"/>
          </w:tcPr>
          <w:p>
            <w:pPr>
              <w:ind w:firstLine="0" w:firstLineChars="0"/>
              <w:jc w:val="left"/>
            </w:pPr>
            <w:r>
              <w:rPr>
                <w:rFonts w:hint="eastAsia"/>
              </w:rPr>
              <w:t>产品参数</w:t>
            </w:r>
          </w:p>
        </w:tc>
        <w:tc>
          <w:tcPr>
            <w:tcW w:w="794" w:type="dxa"/>
          </w:tcPr>
          <w:p>
            <w:pPr>
              <w:ind w:firstLine="0" w:firstLineChars="0"/>
              <w:jc w:val="left"/>
            </w:pPr>
            <w:r>
              <w:rPr>
                <w:rFonts w:hint="eastAsia"/>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1</w:t>
            </w:r>
          </w:p>
        </w:tc>
        <w:tc>
          <w:tcPr>
            <w:tcW w:w="2126" w:type="dxa"/>
          </w:tcPr>
          <w:p>
            <w:pPr>
              <w:ind w:firstLine="0" w:firstLineChars="0"/>
              <w:jc w:val="left"/>
            </w:pPr>
            <w:r>
              <w:rPr>
                <w:rFonts w:hint="eastAsia"/>
              </w:rPr>
              <w:t>2U机架式服务器</w:t>
            </w:r>
          </w:p>
        </w:tc>
        <w:tc>
          <w:tcPr>
            <w:tcW w:w="2150" w:type="dxa"/>
          </w:tcPr>
          <w:p>
            <w:pPr>
              <w:ind w:firstLine="0" w:firstLineChars="0"/>
              <w:jc w:val="left"/>
            </w:pPr>
            <w:r>
              <w:rPr>
                <w:rFonts w:hint="eastAsia"/>
              </w:rPr>
              <w:t>浪潮 NF</w:t>
            </w:r>
            <w:r>
              <w:t>5260M3</w:t>
            </w:r>
          </w:p>
        </w:tc>
        <w:tc>
          <w:tcPr>
            <w:tcW w:w="2528" w:type="dxa"/>
          </w:tcPr>
          <w:p>
            <w:pPr>
              <w:ind w:firstLine="0" w:firstLineChars="0"/>
              <w:jc w:val="left"/>
            </w:pPr>
            <w:r>
              <w:t>CPU:</w:t>
            </w:r>
            <w:r>
              <w:rPr>
                <w:rFonts w:hint="eastAsia"/>
              </w:rPr>
              <w:t>32cores,</w:t>
            </w:r>
            <w:r>
              <w:t>2.6</w:t>
            </w:r>
            <w:r>
              <w:rPr>
                <w:rFonts w:hint="eastAsia"/>
              </w:rPr>
              <w:t>GHZ</w:t>
            </w:r>
          </w:p>
          <w:p>
            <w:pPr>
              <w:ind w:firstLine="0" w:firstLineChars="0"/>
              <w:jc w:val="left"/>
            </w:pPr>
            <w:r>
              <w:t>内存</w:t>
            </w:r>
            <w:r>
              <w:rPr>
                <w:rFonts w:hint="eastAsia"/>
              </w:rPr>
              <w:t>:32GB</w:t>
            </w:r>
          </w:p>
        </w:tc>
        <w:tc>
          <w:tcPr>
            <w:tcW w:w="794" w:type="dxa"/>
          </w:tcPr>
          <w:p>
            <w:pPr>
              <w:ind w:firstLine="0" w:firstLineChars="0"/>
              <w:jc w:val="left"/>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2</w:t>
            </w:r>
          </w:p>
        </w:tc>
        <w:tc>
          <w:tcPr>
            <w:tcW w:w="2126" w:type="dxa"/>
          </w:tcPr>
          <w:p>
            <w:pPr>
              <w:ind w:firstLine="0" w:firstLineChars="0"/>
              <w:jc w:val="left"/>
            </w:pPr>
            <w:r>
              <w:rPr>
                <w:rFonts w:hint="eastAsia"/>
              </w:rPr>
              <w:t>1U机架式服务器</w:t>
            </w:r>
          </w:p>
        </w:tc>
        <w:tc>
          <w:tcPr>
            <w:tcW w:w="2150" w:type="dxa"/>
          </w:tcPr>
          <w:p>
            <w:pPr>
              <w:ind w:firstLine="0" w:firstLineChars="0"/>
              <w:jc w:val="left"/>
            </w:pPr>
            <w:r>
              <w:rPr>
                <w:rFonts w:hint="eastAsia"/>
              </w:rPr>
              <w:t>DELL</w:t>
            </w:r>
          </w:p>
        </w:tc>
        <w:tc>
          <w:tcPr>
            <w:tcW w:w="2528" w:type="dxa"/>
          </w:tcPr>
          <w:p>
            <w:pPr>
              <w:ind w:firstLine="0" w:firstLineChars="0"/>
              <w:jc w:val="left"/>
            </w:pPr>
            <w:r>
              <w:t>CPU:</w:t>
            </w:r>
            <w:r>
              <w:rPr>
                <w:rFonts w:hint="eastAsia"/>
              </w:rPr>
              <w:t>32cores,2.6GHZ</w:t>
            </w:r>
          </w:p>
          <w:p>
            <w:pPr>
              <w:ind w:firstLine="0" w:firstLineChars="0"/>
              <w:jc w:val="left"/>
            </w:pPr>
            <w:r>
              <w:t>内存</w:t>
            </w:r>
            <w:r>
              <w:rPr>
                <w:rFonts w:hint="eastAsia"/>
              </w:rPr>
              <w:t>:32GB</w:t>
            </w:r>
          </w:p>
        </w:tc>
        <w:tc>
          <w:tcPr>
            <w:tcW w:w="794" w:type="dxa"/>
          </w:tcPr>
          <w:p>
            <w:pPr>
              <w:ind w:firstLine="0" w:firstLineChars="0"/>
              <w:jc w:val="left"/>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3</w:t>
            </w:r>
          </w:p>
        </w:tc>
        <w:tc>
          <w:tcPr>
            <w:tcW w:w="2126" w:type="dxa"/>
          </w:tcPr>
          <w:p>
            <w:pPr>
              <w:ind w:firstLine="0" w:firstLineChars="0"/>
              <w:jc w:val="left"/>
            </w:pPr>
            <w:r>
              <w:rPr>
                <w:rFonts w:hint="eastAsia"/>
              </w:rPr>
              <w:t>2U机架式服务器</w:t>
            </w:r>
          </w:p>
        </w:tc>
        <w:tc>
          <w:tcPr>
            <w:tcW w:w="2150" w:type="dxa"/>
          </w:tcPr>
          <w:p>
            <w:pPr>
              <w:ind w:firstLine="0" w:firstLineChars="0"/>
              <w:jc w:val="left"/>
            </w:pPr>
            <w:r>
              <w:rPr>
                <w:rFonts w:hint="eastAsia"/>
              </w:rPr>
              <w:t>DELL</w:t>
            </w:r>
            <w:r>
              <w:t xml:space="preserve"> PowerEdge  R720</w:t>
            </w:r>
          </w:p>
        </w:tc>
        <w:tc>
          <w:tcPr>
            <w:tcW w:w="2528" w:type="dxa"/>
          </w:tcPr>
          <w:p>
            <w:pPr>
              <w:ind w:firstLine="0" w:firstLineChars="0"/>
              <w:jc w:val="left"/>
            </w:pPr>
            <w:r>
              <w:t>CPU:</w:t>
            </w:r>
            <w:r>
              <w:rPr>
                <w:rFonts w:hint="eastAsia"/>
              </w:rPr>
              <w:t>32cores,2.6GHZ</w:t>
            </w:r>
          </w:p>
          <w:p>
            <w:pPr>
              <w:ind w:firstLine="0" w:firstLineChars="0"/>
              <w:jc w:val="left"/>
            </w:pPr>
            <w:r>
              <w:t>内存</w:t>
            </w:r>
            <w:r>
              <w:rPr>
                <w:rFonts w:hint="eastAsia"/>
              </w:rPr>
              <w:t>:32GB</w:t>
            </w:r>
          </w:p>
        </w:tc>
        <w:tc>
          <w:tcPr>
            <w:tcW w:w="794" w:type="dxa"/>
          </w:tcPr>
          <w:p>
            <w:pPr>
              <w:ind w:firstLine="0" w:firstLineChars="0"/>
              <w:jc w:val="left"/>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4</w:t>
            </w:r>
          </w:p>
        </w:tc>
        <w:tc>
          <w:tcPr>
            <w:tcW w:w="2126" w:type="dxa"/>
          </w:tcPr>
          <w:p>
            <w:pPr>
              <w:ind w:firstLine="0" w:firstLineChars="0"/>
              <w:jc w:val="left"/>
            </w:pPr>
            <w:r>
              <w:rPr>
                <w:rFonts w:hint="eastAsia"/>
              </w:rPr>
              <w:t>塔式服务器</w:t>
            </w:r>
          </w:p>
        </w:tc>
        <w:tc>
          <w:tcPr>
            <w:tcW w:w="2150" w:type="dxa"/>
          </w:tcPr>
          <w:p>
            <w:pPr>
              <w:ind w:firstLine="0" w:firstLineChars="0"/>
              <w:jc w:val="left"/>
            </w:pPr>
            <w:r>
              <w:rPr>
                <w:rFonts w:hint="eastAsia"/>
              </w:rPr>
              <w:t>浪潮NF</w:t>
            </w:r>
            <w:r>
              <w:t>5588M3</w:t>
            </w:r>
          </w:p>
        </w:tc>
        <w:tc>
          <w:tcPr>
            <w:tcW w:w="2528" w:type="dxa"/>
          </w:tcPr>
          <w:p>
            <w:pPr>
              <w:ind w:firstLine="0" w:firstLineChars="0"/>
              <w:jc w:val="left"/>
            </w:pPr>
            <w:r>
              <w:t>CPU:</w:t>
            </w:r>
            <w:r>
              <w:rPr>
                <w:rFonts w:hint="eastAsia"/>
              </w:rPr>
              <w:t>32cores,2.6GHZ</w:t>
            </w:r>
          </w:p>
          <w:p>
            <w:pPr>
              <w:ind w:firstLine="0" w:firstLineChars="0"/>
              <w:jc w:val="left"/>
            </w:pPr>
            <w:r>
              <w:t>内存</w:t>
            </w:r>
            <w:r>
              <w:rPr>
                <w:rFonts w:hint="eastAsia"/>
              </w:rPr>
              <w:t>:32GB</w:t>
            </w:r>
          </w:p>
        </w:tc>
        <w:tc>
          <w:tcPr>
            <w:tcW w:w="794" w:type="dxa"/>
          </w:tcPr>
          <w:p>
            <w:pPr>
              <w:ind w:firstLine="0" w:firstLineChars="0"/>
              <w:jc w:val="left"/>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t>f</w:t>
            </w:r>
            <w:r>
              <w:rPr>
                <w:rFonts w:hint="eastAsia"/>
              </w:rPr>
              <w:t>5</w:t>
            </w:r>
          </w:p>
        </w:tc>
        <w:tc>
          <w:tcPr>
            <w:tcW w:w="2126" w:type="dxa"/>
          </w:tcPr>
          <w:p>
            <w:pPr>
              <w:ind w:firstLine="0" w:firstLineChars="0"/>
              <w:jc w:val="left"/>
            </w:pPr>
            <w:r>
              <w:rPr>
                <w:rFonts w:hint="eastAsia"/>
              </w:rPr>
              <w:t>塔式服务器</w:t>
            </w:r>
          </w:p>
        </w:tc>
        <w:tc>
          <w:tcPr>
            <w:tcW w:w="2150" w:type="dxa"/>
          </w:tcPr>
          <w:p>
            <w:pPr>
              <w:ind w:firstLine="0" w:firstLineChars="0"/>
              <w:jc w:val="left"/>
            </w:pPr>
            <w:r>
              <w:rPr>
                <w:rFonts w:hint="eastAsia"/>
              </w:rPr>
              <w:t>DELL</w:t>
            </w:r>
            <w:r>
              <w:t xml:space="preserve"> PowerEdge T630</w:t>
            </w:r>
          </w:p>
        </w:tc>
        <w:tc>
          <w:tcPr>
            <w:tcW w:w="2528" w:type="dxa"/>
          </w:tcPr>
          <w:p>
            <w:pPr>
              <w:ind w:firstLine="0" w:firstLineChars="0"/>
              <w:jc w:val="left"/>
            </w:pPr>
            <w:r>
              <w:rPr>
                <w:rFonts w:hint="eastAsia"/>
              </w:rPr>
              <w:t>CPU:24cores</w:t>
            </w:r>
            <w:r>
              <w:t xml:space="preserve">, </w:t>
            </w:r>
            <w:r>
              <w:rPr>
                <w:rFonts w:hint="eastAsia"/>
              </w:rPr>
              <w:t>2.4GHZ</w:t>
            </w:r>
          </w:p>
          <w:p>
            <w:pPr>
              <w:ind w:firstLine="0" w:firstLineChars="0"/>
              <w:jc w:val="left"/>
            </w:pPr>
            <w:r>
              <w:t>内存</w:t>
            </w:r>
            <w:r>
              <w:rPr>
                <w:rFonts w:hint="eastAsia"/>
              </w:rPr>
              <w:t>:32GB</w:t>
            </w:r>
          </w:p>
        </w:tc>
        <w:tc>
          <w:tcPr>
            <w:tcW w:w="794" w:type="dxa"/>
          </w:tcPr>
          <w:p>
            <w:pPr>
              <w:ind w:firstLine="0" w:firstLineChars="0"/>
              <w:jc w:val="left"/>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6</w:t>
            </w:r>
          </w:p>
        </w:tc>
        <w:tc>
          <w:tcPr>
            <w:tcW w:w="2126" w:type="dxa"/>
          </w:tcPr>
          <w:p>
            <w:pPr>
              <w:ind w:firstLine="0" w:firstLineChars="0"/>
              <w:jc w:val="left"/>
            </w:pPr>
            <w:r>
              <w:rPr>
                <w:rFonts w:hint="eastAsia"/>
              </w:rPr>
              <w:t>云存储服务器</w:t>
            </w:r>
          </w:p>
        </w:tc>
        <w:tc>
          <w:tcPr>
            <w:tcW w:w="2150" w:type="dxa"/>
          </w:tcPr>
          <w:p>
            <w:pPr>
              <w:ind w:firstLine="0" w:firstLineChars="0"/>
              <w:jc w:val="left"/>
            </w:pPr>
            <w:r>
              <w:rPr>
                <w:rFonts w:hint="eastAsia"/>
              </w:rPr>
              <w:t>UIT UFS</w:t>
            </w:r>
          </w:p>
        </w:tc>
        <w:tc>
          <w:tcPr>
            <w:tcW w:w="2528" w:type="dxa"/>
          </w:tcPr>
          <w:p>
            <w:pPr>
              <w:ind w:firstLine="0" w:firstLineChars="0"/>
              <w:jc w:val="left"/>
            </w:pPr>
            <w:r>
              <w:rPr>
                <w:rFonts w:hint="eastAsia"/>
              </w:rPr>
              <w:t>存储空间：36T</w:t>
            </w:r>
          </w:p>
        </w:tc>
        <w:tc>
          <w:tcPr>
            <w:tcW w:w="794" w:type="dxa"/>
          </w:tcPr>
          <w:p>
            <w:pPr>
              <w:ind w:firstLine="0" w:firstLineChars="0"/>
              <w:jc w:val="left"/>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7</w:t>
            </w:r>
          </w:p>
        </w:tc>
        <w:tc>
          <w:tcPr>
            <w:tcW w:w="2126" w:type="dxa"/>
          </w:tcPr>
          <w:p>
            <w:pPr>
              <w:ind w:firstLine="0" w:firstLineChars="0"/>
              <w:jc w:val="left"/>
            </w:pPr>
            <w:r>
              <w:rPr>
                <w:rFonts w:hint="eastAsia"/>
              </w:rPr>
              <w:t>NVR</w:t>
            </w:r>
          </w:p>
        </w:tc>
        <w:tc>
          <w:tcPr>
            <w:tcW w:w="2150" w:type="dxa"/>
          </w:tcPr>
          <w:p>
            <w:pPr>
              <w:ind w:firstLine="0" w:firstLineChars="0"/>
              <w:jc w:val="left"/>
            </w:pPr>
            <w:r>
              <w:rPr>
                <w:rFonts w:hint="eastAsia"/>
              </w:rPr>
              <w:t>大华</w:t>
            </w:r>
          </w:p>
        </w:tc>
        <w:tc>
          <w:tcPr>
            <w:tcW w:w="2528" w:type="dxa"/>
          </w:tcPr>
          <w:p>
            <w:pPr>
              <w:ind w:firstLine="0" w:firstLineChars="0"/>
              <w:jc w:val="left"/>
            </w:pPr>
          </w:p>
        </w:tc>
        <w:tc>
          <w:tcPr>
            <w:tcW w:w="794" w:type="dxa"/>
          </w:tcPr>
          <w:p>
            <w:pPr>
              <w:ind w:firstLine="0" w:firstLineChars="0"/>
              <w:jc w:val="left"/>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firstLineChars="0"/>
              <w:jc w:val="left"/>
            </w:pPr>
            <w:r>
              <w:rPr>
                <w:rFonts w:hint="eastAsia"/>
              </w:rPr>
              <w:t>8</w:t>
            </w:r>
          </w:p>
        </w:tc>
        <w:tc>
          <w:tcPr>
            <w:tcW w:w="2126" w:type="dxa"/>
          </w:tcPr>
          <w:p>
            <w:pPr>
              <w:ind w:firstLine="0" w:firstLineChars="0"/>
              <w:jc w:val="left"/>
            </w:pPr>
            <w:r>
              <w:rPr>
                <w:rFonts w:hint="eastAsia"/>
              </w:rPr>
              <w:t>网络摄像头</w:t>
            </w:r>
          </w:p>
        </w:tc>
        <w:tc>
          <w:tcPr>
            <w:tcW w:w="2150" w:type="dxa"/>
          </w:tcPr>
          <w:p>
            <w:pPr>
              <w:ind w:firstLine="0" w:firstLineChars="0"/>
              <w:jc w:val="left"/>
            </w:pPr>
            <w:r>
              <w:rPr>
                <w:rFonts w:hint="eastAsia"/>
              </w:rPr>
              <w:t>大华</w:t>
            </w:r>
          </w:p>
        </w:tc>
        <w:tc>
          <w:tcPr>
            <w:tcW w:w="2528" w:type="dxa"/>
          </w:tcPr>
          <w:p>
            <w:pPr>
              <w:ind w:firstLine="0" w:firstLineChars="0"/>
              <w:jc w:val="left"/>
            </w:pPr>
          </w:p>
        </w:tc>
        <w:tc>
          <w:tcPr>
            <w:tcW w:w="794" w:type="dxa"/>
          </w:tcPr>
          <w:p>
            <w:pPr>
              <w:ind w:firstLine="0" w:firstLineChars="0"/>
              <w:jc w:val="left"/>
            </w:pPr>
            <w:r>
              <w:rPr>
                <w:rFonts w:hint="eastAsia"/>
              </w:rPr>
              <w:t>12</w:t>
            </w:r>
          </w:p>
        </w:tc>
      </w:tr>
    </w:tbl>
    <w:p>
      <w:pPr>
        <w:ind w:firstLine="480"/>
      </w:pPr>
    </w:p>
    <w:p>
      <w:pPr>
        <w:pStyle w:val="4"/>
        <w:ind w:firstLine="0" w:firstLineChars="0"/>
        <w:rPr>
          <w:rFonts w:ascii="黑体" w:hAnsi="黑体" w:eastAsia="黑体"/>
          <w:sz w:val="24"/>
          <w:szCs w:val="24"/>
        </w:rPr>
      </w:pPr>
      <w:bookmarkStart w:id="45" w:name="_Toc477781138"/>
      <w:r>
        <w:rPr>
          <w:rFonts w:hint="eastAsia" w:ascii="黑体" w:hAnsi="黑体" w:eastAsia="黑体"/>
          <w:sz w:val="24"/>
          <w:szCs w:val="24"/>
        </w:rPr>
        <w:t>5.1.2 软件配置</w:t>
      </w:r>
      <w:bookmarkEnd w:id="45"/>
    </w:p>
    <w:p>
      <w:pPr>
        <w:ind w:firstLine="480"/>
      </w:pPr>
      <w:r>
        <w:rPr>
          <w:rFonts w:hint="eastAsia"/>
        </w:rPr>
        <w:t>因为Docker只能安装在64位的Linux操作系统上并且内核版本要求3.10以上，当然也可用通过虚拟化的桌面工具安装在Windows或MacOS上，在实验室环境中我们在服务器上统一安装了</w:t>
      </w:r>
      <w:r>
        <w:t>Ubuntu 14.04.4 (LTS) server amd64版本的操作系统</w:t>
      </w:r>
      <w:r>
        <w:rPr>
          <w:rFonts w:hint="eastAsia"/>
        </w:rPr>
        <w:t>,内核版本为</w:t>
      </w:r>
      <w:r>
        <w:t>3.13.0-96-generic</w:t>
      </w:r>
      <w:r>
        <w:rPr>
          <w:rFonts w:hint="eastAsia"/>
        </w:rPr>
        <w:t>。</w:t>
      </w:r>
      <w:r>
        <w:t>并在所有的服务器上安装版本为</w:t>
      </w:r>
      <w:r>
        <w:rPr>
          <w:rFonts w:hint="eastAsia"/>
        </w:rPr>
        <w:t>1.11.1版本的Docker</w:t>
      </w:r>
      <w:r>
        <w:t xml:space="preserve"> Engine</w:t>
      </w:r>
      <w:r>
        <w:rPr>
          <w:rFonts w:hint="eastAsia"/>
        </w:rPr>
        <w:t>。系统平台的开发是在实验室的电脑上进行，具体的软件开发环境见表5-</w:t>
      </w:r>
      <w:r>
        <w:t>2</w:t>
      </w:r>
      <w:r>
        <w:rPr>
          <w:rFonts w:hint="eastAsia"/>
        </w:rPr>
        <w:t>。</w:t>
      </w:r>
    </w:p>
    <w:p>
      <w:pPr>
        <w:pStyle w:val="37"/>
      </w:pPr>
      <w:r>
        <w:t>表</w:t>
      </w:r>
      <w:r>
        <w:rPr>
          <w:rFonts w:hint="eastAsia"/>
        </w:rPr>
        <w:t>5-</w:t>
      </w:r>
      <w:r>
        <w:t>2 系统平台开发环境</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51" w:type="dxa"/>
          </w:tcPr>
          <w:p>
            <w:pPr>
              <w:ind w:firstLine="0" w:firstLineChars="0"/>
              <w:jc w:val="left"/>
            </w:pPr>
            <w:r>
              <w:rPr>
                <w:rFonts w:hint="eastAsia"/>
              </w:rPr>
              <w:t>软件</w:t>
            </w:r>
          </w:p>
        </w:tc>
        <w:tc>
          <w:tcPr>
            <w:tcW w:w="4151" w:type="dxa"/>
          </w:tcPr>
          <w:p>
            <w:pPr>
              <w:ind w:firstLine="0" w:firstLineChars="0"/>
              <w:jc w:val="left"/>
            </w:pP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ind w:firstLine="0" w:firstLineChars="0"/>
              <w:jc w:val="left"/>
            </w:pPr>
            <w:r>
              <w:rPr>
                <w:rFonts w:hint="eastAsia"/>
              </w:rPr>
              <w:t>开发环境</w:t>
            </w:r>
          </w:p>
        </w:tc>
        <w:tc>
          <w:tcPr>
            <w:tcW w:w="4151" w:type="dxa"/>
          </w:tcPr>
          <w:p>
            <w:pPr>
              <w:ind w:firstLine="0" w:firstLineChars="0"/>
              <w:jc w:val="left"/>
            </w:pPr>
            <w:r>
              <w:rPr>
                <w:rFonts w:hint="eastAsia"/>
              </w:rPr>
              <w:t>Windows</w:t>
            </w:r>
            <w:r>
              <w:t xml:space="preserve"> 10</w:t>
            </w:r>
            <w:r>
              <w:rPr>
                <w:rFonts w:hint="eastAsia"/>
              </w:rPr>
              <w:t>、</w:t>
            </w:r>
            <w:r>
              <w:t>Java JDK7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ind w:firstLine="0" w:firstLineChars="0"/>
              <w:jc w:val="left"/>
            </w:pPr>
            <w:r>
              <w:rPr>
                <w:rFonts w:hint="eastAsia"/>
              </w:rPr>
              <w:t>运行环境</w:t>
            </w:r>
          </w:p>
        </w:tc>
        <w:tc>
          <w:tcPr>
            <w:tcW w:w="4151" w:type="dxa"/>
          </w:tcPr>
          <w:p>
            <w:pPr>
              <w:ind w:firstLine="0" w:firstLineChars="0"/>
              <w:jc w:val="left"/>
            </w:pPr>
            <w:r>
              <w:rPr>
                <w:rFonts w:hint="eastAsia"/>
              </w:rPr>
              <w:t>Ubuntu</w:t>
            </w:r>
            <w:r>
              <w:t xml:space="preserve"> 14.04.4 LTS Server</w:t>
            </w:r>
            <w:r>
              <w:rPr>
                <w:rFonts w:hint="eastAsia"/>
              </w:rPr>
              <w:t>、</w:t>
            </w:r>
            <w:r>
              <w:t>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ind w:firstLine="0" w:firstLineChars="0"/>
              <w:jc w:val="left"/>
            </w:pPr>
            <w:r>
              <w:rPr>
                <w:rFonts w:hint="eastAsia"/>
              </w:rPr>
              <w:t>开发IDE</w:t>
            </w:r>
          </w:p>
        </w:tc>
        <w:tc>
          <w:tcPr>
            <w:tcW w:w="4151" w:type="dxa"/>
          </w:tcPr>
          <w:p>
            <w:pPr>
              <w:ind w:firstLine="0" w:firstLineChars="0"/>
              <w:jc w:val="left"/>
            </w:pPr>
            <w:r>
              <w:rPr>
                <w:rFonts w:hint="eastAsia"/>
              </w:rPr>
              <w:t>Eclipse</w:t>
            </w:r>
            <w:r>
              <w:t xml:space="preserve"> Luna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ind w:firstLine="0" w:firstLineChars="0"/>
              <w:jc w:val="left"/>
            </w:pPr>
            <w:r>
              <w:rPr>
                <w:rFonts w:hint="eastAsia"/>
              </w:rPr>
              <w:t>Web服务器</w:t>
            </w:r>
          </w:p>
        </w:tc>
        <w:tc>
          <w:tcPr>
            <w:tcW w:w="4151" w:type="dxa"/>
          </w:tcPr>
          <w:p>
            <w:pPr>
              <w:ind w:firstLine="0" w:firstLineChars="0"/>
              <w:jc w:val="left"/>
            </w:pPr>
            <w:r>
              <w:rPr>
                <w:rFonts w:hint="eastAsia"/>
              </w:rPr>
              <w:t>tomcat</w:t>
            </w:r>
            <w:r>
              <w:t xml:space="preserve"> 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ind w:firstLine="0" w:firstLineChars="0"/>
              <w:jc w:val="left"/>
            </w:pPr>
            <w:r>
              <w:rPr>
                <w:rFonts w:hint="eastAsia"/>
              </w:rPr>
              <w:t>数据库</w:t>
            </w:r>
          </w:p>
        </w:tc>
        <w:tc>
          <w:tcPr>
            <w:tcW w:w="4151" w:type="dxa"/>
          </w:tcPr>
          <w:p>
            <w:pPr>
              <w:ind w:firstLine="0" w:firstLineChars="0"/>
              <w:jc w:val="left"/>
            </w:pPr>
            <w:r>
              <w:rPr>
                <w:rFonts w:hint="eastAs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ind w:firstLine="0" w:firstLineChars="0"/>
              <w:jc w:val="left"/>
            </w:pPr>
            <w:r>
              <w:rPr>
                <w:rFonts w:hint="eastAsia"/>
              </w:rPr>
              <w:t>其他软件</w:t>
            </w:r>
          </w:p>
        </w:tc>
        <w:tc>
          <w:tcPr>
            <w:tcW w:w="4151" w:type="dxa"/>
          </w:tcPr>
          <w:p>
            <w:pPr>
              <w:ind w:firstLine="0" w:firstLineChars="0"/>
              <w:jc w:val="left"/>
            </w:pPr>
            <w:r>
              <w:rPr>
                <w:rFonts w:hint="eastAsia"/>
              </w:rPr>
              <w:t>Vim、g++、Spring</w:t>
            </w:r>
            <w:r>
              <w:t xml:space="preserve"> Framework4.0</w:t>
            </w:r>
            <w:r>
              <w:rPr>
                <w:rFonts w:hint="eastAsia"/>
              </w:rPr>
              <w:t>、</w:t>
            </w:r>
            <w:r>
              <w:t>Maven</w:t>
            </w:r>
          </w:p>
        </w:tc>
      </w:tr>
    </w:tbl>
    <w:p>
      <w:pPr>
        <w:ind w:firstLine="480"/>
      </w:pPr>
    </w:p>
    <w:p>
      <w:pPr>
        <w:pStyle w:val="3"/>
        <w:ind w:firstLine="0" w:firstLineChars="0"/>
        <w:rPr>
          <w:rFonts w:ascii="黑体" w:hAnsi="黑体" w:eastAsia="黑体"/>
          <w:sz w:val="28"/>
          <w:szCs w:val="28"/>
        </w:rPr>
      </w:pPr>
      <w:bookmarkStart w:id="46" w:name="_Toc477781139"/>
      <w:r>
        <w:rPr>
          <w:rFonts w:hint="eastAsia" w:ascii="黑体" w:hAnsi="黑体" w:eastAsia="黑体"/>
          <w:sz w:val="28"/>
          <w:szCs w:val="28"/>
        </w:rPr>
        <w:t>5.2 系统功能实现</w:t>
      </w:r>
      <w:bookmarkEnd w:id="46"/>
    </w:p>
    <w:p>
      <w:pPr>
        <w:ind w:firstLine="480"/>
      </w:pPr>
      <w:r>
        <w:t>Docker集群的安装按照Docker官网</w:t>
      </w:r>
      <w:r>
        <w:rPr>
          <w:vertAlign w:val="superscript"/>
        </w:rPr>
        <w:fldChar w:fldCharType="begin"/>
      </w:r>
      <w:r>
        <w:rPr>
          <w:vertAlign w:val="superscript"/>
        </w:rPr>
        <w:instrText xml:space="preserve"> REF _Ref470858220 \r \h  \* MERGEFORMAT </w:instrText>
      </w:r>
      <w:r>
        <w:rPr>
          <w:vertAlign w:val="superscript"/>
        </w:rPr>
        <w:fldChar w:fldCharType="separate"/>
      </w:r>
      <w:r>
        <w:rPr>
          <w:vertAlign w:val="superscript"/>
        </w:rPr>
        <w:t>[39]</w:t>
      </w:r>
      <w:r>
        <w:rPr>
          <w:vertAlign w:val="superscript"/>
        </w:rPr>
        <w:fldChar w:fldCharType="end"/>
      </w:r>
      <w:r>
        <w:t>上的步骤操作即可</w:t>
      </w:r>
      <w:r>
        <w:rPr>
          <w:rFonts w:hint="eastAsia"/>
        </w:rPr>
        <w:t>，</w:t>
      </w:r>
      <w:r>
        <w:t>这里不再赘述</w:t>
      </w:r>
      <w:r>
        <w:rPr>
          <w:rFonts w:hint="eastAsia"/>
        </w:rPr>
        <w:t>。下面我们介绍一下几个主要模块的实现。</w:t>
      </w:r>
    </w:p>
    <w:p>
      <w:pPr>
        <w:pStyle w:val="4"/>
        <w:ind w:firstLine="0" w:firstLineChars="0"/>
        <w:rPr>
          <w:rFonts w:ascii="黑体" w:hAnsi="黑体" w:eastAsia="黑体"/>
          <w:sz w:val="24"/>
          <w:szCs w:val="24"/>
        </w:rPr>
      </w:pPr>
      <w:bookmarkStart w:id="47" w:name="_Toc477781140"/>
      <w:r>
        <w:rPr>
          <w:rFonts w:hint="eastAsia" w:ascii="黑体" w:hAnsi="黑体" w:eastAsia="黑体"/>
          <w:sz w:val="24"/>
          <w:szCs w:val="24"/>
        </w:rPr>
        <w:t>5.2.1 资源监控模块实现</w:t>
      </w:r>
      <w:bookmarkEnd w:id="47"/>
    </w:p>
    <w:p>
      <w:pPr>
        <w:ind w:firstLine="480"/>
      </w:pPr>
      <w:r>
        <w:t>为了收集容器的资源信息</w:t>
      </w:r>
      <w:r>
        <w:rPr>
          <w:rFonts w:hint="eastAsia"/>
        </w:rPr>
        <w:t>，</w:t>
      </w:r>
      <w:r>
        <w:t>我们可以使用Docker Deamon所提供的Remote API</w:t>
      </w:r>
      <w:r>
        <w:rPr>
          <w:rFonts w:hint="eastAsia"/>
        </w:rPr>
        <w:t>，</w:t>
      </w:r>
      <w:r>
        <w:t>如通过RESTFul风格的接口获取容器列表</w:t>
      </w:r>
      <w:r>
        <w:rPr>
          <w:rFonts w:hint="eastAsia"/>
        </w:rPr>
        <w:t>，</w:t>
      </w:r>
      <w:r>
        <w:t xml:space="preserve"> </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482"/>
              <w:rPr>
                <w:color w:val="333333"/>
                <w:shd w:val="clear" w:color="auto" w:fill="F8F8F8"/>
              </w:rPr>
            </w:pPr>
            <w:r>
              <w:rPr>
                <w:rStyle w:val="50"/>
                <w:b/>
                <w:bCs/>
                <w:color w:val="333333"/>
              </w:rPr>
              <w:t>GET</w:t>
            </w:r>
            <w:r>
              <w:rPr>
                <w:color w:val="000000" w:themeColor="text1"/>
                <w:shd w:val="clear" w:color="auto" w:fill="F8F8F8"/>
                <w14:textFill>
                  <w14:solidFill>
                    <w14:schemeClr w14:val="tx1"/>
                  </w14:solidFill>
                </w14:textFill>
              </w:rPr>
              <w:t xml:space="preserve"> </w:t>
            </w:r>
            <w:r>
              <w:rPr>
                <w:rStyle w:val="51"/>
                <w:color w:val="000000" w:themeColor="text1"/>
                <w14:textFill>
                  <w14:solidFill>
                    <w14:schemeClr w14:val="tx1"/>
                  </w14:solidFill>
                </w14:textFill>
              </w:rPr>
              <w:t>/containers/json?all=1 HTTP</w:t>
            </w:r>
            <w:r>
              <w:rPr>
                <w:rStyle w:val="51"/>
                <w:rFonts w:hint="eastAsia"/>
                <w:color w:val="000000" w:themeColor="text1"/>
                <w14:textFill>
                  <w14:solidFill>
                    <w14:schemeClr w14:val="tx1"/>
                  </w14:solidFill>
                </w14:textFill>
              </w:rPr>
              <w:t>/1.1</w:t>
            </w:r>
            <w:r>
              <w:rPr>
                <w:rStyle w:val="51"/>
                <w:color w:val="DD1144"/>
              </w:rPr>
              <w:t xml:space="preserve"> </w:t>
            </w:r>
          </w:p>
          <w:p>
            <w:pPr>
              <w:ind w:firstLine="480"/>
            </w:pPr>
            <w:r>
              <w:rPr>
                <w:rFonts w:hint="eastAsia"/>
              </w:rPr>
              <w:t>ArrayList</w:t>
            </w:r>
            <w:r>
              <w:t>&lt;String&gt; getContainerList()</w:t>
            </w:r>
            <w:r>
              <w:rPr>
                <w:rFonts w:hint="eastAsia"/>
              </w:rPr>
              <w:t>{</w:t>
            </w:r>
            <w:r>
              <w:t xml:space="preserve"> </w:t>
            </w:r>
            <w:r>
              <w:rPr>
                <w:rFonts w:hint="eastAsia"/>
              </w:rPr>
              <w:t>//获取容器列表ID集合</w:t>
            </w:r>
          </w:p>
          <w:p>
            <w:pPr>
              <w:ind w:firstLine="480"/>
            </w:pPr>
            <w:r>
              <w:rPr>
                <w:rFonts w:hint="eastAsia"/>
              </w:rPr>
              <w:t xml:space="preserve">    endpoint =</w:t>
            </w:r>
            <w:r>
              <w:t xml:space="preserve"> </w:t>
            </w:r>
            <w:r>
              <w:fldChar w:fldCharType="begin"/>
            </w:r>
            <w:r>
              <w:instrText xml:space="preserve"> HYPERLINK "http://10.103.242.128:2377/" </w:instrText>
            </w:r>
            <w:r>
              <w:fldChar w:fldCharType="separate"/>
            </w:r>
            <w:r>
              <w:rPr>
                <w:rStyle w:val="23"/>
              </w:rPr>
              <w:t>http://10.103.242.128:2377/</w:t>
            </w:r>
            <w:r>
              <w:rPr>
                <w:rStyle w:val="23"/>
              </w:rPr>
              <w:fldChar w:fldCharType="end"/>
            </w:r>
          </w:p>
          <w:p>
            <w:pPr>
              <w:ind w:left="5760" w:leftChars="200" w:hanging="5280" w:hangingChars="2200"/>
            </w:pPr>
            <w:r>
              <w:t xml:space="preserve">    result </w:t>
            </w:r>
            <w:r>
              <w:rPr>
                <w:rFonts w:hint="eastAsia"/>
              </w:rPr>
              <w:t>=</w:t>
            </w:r>
            <w:r>
              <w:t xml:space="preserve"> request</w:t>
            </w:r>
            <w:r>
              <w:rPr>
                <w:rFonts w:hint="eastAsia"/>
              </w:rPr>
              <w:t>.get(endpoint+“/containers/json?a</w:t>
            </w:r>
            <w:r>
              <w:t>ll=1</w:t>
            </w:r>
            <w:r>
              <w:rPr>
                <w:rFonts w:hint="eastAsia"/>
              </w:rPr>
              <w:t>”)；//获得以Json封装的容器列表信息</w:t>
            </w:r>
          </w:p>
          <w:p>
            <w:pPr>
              <w:ind w:firstLine="480"/>
            </w:pPr>
            <w:r>
              <w:rPr>
                <w:rFonts w:hint="eastAsia"/>
              </w:rPr>
              <w:t xml:space="preserve">    for(int i=0; i&lt;result.size</w:t>
            </w:r>
            <w:r>
              <w:t xml:space="preserve">(); i++) </w:t>
            </w:r>
            <w:r>
              <w:rPr>
                <w:rFonts w:hint="eastAsia"/>
              </w:rPr>
              <w:t xml:space="preserve">//保存列表中容器的ID </w:t>
            </w:r>
          </w:p>
          <w:p>
            <w:pPr>
              <w:ind w:firstLine="480"/>
            </w:pPr>
            <w:r>
              <w:rPr>
                <w:rFonts w:hint="eastAsia"/>
              </w:rPr>
              <w:t xml:space="preserve">    </w:t>
            </w:r>
            <w:r>
              <w:t xml:space="preserve">   </w:t>
            </w:r>
            <w:r>
              <w:rPr>
                <w:rFonts w:hint="eastAsia"/>
              </w:rPr>
              <w:t>arraylist.add(result</w:t>
            </w:r>
            <w:r>
              <w:t>[i]</w:t>
            </w:r>
            <w:r>
              <w:rPr>
                <w:rFonts w:hint="eastAsia"/>
              </w:rPr>
              <w:t>.ID);</w:t>
            </w:r>
          </w:p>
          <w:p>
            <w:pPr>
              <w:ind w:firstLine="480"/>
            </w:pPr>
            <w:r>
              <w:t xml:space="preserve">    return</w:t>
            </w:r>
            <w:r>
              <w:rPr>
                <w:rFonts w:hint="eastAsia"/>
              </w:rPr>
              <w:t xml:space="preserve"> arraylist；//返回容器ID集合</w:t>
            </w:r>
          </w:p>
          <w:p>
            <w:pPr>
              <w:ind w:firstLine="480"/>
            </w:pPr>
            <w:r>
              <w:rPr>
                <w:rFonts w:hint="eastAsia"/>
              </w:rPr>
              <w:t>}</w:t>
            </w:r>
          </w:p>
        </w:tc>
      </w:tr>
    </w:tbl>
    <w:p>
      <w:pPr>
        <w:ind w:firstLine="480"/>
      </w:pPr>
      <w:r>
        <w:rPr>
          <w:rFonts w:hint="eastAsia"/>
        </w:rPr>
        <w:t>该模块的主要是先获取集群中的容器列表，扫描容器集合，对每个新生成的容器生成一个线程对其进行监控，该线程主要的任务是收集容器的基本信息，如所使用的镜像、所在宿主机、容器名等。然后通过调用stats接口，来获取容器的资源使用信息、包括CPU、内存、I/O等信息。每个线程设定一个收集周期，每隔固定的时间收集一次，然后将收集到的信息存放到mysql数据库中。所用到的主要方法如表5-</w:t>
      </w:r>
      <w:r>
        <w:t>3所示</w:t>
      </w:r>
      <w:r>
        <w:rPr>
          <w:rFonts w:hint="eastAsia"/>
        </w:rPr>
        <w:t>。</w:t>
      </w:r>
    </w:p>
    <w:p>
      <w:pPr>
        <w:pStyle w:val="37"/>
        <w:tabs>
          <w:tab w:val="left" w:pos="2663"/>
          <w:tab w:val="center" w:pos="4156"/>
        </w:tabs>
        <w:jc w:val="left"/>
      </w:pPr>
      <w:r>
        <w:tab/>
      </w:r>
      <w:r>
        <w:tab/>
      </w:r>
      <w:r>
        <w:t>表</w:t>
      </w:r>
      <w:r>
        <w:rPr>
          <w:rFonts w:hint="eastAsia"/>
        </w:rPr>
        <w:t>5-</w:t>
      </w:r>
      <w:r>
        <w:t>3 资源监控所需方法列表</w:t>
      </w:r>
    </w:p>
    <w:tbl>
      <w:tblPr>
        <w:tblStyle w:val="27"/>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9"/>
        <w:gridCol w:w="2121"/>
        <w:gridCol w:w="2007"/>
        <w:gridCol w:w="2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tcPr>
          <w:p>
            <w:pPr>
              <w:ind w:firstLine="0" w:firstLineChars="0"/>
              <w:jc w:val="left"/>
            </w:pPr>
            <w:r>
              <w:rPr>
                <w:rFonts w:hint="eastAsia"/>
              </w:rPr>
              <w:t>方法名</w:t>
            </w:r>
          </w:p>
        </w:tc>
        <w:tc>
          <w:tcPr>
            <w:tcW w:w="2121" w:type="dxa"/>
          </w:tcPr>
          <w:p>
            <w:pPr>
              <w:ind w:firstLine="0" w:firstLineChars="0"/>
              <w:jc w:val="left"/>
            </w:pPr>
            <w:r>
              <w:rPr>
                <w:rFonts w:hint="eastAsia"/>
              </w:rPr>
              <w:t>参数</w:t>
            </w:r>
          </w:p>
        </w:tc>
        <w:tc>
          <w:tcPr>
            <w:tcW w:w="2007" w:type="dxa"/>
          </w:tcPr>
          <w:p>
            <w:pPr>
              <w:ind w:firstLine="0" w:firstLineChars="0"/>
              <w:jc w:val="left"/>
            </w:pPr>
            <w:r>
              <w:rPr>
                <w:rFonts w:hint="eastAsia"/>
              </w:rPr>
              <w:t>返回类型</w:t>
            </w:r>
          </w:p>
        </w:tc>
        <w:tc>
          <w:tcPr>
            <w:tcW w:w="2051" w:type="dxa"/>
          </w:tcPr>
          <w:p>
            <w:pPr>
              <w:ind w:firstLine="0" w:firstLineChars="0"/>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tcPr>
          <w:p>
            <w:pPr>
              <w:ind w:firstLine="0" w:firstLineChars="0"/>
              <w:jc w:val="left"/>
            </w:pPr>
            <w:r>
              <w:t>getContainerList</w:t>
            </w:r>
          </w:p>
        </w:tc>
        <w:tc>
          <w:tcPr>
            <w:tcW w:w="2121" w:type="dxa"/>
          </w:tcPr>
          <w:p>
            <w:pPr>
              <w:ind w:firstLine="0" w:firstLineChars="0"/>
              <w:jc w:val="left"/>
            </w:pPr>
            <w:r>
              <w:rPr>
                <w:rFonts w:hint="eastAsia"/>
              </w:rPr>
              <w:t>null</w:t>
            </w:r>
          </w:p>
        </w:tc>
        <w:tc>
          <w:tcPr>
            <w:tcW w:w="2007" w:type="dxa"/>
          </w:tcPr>
          <w:p>
            <w:pPr>
              <w:ind w:firstLine="0" w:firstLineChars="0"/>
              <w:jc w:val="left"/>
            </w:pPr>
            <w:r>
              <w:t>ArrayList</w:t>
            </w:r>
            <w:r>
              <w:rPr>
                <w:rFonts w:hint="eastAsia"/>
              </w:rPr>
              <w:t>&lt;String&gt;</w:t>
            </w:r>
          </w:p>
        </w:tc>
        <w:tc>
          <w:tcPr>
            <w:tcW w:w="2051" w:type="dxa"/>
          </w:tcPr>
          <w:p>
            <w:pPr>
              <w:ind w:firstLine="0" w:firstLineChars="0"/>
              <w:jc w:val="left"/>
            </w:pPr>
            <w:r>
              <w:t>用来获取Container列表</w:t>
            </w:r>
            <w:r>
              <w:rPr>
                <w:rFonts w:hint="eastAsia"/>
              </w:rPr>
              <w:t>,</w:t>
            </w:r>
            <w:r>
              <w:t>返回ID集合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tcPr>
          <w:p>
            <w:pPr>
              <w:ind w:firstLine="0" w:firstLineChars="0"/>
              <w:jc w:val="left"/>
            </w:pPr>
            <w:r>
              <w:rPr>
                <w:rFonts w:hint="eastAsia"/>
              </w:rPr>
              <w:t>getContanerInfo</w:t>
            </w:r>
          </w:p>
        </w:tc>
        <w:tc>
          <w:tcPr>
            <w:tcW w:w="2121" w:type="dxa"/>
          </w:tcPr>
          <w:p>
            <w:pPr>
              <w:ind w:firstLine="0" w:firstLineChars="0"/>
              <w:jc w:val="left"/>
            </w:pPr>
            <w:r>
              <w:t>String containerId</w:t>
            </w:r>
          </w:p>
        </w:tc>
        <w:tc>
          <w:tcPr>
            <w:tcW w:w="2007" w:type="dxa"/>
          </w:tcPr>
          <w:p>
            <w:pPr>
              <w:ind w:firstLine="0" w:firstLineChars="0"/>
              <w:jc w:val="left"/>
            </w:pPr>
            <w:r>
              <w:rPr>
                <w:rFonts w:hint="eastAsia"/>
              </w:rPr>
              <w:t>Container</w:t>
            </w:r>
          </w:p>
        </w:tc>
        <w:tc>
          <w:tcPr>
            <w:tcW w:w="2051" w:type="dxa"/>
          </w:tcPr>
          <w:p>
            <w:pPr>
              <w:ind w:firstLine="0" w:firstLineChars="0"/>
              <w:jc w:val="left"/>
            </w:pPr>
            <w:r>
              <w:rPr>
                <w:rFonts w:hint="eastAsia"/>
              </w:rPr>
              <w:t>获取一个容器的一些详细信息,如所用镜像、容器名等，参数为容器的ID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tcPr>
          <w:p>
            <w:pPr>
              <w:ind w:firstLine="0" w:firstLineChars="0"/>
              <w:jc w:val="left"/>
            </w:pPr>
            <w:r>
              <w:t>getContainerResource</w:t>
            </w:r>
          </w:p>
        </w:tc>
        <w:tc>
          <w:tcPr>
            <w:tcW w:w="2121" w:type="dxa"/>
          </w:tcPr>
          <w:p>
            <w:pPr>
              <w:ind w:firstLine="0" w:firstLineChars="0"/>
              <w:jc w:val="left"/>
            </w:pPr>
            <w:r>
              <w:t>String containerId</w:t>
            </w:r>
          </w:p>
        </w:tc>
        <w:tc>
          <w:tcPr>
            <w:tcW w:w="2007" w:type="dxa"/>
          </w:tcPr>
          <w:p>
            <w:pPr>
              <w:ind w:firstLine="0" w:firstLineChars="0"/>
              <w:jc w:val="left"/>
            </w:pPr>
            <w:r>
              <w:rPr>
                <w:rFonts w:hint="eastAsia"/>
              </w:rPr>
              <w:t>Container</w:t>
            </w:r>
          </w:p>
        </w:tc>
        <w:tc>
          <w:tcPr>
            <w:tcW w:w="2051" w:type="dxa"/>
          </w:tcPr>
          <w:p>
            <w:pPr>
              <w:ind w:firstLine="0" w:firstLineChars="0"/>
              <w:jc w:val="left"/>
            </w:pPr>
            <w:r>
              <w:t>获取容器资源使用信息</w:t>
            </w:r>
            <w:r>
              <w:rPr>
                <w:rFonts w:hint="eastAsia"/>
              </w:rPr>
              <w:t>，</w:t>
            </w:r>
            <w:r>
              <w:t>参数为容器的ID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tcPr>
          <w:p>
            <w:pPr>
              <w:ind w:firstLine="0" w:firstLineChars="0"/>
              <w:jc w:val="left"/>
            </w:pPr>
            <w:r>
              <w:t>newThread</w:t>
            </w:r>
          </w:p>
        </w:tc>
        <w:tc>
          <w:tcPr>
            <w:tcW w:w="2121" w:type="dxa"/>
          </w:tcPr>
          <w:p>
            <w:pPr>
              <w:ind w:firstLine="0" w:firstLineChars="0"/>
              <w:jc w:val="left"/>
            </w:pPr>
            <w:r>
              <w:t xml:space="preserve">String containerId, </w:t>
            </w:r>
          </w:p>
          <w:p>
            <w:pPr>
              <w:ind w:firstLine="0" w:firstLineChars="0"/>
              <w:jc w:val="left"/>
            </w:pPr>
            <w:r>
              <w:t>long time</w:t>
            </w:r>
          </w:p>
        </w:tc>
        <w:tc>
          <w:tcPr>
            <w:tcW w:w="2007" w:type="dxa"/>
          </w:tcPr>
          <w:p>
            <w:pPr>
              <w:ind w:firstLine="0" w:firstLineChars="0"/>
              <w:jc w:val="left"/>
            </w:pPr>
            <w:r>
              <w:t>Instance</w:t>
            </w:r>
            <w:r>
              <w:rPr>
                <w:rFonts w:hint="eastAsia"/>
              </w:rPr>
              <w:t>Thread</w:t>
            </w:r>
          </w:p>
        </w:tc>
        <w:tc>
          <w:tcPr>
            <w:tcW w:w="2051" w:type="dxa"/>
          </w:tcPr>
          <w:p>
            <w:pPr>
              <w:ind w:firstLine="0" w:firstLineChars="0"/>
              <w:jc w:val="left"/>
            </w:pPr>
            <w:r>
              <w:t>每个新容器生成一个线程监控</w:t>
            </w:r>
            <w:r>
              <w:rPr>
                <w:rFonts w:hint="eastAsia"/>
              </w:rPr>
              <w:t>，</w:t>
            </w:r>
            <w:r>
              <w:t>参数为容器ID和线程执行周期</w:t>
            </w:r>
          </w:p>
        </w:tc>
      </w:tr>
    </w:tbl>
    <w:p>
      <w:pPr>
        <w:ind w:firstLine="0" w:firstLineChars="0"/>
        <w:jc w:val="center"/>
      </w:pPr>
    </w:p>
    <w:p>
      <w:pPr>
        <w:ind w:firstLine="480"/>
      </w:pPr>
      <w:r>
        <w:t>程序</w:t>
      </w:r>
      <w:r>
        <w:rPr>
          <w:rFonts w:hint="eastAsia"/>
        </w:rPr>
        <w:t>主要</w:t>
      </w:r>
      <w:r>
        <w:t>流程如下</w:t>
      </w:r>
      <w:r>
        <w:rPr>
          <w:rFonts w:hint="eastAsia"/>
        </w:rPr>
        <w:t>：</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rPr>
                <w:rFonts w:hint="eastAsia"/>
              </w:rPr>
              <w:t>ArrayList</w:t>
            </w:r>
            <w:r>
              <w:t>&lt;String&gt; list = getContainerList();</w:t>
            </w:r>
          </w:p>
          <w:p>
            <w:pPr>
              <w:ind w:firstLine="0" w:firstLineChars="0"/>
            </w:pPr>
            <w:r>
              <w:t>for(int i=0; i&lt;list.size(); i++){</w:t>
            </w:r>
          </w:p>
          <w:p>
            <w:pPr>
              <w:ind w:firstLine="0" w:firstLineChars="0"/>
            </w:pPr>
            <w:r>
              <w:t xml:space="preserve">   if(</w:t>
            </w:r>
            <w:r>
              <w:rPr>
                <w:rFonts w:hint="eastAsia"/>
              </w:rPr>
              <w:t>新生成</w:t>
            </w:r>
            <w:r>
              <w:t>的容器)</w:t>
            </w:r>
            <w:r>
              <w:rPr>
                <w:rFonts w:hint="eastAsia"/>
              </w:rPr>
              <w:t>{</w:t>
            </w:r>
          </w:p>
          <w:p>
            <w:pPr>
              <w:ind w:firstLine="0" w:firstLineChars="0"/>
            </w:pPr>
            <w:r>
              <w:rPr>
                <w:rFonts w:hint="eastAsia"/>
              </w:rPr>
              <w:t xml:space="preserve"> </w:t>
            </w:r>
            <w:r>
              <w:t xml:space="preserve">    </w:t>
            </w:r>
            <w:r>
              <w:rPr>
                <w:rFonts w:hint="eastAsia"/>
              </w:rPr>
              <w:t xml:space="preserve">  Container container = getContainerInfo(list.get(i));</w:t>
            </w:r>
          </w:p>
          <w:p>
            <w:pPr>
              <w:ind w:firstLine="0" w:firstLineChars="0"/>
            </w:pPr>
            <w:r>
              <w:t xml:space="preserve">       if(container.state==</w:t>
            </w:r>
            <w:r>
              <w:rPr>
                <w:rFonts w:hint="eastAsia"/>
              </w:rPr>
              <w:t>“running”){</w:t>
            </w:r>
            <w:r>
              <w:t xml:space="preserve"> </w:t>
            </w:r>
            <w:r>
              <w:rPr>
                <w:rFonts w:hint="eastAsia"/>
              </w:rPr>
              <w:t>//运行态的容器</w:t>
            </w:r>
          </w:p>
          <w:p>
            <w:pPr>
              <w:ind w:firstLine="0" w:firstLineChars="0"/>
            </w:pPr>
            <w:r>
              <w:t xml:space="preserve">          newThread(container.Id, time)</w:t>
            </w:r>
            <w:r>
              <w:rPr>
                <w:rFonts w:hint="eastAsia"/>
              </w:rPr>
              <w:t>.r</w:t>
            </w:r>
            <w:r>
              <w:t>un(){</w:t>
            </w:r>
            <w:r>
              <w:rPr>
                <w:rFonts w:hint="eastAsia"/>
              </w:rPr>
              <w:t>//为每个容器创建一个监控线程</w:t>
            </w:r>
          </w:p>
          <w:p>
            <w:pPr>
              <w:ind w:firstLine="0" w:firstLineChars="0"/>
            </w:pPr>
            <w:r>
              <w:t xml:space="preserve">              container = getContainerInfo(containerId);</w:t>
            </w:r>
          </w:p>
          <w:p>
            <w:pPr>
              <w:ind w:firstLine="0" w:firstLineChars="0"/>
            </w:pPr>
            <w:r>
              <w:t xml:space="preserve">              container = getContainerResource(containerId);</w:t>
            </w:r>
          </w:p>
          <w:p>
            <w:pPr>
              <w:ind w:firstLine="0" w:firstLineChars="0"/>
            </w:pPr>
            <w:r>
              <w:t xml:space="preserve">              insert(container);</w:t>
            </w:r>
          </w:p>
          <w:p>
            <w:pPr>
              <w:ind w:firstLine="0" w:firstLineChars="0"/>
            </w:pPr>
            <w:r>
              <w:t xml:space="preserve">           }</w:t>
            </w:r>
          </w:p>
          <w:p>
            <w:pPr>
              <w:ind w:firstLine="0" w:firstLineChars="0"/>
            </w:pPr>
            <w:r>
              <w:t xml:space="preserve">        }</w:t>
            </w:r>
          </w:p>
          <w:p>
            <w:pPr>
              <w:ind w:firstLine="439" w:firstLineChars="183"/>
            </w:pPr>
            <w:r>
              <w:t>}</w:t>
            </w:r>
          </w:p>
          <w:p>
            <w:pPr>
              <w:ind w:firstLine="0" w:firstLineChars="0"/>
            </w:pPr>
            <w:r>
              <w:rPr>
                <w:rFonts w:hint="eastAsia"/>
              </w:rPr>
              <w:t>}</w:t>
            </w:r>
          </w:p>
        </w:tc>
      </w:tr>
    </w:tbl>
    <w:p>
      <w:pPr>
        <w:ind w:firstLine="480"/>
      </w:pPr>
      <w:r>
        <w:rPr>
          <w:rFonts w:hint="eastAsia"/>
        </w:rPr>
        <w:t>将上述监控的资源信息等存储在开源的mysql数据库中，为每个容器单独创建一个表，以每个容器的ID命名，这样可以提高查询效率，为了避免整个表过大，我们可以设置一个数据存活的期限。下面是创建container</w:t>
      </w:r>
      <w:r>
        <w:t>-id</w:t>
      </w:r>
      <w:r>
        <w:rPr>
          <w:rFonts w:hint="eastAsia"/>
        </w:rPr>
        <w:t>表的语句，表中各字段的含义如表5-</w:t>
      </w:r>
      <w:r>
        <w:t>4所示</w:t>
      </w:r>
      <w:r>
        <w:rPr>
          <w:rFonts w:hint="eastAsia"/>
        </w:rPr>
        <w:t>。</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rPr>
                <w:rFonts w:hint="eastAsia"/>
              </w:rPr>
              <w:t>C</w:t>
            </w:r>
            <w:r>
              <w:t>REATE TABLE container-id(</w:t>
            </w:r>
          </w:p>
          <w:p>
            <w:pPr>
              <w:ind w:firstLine="0" w:firstLineChars="0"/>
            </w:pPr>
            <w:r>
              <w:t xml:space="preserve">   time data </w:t>
            </w:r>
            <w:r>
              <w:rPr>
                <w:rFonts w:hint="eastAsia"/>
              </w:rPr>
              <w:t>not</w:t>
            </w:r>
            <w:r>
              <w:t xml:space="preserve"> null,</w:t>
            </w:r>
          </w:p>
          <w:p>
            <w:pPr>
              <w:ind w:firstLine="0" w:firstLineChars="0"/>
            </w:pPr>
            <w:r>
              <w:t xml:space="preserve">   name varchar(40),</w:t>
            </w:r>
          </w:p>
          <w:p>
            <w:pPr>
              <w:ind w:firstLine="0" w:firstLineChars="0"/>
            </w:pPr>
            <w:r>
              <w:t xml:space="preserve">   node varchar(40),</w:t>
            </w:r>
          </w:p>
          <w:p>
            <w:pPr>
              <w:ind w:firstLine="0" w:firstLineChars="0"/>
            </w:pPr>
            <w:r>
              <w:t xml:space="preserve">   </w:t>
            </w:r>
            <w:r>
              <w:rPr>
                <w:rFonts w:hint="eastAsia"/>
              </w:rPr>
              <w:t>ser</w:t>
            </w:r>
            <w:r>
              <w:t>vice_name varchar(40),</w:t>
            </w:r>
          </w:p>
          <w:p>
            <w:pPr>
              <w:ind w:firstLine="0" w:firstLineChars="0"/>
            </w:pPr>
            <w:r>
              <w:t xml:space="preserve">   memory_percent varchar(40),</w:t>
            </w:r>
          </w:p>
          <w:p>
            <w:pPr>
              <w:ind w:firstLine="0" w:firstLineChars="0"/>
            </w:pPr>
            <w:r>
              <w:t xml:space="preserve">   cpu_percent varchar(40</w:t>
            </w:r>
            <w:r>
              <w:rPr>
                <w:rFonts w:hint="eastAsia"/>
              </w:rPr>
              <w:t>)，</w:t>
            </w:r>
          </w:p>
          <w:p>
            <w:pPr>
              <w:ind w:firstLine="0" w:firstLineChars="0"/>
            </w:pPr>
            <w:r>
              <w:rPr>
                <w:rFonts w:hint="eastAsia"/>
              </w:rPr>
              <w:t xml:space="preserve">   ……</w:t>
            </w:r>
          </w:p>
          <w:p>
            <w:pPr>
              <w:ind w:firstLine="0" w:firstLineChars="0"/>
            </w:pPr>
            <w:r>
              <w:rPr>
                <w:rFonts w:hint="eastAsia"/>
              </w:rPr>
              <w:t xml:space="preserve">   n</w:t>
            </w:r>
            <w:r>
              <w:t>etwork_tx_bytes, varchar(40)</w:t>
            </w:r>
          </w:p>
          <w:p>
            <w:pPr>
              <w:ind w:firstLine="0" w:firstLineChars="0"/>
            </w:pPr>
            <w:r>
              <w:t>)ENGINE=MYISAM DEFAULT CHARSET=UTF8;</w:t>
            </w:r>
          </w:p>
        </w:tc>
      </w:tr>
    </w:tbl>
    <w:p>
      <w:pPr>
        <w:pStyle w:val="37"/>
      </w:pPr>
      <w:r>
        <w:rPr>
          <w:rFonts w:hint="eastAsia"/>
        </w:rPr>
        <w:t>表5-</w:t>
      </w:r>
      <w:r>
        <w:t xml:space="preserve">4 </w:t>
      </w:r>
      <w:r>
        <w:rPr>
          <w:rFonts w:hint="eastAsia"/>
        </w:rPr>
        <w:t>container-id表</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7"/>
        <w:gridCol w:w="2767"/>
        <w:gridCol w:w="2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字段名</w:t>
            </w:r>
          </w:p>
        </w:tc>
        <w:tc>
          <w:tcPr>
            <w:tcW w:w="2767" w:type="dxa"/>
          </w:tcPr>
          <w:p>
            <w:pPr>
              <w:ind w:firstLine="0" w:firstLineChars="0"/>
              <w:jc w:val="left"/>
            </w:pPr>
            <w:r>
              <w:rPr>
                <w:rFonts w:hint="eastAsia"/>
              </w:rPr>
              <w:t>字段类型</w:t>
            </w:r>
          </w:p>
        </w:tc>
        <w:tc>
          <w:tcPr>
            <w:tcW w:w="2768" w:type="dxa"/>
          </w:tcPr>
          <w:p>
            <w:pPr>
              <w:ind w:firstLine="0" w:firstLineChars="0"/>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time</w:t>
            </w:r>
          </w:p>
        </w:tc>
        <w:tc>
          <w:tcPr>
            <w:tcW w:w="2767" w:type="dxa"/>
          </w:tcPr>
          <w:p>
            <w:pPr>
              <w:ind w:firstLine="0" w:firstLineChars="0"/>
              <w:jc w:val="left"/>
            </w:pPr>
            <w:r>
              <w:rPr>
                <w:rFonts w:hint="eastAsia"/>
              </w:rPr>
              <w:t>data</w:t>
            </w:r>
          </w:p>
        </w:tc>
        <w:tc>
          <w:tcPr>
            <w:tcW w:w="2768" w:type="dxa"/>
          </w:tcPr>
          <w:p>
            <w:pPr>
              <w:ind w:firstLine="0" w:firstLineChars="0"/>
              <w:jc w:val="left"/>
            </w:pPr>
            <w:r>
              <w:rPr>
                <w:rFonts w:hint="eastAsia"/>
              </w:rPr>
              <w:t>信息收集时间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name</w:t>
            </w:r>
          </w:p>
        </w:tc>
        <w:tc>
          <w:tcPr>
            <w:tcW w:w="2767" w:type="dxa"/>
          </w:tcPr>
          <w:p>
            <w:pPr>
              <w:ind w:firstLine="0" w:firstLineChars="0"/>
              <w:jc w:val="left"/>
            </w:pPr>
            <w:r>
              <w:rPr>
                <w:rFonts w:hint="eastAsia"/>
              </w:rPr>
              <w:t>varchar</w:t>
            </w:r>
            <w:r>
              <w:t>(40)</w:t>
            </w:r>
          </w:p>
        </w:tc>
        <w:tc>
          <w:tcPr>
            <w:tcW w:w="2768" w:type="dxa"/>
          </w:tcPr>
          <w:p>
            <w:pPr>
              <w:ind w:firstLine="0" w:firstLineChars="0"/>
              <w:jc w:val="left"/>
            </w:pPr>
            <w:r>
              <w:rPr>
                <w:rFonts w:hint="eastAsia"/>
              </w:rPr>
              <w:t>容器别名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node</w:t>
            </w:r>
          </w:p>
        </w:tc>
        <w:tc>
          <w:tcPr>
            <w:tcW w:w="2767" w:type="dxa"/>
          </w:tcPr>
          <w:p>
            <w:pPr>
              <w:ind w:firstLine="0" w:firstLineChars="0"/>
              <w:jc w:val="left"/>
            </w:pPr>
            <w:r>
              <w:rPr>
                <w:rFonts w:hint="eastAsia"/>
              </w:rPr>
              <w:t>varchar</w:t>
            </w:r>
            <w:r>
              <w:t>(40)</w:t>
            </w:r>
          </w:p>
        </w:tc>
        <w:tc>
          <w:tcPr>
            <w:tcW w:w="2768" w:type="dxa"/>
          </w:tcPr>
          <w:p>
            <w:pPr>
              <w:ind w:firstLine="0" w:firstLineChars="0"/>
              <w:jc w:val="left"/>
            </w:pPr>
            <w:r>
              <w:rPr>
                <w:rFonts w:hint="eastAsia"/>
              </w:rPr>
              <w:t>所在节点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t>memory_ percent</w:t>
            </w:r>
          </w:p>
        </w:tc>
        <w:tc>
          <w:tcPr>
            <w:tcW w:w="2767" w:type="dxa"/>
          </w:tcPr>
          <w:p>
            <w:pPr>
              <w:ind w:firstLine="0" w:firstLineChars="0"/>
              <w:jc w:val="left"/>
            </w:pPr>
            <w:r>
              <w:t>varchar(40)</w:t>
            </w:r>
          </w:p>
        </w:tc>
        <w:tc>
          <w:tcPr>
            <w:tcW w:w="2768" w:type="dxa"/>
          </w:tcPr>
          <w:p>
            <w:pPr>
              <w:ind w:firstLine="0" w:firstLineChars="0"/>
              <w:jc w:val="left"/>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cpu</w:t>
            </w:r>
            <w:r>
              <w:t>_ percent</w:t>
            </w:r>
          </w:p>
        </w:tc>
        <w:tc>
          <w:tcPr>
            <w:tcW w:w="2767" w:type="dxa"/>
          </w:tcPr>
          <w:p>
            <w:pPr>
              <w:ind w:firstLine="0" w:firstLineChars="0"/>
              <w:jc w:val="left"/>
            </w:pPr>
            <w:r>
              <w:t>varchar(40)</w:t>
            </w:r>
          </w:p>
        </w:tc>
        <w:tc>
          <w:tcPr>
            <w:tcW w:w="2768" w:type="dxa"/>
          </w:tcPr>
          <w:p>
            <w:pPr>
              <w:ind w:firstLine="0" w:firstLineChars="0"/>
              <w:jc w:val="left"/>
            </w:pPr>
            <w:r>
              <w:rPr>
                <w:rFonts w:hint="eastAsia"/>
              </w:rPr>
              <w:t>CPU利用率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w:t>
            </w:r>
          </w:p>
        </w:tc>
        <w:tc>
          <w:tcPr>
            <w:tcW w:w="2767" w:type="dxa"/>
          </w:tcPr>
          <w:p>
            <w:pPr>
              <w:ind w:firstLine="0" w:firstLineChars="0"/>
              <w:jc w:val="left"/>
            </w:pPr>
            <w:r>
              <w:rPr>
                <w:rFonts w:hint="eastAsia"/>
              </w:rPr>
              <w:t>……</w:t>
            </w:r>
          </w:p>
        </w:tc>
        <w:tc>
          <w:tcPr>
            <w:tcW w:w="2768" w:type="dxa"/>
          </w:tcPr>
          <w:p>
            <w:pPr>
              <w:ind w:firstLine="0" w:firstLineChars="0"/>
              <w:jc w:val="lef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7" w:type="dxa"/>
          </w:tcPr>
          <w:p>
            <w:pPr>
              <w:ind w:firstLine="0" w:firstLineChars="0"/>
              <w:jc w:val="left"/>
            </w:pPr>
            <w:r>
              <w:rPr>
                <w:rFonts w:hint="eastAsia"/>
              </w:rPr>
              <w:t>n</w:t>
            </w:r>
            <w:r>
              <w:t>etwork_tx_bytes</w:t>
            </w:r>
          </w:p>
        </w:tc>
        <w:tc>
          <w:tcPr>
            <w:tcW w:w="2767" w:type="dxa"/>
          </w:tcPr>
          <w:p>
            <w:pPr>
              <w:ind w:firstLine="0" w:firstLineChars="0"/>
              <w:jc w:val="left"/>
            </w:pPr>
            <w:r>
              <w:t>varchar(40)</w:t>
            </w:r>
          </w:p>
        </w:tc>
        <w:tc>
          <w:tcPr>
            <w:tcW w:w="2768" w:type="dxa"/>
          </w:tcPr>
          <w:p>
            <w:pPr>
              <w:ind w:firstLine="0" w:firstLineChars="0"/>
              <w:jc w:val="left"/>
            </w:pPr>
            <w:r>
              <w:rPr>
                <w:rFonts w:hint="eastAsia"/>
              </w:rPr>
              <w:t>上行流量</w:t>
            </w:r>
          </w:p>
        </w:tc>
      </w:tr>
    </w:tbl>
    <w:p>
      <w:pPr>
        <w:ind w:firstLine="480"/>
      </w:pPr>
    </w:p>
    <w:p>
      <w:pPr>
        <w:pStyle w:val="4"/>
        <w:ind w:firstLine="0" w:firstLineChars="0"/>
        <w:rPr>
          <w:rFonts w:ascii="黑体" w:hAnsi="黑体" w:eastAsia="黑体"/>
          <w:sz w:val="24"/>
          <w:szCs w:val="24"/>
        </w:rPr>
      </w:pPr>
      <w:bookmarkStart w:id="48" w:name="_Toc477781141"/>
      <w:r>
        <w:rPr>
          <w:rFonts w:hint="eastAsia" w:ascii="黑体" w:hAnsi="黑体" w:eastAsia="黑体"/>
          <w:sz w:val="24"/>
          <w:szCs w:val="24"/>
        </w:rPr>
        <w:t>5.2.2 资源预测及管理模块实现</w:t>
      </w:r>
      <w:bookmarkEnd w:id="48"/>
    </w:p>
    <w:p>
      <w:pPr>
        <w:ind w:firstLine="480"/>
      </w:pPr>
      <w:r>
        <w:t>该模块主要是对TSNNR算法的实现</w:t>
      </w:r>
      <w:r>
        <w:rPr>
          <w:rFonts w:hint="eastAsia"/>
        </w:rPr>
        <w:t>，</w:t>
      </w:r>
      <w:r>
        <w:t>图</w:t>
      </w:r>
      <w:r>
        <w:rPr>
          <w:rFonts w:hint="eastAsia"/>
        </w:rPr>
        <w:t>5-</w:t>
      </w:r>
      <w:r>
        <w:t>1为上节中监控模块所采集的容器的数据表</w:t>
      </w:r>
      <w:r>
        <w:rPr>
          <w:rFonts w:hint="eastAsia"/>
        </w:rPr>
        <w:t>，</w:t>
      </w:r>
      <w:r>
        <w:t>我们主要的工作是对这个表中的数据进行预处理</w:t>
      </w:r>
      <w:r>
        <w:rPr>
          <w:rFonts w:hint="eastAsia"/>
        </w:rPr>
        <w:t>，</w:t>
      </w:r>
      <w:r>
        <w:t>然后通过对这些历史数据进行分析建立预测模型</w:t>
      </w:r>
      <w:r>
        <w:rPr>
          <w:rFonts w:hint="eastAsia"/>
        </w:rPr>
        <w:t>，</w:t>
      </w:r>
      <w:r>
        <w:t>来预测未来一段时间的资源需求量</w:t>
      </w:r>
      <w:r>
        <w:rPr>
          <w:rFonts w:hint="eastAsia"/>
        </w:rPr>
        <w:t>。</w:t>
      </w:r>
    </w:p>
    <w:p>
      <w:pPr>
        <w:pStyle w:val="37"/>
        <w:spacing w:line="240" w:lineRule="auto"/>
      </w:pPr>
      <w:r>
        <w:drawing>
          <wp:inline distT="0" distB="0" distL="0" distR="0">
            <wp:extent cx="5343525"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386595" cy="2887065"/>
                    </a:xfrm>
                    <a:prstGeom prst="rect">
                      <a:avLst/>
                    </a:prstGeom>
                  </pic:spPr>
                </pic:pic>
              </a:graphicData>
            </a:graphic>
          </wp:inline>
        </w:drawing>
      </w:r>
    </w:p>
    <w:p>
      <w:pPr>
        <w:pStyle w:val="37"/>
      </w:pPr>
      <w:r>
        <w:t>图</w:t>
      </w:r>
      <w:r>
        <w:rPr>
          <w:rFonts w:hint="eastAsia"/>
        </w:rPr>
        <w:t>5-</w:t>
      </w:r>
      <w:r>
        <w:t>1 容器数据信息采集表</w:t>
      </w:r>
    </w:p>
    <w:p>
      <w:pPr>
        <w:ind w:firstLine="480"/>
      </w:pPr>
      <w:r>
        <w:t>先对数据进行预处理</w:t>
      </w:r>
      <w:r>
        <w:rPr>
          <w:rFonts w:hint="eastAsia"/>
        </w:rPr>
        <w:t>，</w:t>
      </w:r>
      <w:r>
        <w:t>因为可能含有缺失数据</w:t>
      </w:r>
      <w:r>
        <w:rPr>
          <w:rFonts w:hint="eastAsia"/>
        </w:rPr>
        <w:t>，</w:t>
      </w:r>
      <w:r>
        <w:t>所以需要对数据进行清洗后才可以作为预测模型的训练集</w:t>
      </w:r>
      <w:r>
        <w:rPr>
          <w:rFonts w:hint="eastAsia"/>
        </w:rPr>
        <w:t>。</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rPr>
                <w:rFonts w:hint="eastAsia"/>
              </w:rPr>
              <w:t>public</w:t>
            </w:r>
            <w:r>
              <w:t xml:space="preserve"> ArrayList&lt;Resource&gt; restore(ArrayList&lt;Resource&gt; queue){</w:t>
            </w:r>
          </w:p>
          <w:p>
            <w:pPr>
              <w:ind w:firstLine="679" w:firstLineChars="283"/>
            </w:pPr>
            <w:r>
              <w:t>ArrayList&lt;Resource&gt; lists = new ArrayList&lt;Resource&gt;();</w:t>
            </w:r>
          </w:p>
          <w:p>
            <w:pPr>
              <w:ind w:firstLine="679" w:firstLineChars="283"/>
            </w:pPr>
            <w:r>
              <w:t>lists.add(queue.get(0));</w:t>
            </w:r>
          </w:p>
          <w:p>
            <w:pPr>
              <w:ind w:firstLine="199" w:firstLineChars="83"/>
            </w:pPr>
            <w:r>
              <w:t xml:space="preserve">     for(int i=1; i&lt;queue.size(); i++)</w:t>
            </w:r>
            <w:r>
              <w:rPr>
                <w:rFonts w:hint="eastAsia"/>
              </w:rPr>
              <w:t>{</w:t>
            </w:r>
          </w:p>
          <w:p>
            <w:pPr>
              <w:ind w:firstLine="720" w:firstLineChars="300"/>
            </w:pPr>
            <w:r>
              <w:rPr>
                <w:rFonts w:hint="eastAsia"/>
              </w:rPr>
              <w:t xml:space="preserve">   if</w:t>
            </w:r>
            <w:r>
              <w:t>(queue.get(i)==null)</w:t>
            </w:r>
          </w:p>
          <w:p>
            <w:pPr>
              <w:ind w:left="7440" w:leftChars="300" w:hanging="6720" w:hangingChars="2800"/>
            </w:pPr>
            <w:r>
              <w:rPr>
                <w:rFonts w:hint="eastAsia"/>
              </w:rPr>
              <w:t xml:space="preserve">        </w:t>
            </w:r>
            <w:r>
              <w:t>lists.add(queue.get(i-1);</w:t>
            </w:r>
            <w:r>
              <w:rPr>
                <w:rFonts w:hint="eastAsia"/>
              </w:rPr>
              <w:t>//如果存在缺失数据，用前一个数据的值填充</w:t>
            </w:r>
            <w:r>
              <w:t xml:space="preserve"> </w:t>
            </w:r>
          </w:p>
          <w:p>
            <w:pPr>
              <w:ind w:left="7440" w:leftChars="300" w:hanging="6720" w:hangingChars="2800"/>
            </w:pPr>
            <w:r>
              <w:t>else</w:t>
            </w:r>
          </w:p>
          <w:p>
            <w:pPr>
              <w:ind w:firstLine="720" w:firstLineChars="300"/>
            </w:pPr>
            <w:r>
              <w:t xml:space="preserve">        lists.add(queue.get(i)</w:t>
            </w:r>
            <w:r>
              <w:rPr>
                <w:rFonts w:hint="eastAsia"/>
              </w:rPr>
              <w:t>)</w:t>
            </w:r>
            <w:r>
              <w:t>;</w:t>
            </w:r>
          </w:p>
          <w:p>
            <w:pPr>
              <w:ind w:firstLine="720" w:firstLineChars="300"/>
            </w:pPr>
            <w:r>
              <w:rPr>
                <w:rFonts w:hint="eastAsia"/>
              </w:rPr>
              <w:t>}</w:t>
            </w:r>
          </w:p>
          <w:p>
            <w:pPr>
              <w:ind w:firstLine="720" w:firstLineChars="300"/>
            </w:pPr>
            <w:r>
              <w:t>return lists;</w:t>
            </w:r>
          </w:p>
          <w:p>
            <w:pPr>
              <w:ind w:firstLine="0" w:firstLineChars="0"/>
            </w:pPr>
            <w:r>
              <w:t>}</w:t>
            </w:r>
            <w:r>
              <w:rPr>
                <w:rFonts w:hint="eastAsia"/>
              </w:rPr>
              <w:t xml:space="preserve">   </w:t>
            </w:r>
          </w:p>
        </w:tc>
      </w:tr>
    </w:tbl>
    <w:p>
      <w:pPr>
        <w:ind w:firstLine="480"/>
      </w:pPr>
      <w:r>
        <w:rPr>
          <w:rFonts w:hint="eastAsia"/>
        </w:rPr>
        <w:t>数据清洗后，下一步就是对数据进行划分时间序列，然后查找相似的时间序列进行求值计算。</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t>LinkedList&lt;ArrayList&lt;Resource&gt;&gt; init(int n)</w:t>
            </w:r>
            <w:r>
              <w:rPr>
                <w:rFonts w:hint="eastAsia"/>
              </w:rPr>
              <w:t>；//按n个数据为周期划分时间序列数据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rPr>
                <w:rFonts w:hint="eastAsia"/>
              </w:rPr>
              <w:t>//往前预测一步</w:t>
            </w:r>
          </w:p>
          <w:p>
            <w:pPr>
              <w:ind w:firstLine="0" w:firstLineChars="0"/>
            </w:pPr>
            <w:r>
              <w:t>public static ArrayList&lt;Resource&gt; predict(LinkedList&lt;ArrayList&lt;Resource&gt;&gt; queue, int q, int k, int p</w:t>
            </w:r>
            <w:r>
              <w:rPr>
                <w:rFonts w:hint="eastAsia"/>
              </w:rPr>
              <w:t>)；</w:t>
            </w:r>
            <w:r>
              <w:rPr>
                <w:rFonts w:hint="eastAsia"/>
              </w:rPr>
              <w:tab/>
            </w:r>
          </w:p>
          <w:p>
            <w:pPr>
              <w:ind w:firstLine="0" w:firstLineChars="0"/>
            </w:pPr>
            <w:r>
              <w:rPr>
                <w:rFonts w:hint="eastAsia"/>
              </w:rPr>
              <w:t>// 往前预测n段</w:t>
            </w:r>
          </w:p>
          <w:p>
            <w:pPr>
              <w:ind w:firstLine="0" w:firstLineChars="0"/>
            </w:pPr>
            <w:r>
              <w:tab/>
            </w:r>
            <w:r>
              <w:t>public static int predictN(LinkedList&lt;ArrayList&lt;Resource&gt;&gt; queue, int n) {</w:t>
            </w:r>
          </w:p>
          <w:p>
            <w:pPr>
              <w:ind w:firstLine="0" w:firstLineChars="0"/>
            </w:pPr>
            <w:r>
              <w:tab/>
            </w:r>
            <w:r>
              <w:tab/>
            </w:r>
            <w:r>
              <w:t>for(int i=0; i&lt;n; i++){</w:t>
            </w:r>
          </w:p>
          <w:p>
            <w:pPr>
              <w:ind w:firstLine="0" w:firstLineChars="0"/>
            </w:pPr>
            <w:r>
              <w:tab/>
            </w:r>
            <w:r>
              <w:tab/>
            </w:r>
            <w:r>
              <w:tab/>
            </w:r>
            <w:r>
              <w:t>ArrayList&lt;Resource&gt; plist = predict(queue</w:t>
            </w:r>
            <w:r>
              <w:rPr>
                <w:rFonts w:hint="eastAsia"/>
              </w:rPr>
              <w:t>,q,k,p</w:t>
            </w:r>
            <w:r>
              <w:t>);</w:t>
            </w:r>
          </w:p>
          <w:p>
            <w:pPr>
              <w:ind w:firstLine="0" w:firstLineChars="0"/>
            </w:pPr>
            <w:r>
              <w:tab/>
            </w:r>
            <w:r>
              <w:tab/>
            </w:r>
            <w:r>
              <w:tab/>
            </w:r>
            <w:r>
              <w:t xml:space="preserve">queue.addLast(plist); </w:t>
            </w:r>
            <w:r>
              <w:rPr>
                <w:rFonts w:hint="eastAsia"/>
              </w:rPr>
              <w:t>//将预测结果作为历史数据</w:t>
            </w:r>
          </w:p>
          <w:p>
            <w:pPr>
              <w:ind w:firstLine="0" w:firstLineChars="0"/>
            </w:pPr>
            <w:r>
              <w:tab/>
            </w:r>
            <w:r>
              <w:tab/>
            </w:r>
            <w:r>
              <w:t>}</w:t>
            </w:r>
          </w:p>
          <w:p>
            <w:pPr>
              <w:ind w:firstLine="0" w:firstLineChars="0"/>
            </w:pPr>
            <w:r>
              <w:tab/>
            </w:r>
            <w:r>
              <w:tab/>
            </w:r>
            <w:r>
              <w:t>return max(plist);</w:t>
            </w:r>
          </w:p>
          <w:p>
            <w:pPr>
              <w:ind w:firstLine="0" w:firstLineChars="0"/>
            </w:pPr>
            <w:r>
              <w:tab/>
            </w:r>
            <w:r>
              <w:t>}</w:t>
            </w:r>
          </w:p>
        </w:tc>
      </w:tr>
    </w:tbl>
    <w:p>
      <w:pPr>
        <w:ind w:firstLine="480"/>
      </w:pPr>
      <w:r>
        <w:rPr>
          <w:rFonts w:hint="eastAsia"/>
        </w:rPr>
        <w:t>对于资源的伸缩可以将新的分配资源封装成如下所示的JSON数据，然后调用Docker</w:t>
      </w:r>
      <w:r>
        <w:t xml:space="preserve"> Deam的Remote API进行修改</w:t>
      </w:r>
      <w:r>
        <w:rPr>
          <w:rFonts w:hint="eastAsia"/>
        </w:rPr>
        <w:t>。</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t>{</w:t>
            </w:r>
          </w:p>
          <w:p>
            <w:pPr>
              <w:ind w:firstLine="0" w:firstLineChars="0"/>
            </w:pPr>
            <w:r>
              <w:t xml:space="preserve">     "BlkioWeight": 300,</w:t>
            </w:r>
          </w:p>
          <w:p>
            <w:pPr>
              <w:ind w:firstLine="0" w:firstLineChars="0"/>
            </w:pPr>
            <w:r>
              <w:t xml:space="preserve">     "CpuShares": 512,</w:t>
            </w:r>
          </w:p>
          <w:p>
            <w:pPr>
              <w:ind w:firstLine="0" w:firstLineChars="0"/>
            </w:pPr>
            <w:r>
              <w:t xml:space="preserve">     "Memory": 314572800,</w:t>
            </w:r>
          </w:p>
          <w:p>
            <w:pPr>
              <w:ind w:firstLine="0" w:firstLineChars="0"/>
            </w:pPr>
            <w:r>
              <w:t xml:space="preserve">      ……</w:t>
            </w:r>
          </w:p>
          <w:p>
            <w:pPr>
              <w:ind w:firstLine="0" w:firstLineChars="0"/>
            </w:pPr>
            <w:r>
              <w:t xml:space="preserve">     "MemorySwap": 514288000,</w:t>
            </w:r>
          </w:p>
          <w:p>
            <w:pPr>
              <w:ind w:firstLine="0" w:firstLineChars="0"/>
            </w:pPr>
            <w:r>
              <w:t xml:space="preserve">     "MemoryReservation": 209715200,</w:t>
            </w:r>
          </w:p>
          <w:p>
            <w:pPr>
              <w:ind w:firstLine="0" w:firstLineChars="0"/>
            </w:pPr>
            <w:r>
              <w:t xml:space="preserve">     "KernelMemory": 52428800,</w:t>
            </w:r>
          </w:p>
          <w:p>
            <w:pPr>
              <w:ind w:firstLine="0" w:firstLineChars="0"/>
            </w:pPr>
            <w:r>
              <w:t xml:space="preserve"> }</w:t>
            </w:r>
          </w:p>
        </w:tc>
      </w:tr>
    </w:tbl>
    <w:p>
      <w:pPr>
        <w:ind w:firstLine="480"/>
      </w:pPr>
      <w:r>
        <w:rPr>
          <w:rFonts w:hint="eastAsia"/>
        </w:rPr>
        <w:t>然后通过下面的REST</w:t>
      </w:r>
      <w:r>
        <w:t xml:space="preserve"> API传递参数进行伸缩</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rPr>
                <w:rFonts w:ascii="Consolas" w:hAnsi="Consolas" w:cs="宋体"/>
                <w:bCs/>
                <w:color w:val="333333"/>
                <w:kern w:val="0"/>
              </w:rPr>
              <w:t>POST /containers/${containerId}/update</w:t>
            </w:r>
          </w:p>
        </w:tc>
      </w:tr>
    </w:tbl>
    <w:p>
      <w:pPr>
        <w:ind w:firstLine="480"/>
      </w:pPr>
      <w:r>
        <w:rPr>
          <w:rFonts w:hint="eastAsia"/>
        </w:rPr>
        <w:t>对于资源扩展我们还要执行容器调度，选择合适的宿主机进行热迁移，然后在进行资源伸缩。</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pStyle w:val="16"/>
              <w:shd w:val="clear" w:color="auto" w:fill="FFFFFF"/>
              <w:rPr>
                <w:rFonts w:ascii="Consolas" w:hAnsi="Consolas"/>
                <w:bCs/>
                <w:color w:val="333333"/>
              </w:rPr>
            </w:pPr>
            <w:r>
              <w:rPr>
                <w:rFonts w:hint="eastAsia" w:ascii="Consolas" w:hAnsi="Consolas"/>
                <w:bCs/>
                <w:color w:val="333333"/>
              </w:rPr>
              <w:t>/**</w:t>
            </w:r>
          </w:p>
          <w:p>
            <w:pPr>
              <w:pStyle w:val="16"/>
              <w:shd w:val="clear" w:color="auto" w:fill="FFFFFF"/>
              <w:rPr>
                <w:rFonts w:ascii="Consolas" w:hAnsi="Consolas"/>
                <w:bCs/>
                <w:color w:val="333333"/>
              </w:rPr>
            </w:pPr>
            <w:r>
              <w:rPr>
                <w:rFonts w:hint="eastAsia" w:ascii="Consolas" w:hAnsi="Consolas"/>
                <w:bCs/>
                <w:color w:val="333333"/>
              </w:rPr>
              <w:t>*</w:t>
            </w:r>
            <w:r>
              <w:rPr>
                <w:rFonts w:ascii="Consolas" w:hAnsi="Consolas"/>
                <w:bCs/>
                <w:color w:val="333333"/>
              </w:rPr>
              <w:t>传入的参数是预测模块传过来的资源预测值及主机集合</w:t>
            </w:r>
          </w:p>
          <w:p>
            <w:pPr>
              <w:pStyle w:val="16"/>
              <w:shd w:val="clear" w:color="auto" w:fill="FFFFFF"/>
              <w:rPr>
                <w:rFonts w:ascii="Consolas" w:hAnsi="Consolas"/>
                <w:bCs/>
                <w:color w:val="333333"/>
              </w:rPr>
            </w:pPr>
            <w:r>
              <w:rPr>
                <w:rFonts w:ascii="Consolas" w:hAnsi="Consolas"/>
                <w:bCs/>
                <w:color w:val="333333"/>
              </w:rPr>
              <w:t>*@return 返回最佳调度节点</w:t>
            </w:r>
          </w:p>
          <w:p>
            <w:pPr>
              <w:pStyle w:val="16"/>
              <w:shd w:val="clear" w:color="auto" w:fill="FFFFFF"/>
              <w:rPr>
                <w:rFonts w:ascii="Consolas" w:hAnsi="Consolas"/>
                <w:bCs/>
                <w:color w:val="333333"/>
              </w:rPr>
            </w:pPr>
            <w:r>
              <w:rPr>
                <w:rFonts w:ascii="Consolas" w:hAnsi="Consolas"/>
                <w:bCs/>
                <w:color w:val="333333"/>
              </w:rPr>
              <w:t>*/</w:t>
            </w:r>
          </w:p>
          <w:p>
            <w:pPr>
              <w:pStyle w:val="16"/>
              <w:shd w:val="clear" w:color="auto" w:fill="FFFFFF"/>
              <w:rPr>
                <w:rFonts w:ascii="Consolas" w:hAnsi="Consolas"/>
                <w:bCs/>
                <w:color w:val="333333"/>
              </w:rPr>
            </w:pPr>
            <w:r>
              <w:rPr>
                <w:rFonts w:hint="eastAsia" w:ascii="Consolas" w:hAnsi="Consolas"/>
                <w:bCs/>
                <w:color w:val="333333"/>
              </w:rPr>
              <w:t>public</w:t>
            </w:r>
            <w:r>
              <w:rPr>
                <w:rFonts w:ascii="Consolas" w:hAnsi="Consolas"/>
                <w:bCs/>
                <w:color w:val="333333"/>
              </w:rPr>
              <w:t xml:space="preserve"> Node </w:t>
            </w:r>
            <w:r>
              <w:rPr>
                <w:rFonts w:ascii="inherit" w:hAnsi="inherit"/>
                <w:color w:val="212121"/>
                <w:lang w:val="en"/>
              </w:rPr>
              <w:t>scheduling</w:t>
            </w:r>
            <w:r>
              <w:rPr>
                <w:rFonts w:hint="eastAsia" w:ascii="Consolas" w:hAnsi="Consolas"/>
                <w:bCs/>
                <w:color w:val="333333"/>
              </w:rPr>
              <w:t>（double[] predictValue,</w:t>
            </w:r>
            <w:r>
              <w:rPr>
                <w:rFonts w:ascii="Consolas" w:hAnsi="Consolas"/>
                <w:bCs/>
                <w:color w:val="333333"/>
              </w:rPr>
              <w:t xml:space="preserve"> ArrayList&lt;Node&gt; pmList</w:t>
            </w:r>
            <w:r>
              <w:rPr>
                <w:rFonts w:hint="eastAsia" w:ascii="Consolas" w:hAnsi="Consolas"/>
                <w:bCs/>
                <w:color w:val="333333"/>
              </w:rPr>
              <w:t>）;</w:t>
            </w:r>
          </w:p>
          <w:p>
            <w:pPr>
              <w:pStyle w:val="16"/>
              <w:shd w:val="clear" w:color="auto" w:fill="FFFFFF"/>
              <w:rPr>
                <w:rFonts w:ascii="Consolas" w:hAnsi="Consolas"/>
                <w:bCs/>
                <w:color w:val="333333"/>
              </w:rPr>
            </w:pPr>
            <w:r>
              <w:rPr>
                <w:rFonts w:hint="eastAsia" w:ascii="Consolas" w:hAnsi="Consolas"/>
                <w:bCs/>
                <w:color w:val="333333"/>
              </w:rPr>
              <w:t>/**</w:t>
            </w:r>
          </w:p>
          <w:p>
            <w:pPr>
              <w:pStyle w:val="16"/>
              <w:shd w:val="clear" w:color="auto" w:fill="FFFFFF"/>
              <w:rPr>
                <w:rFonts w:ascii="Consolas" w:hAnsi="Consolas"/>
                <w:bCs/>
                <w:color w:val="333333"/>
              </w:rPr>
            </w:pPr>
            <w:r>
              <w:rPr>
                <w:rFonts w:hint="eastAsia" w:ascii="Consolas" w:hAnsi="Consolas"/>
                <w:bCs/>
                <w:color w:val="333333"/>
              </w:rPr>
              <w:t>*</w:t>
            </w:r>
            <w:r>
              <w:rPr>
                <w:rFonts w:ascii="Consolas" w:hAnsi="Consolas"/>
                <w:bCs/>
                <w:color w:val="333333"/>
              </w:rPr>
              <w:t>传入参数包括要迁移容器的ID</w:t>
            </w:r>
            <w:r>
              <w:rPr>
                <w:rFonts w:hint="eastAsia" w:ascii="Consolas" w:hAnsi="Consolas"/>
                <w:bCs/>
                <w:color w:val="333333"/>
              </w:rPr>
              <w:t>，</w:t>
            </w:r>
            <w:r>
              <w:rPr>
                <w:rFonts w:ascii="Consolas" w:hAnsi="Consolas"/>
                <w:bCs/>
                <w:color w:val="333333"/>
              </w:rPr>
              <w:t>目的节点</w:t>
            </w:r>
          </w:p>
          <w:p>
            <w:pPr>
              <w:pStyle w:val="16"/>
              <w:shd w:val="clear" w:color="auto" w:fill="FFFFFF"/>
              <w:rPr>
                <w:rFonts w:ascii="Consolas" w:hAnsi="Consolas"/>
                <w:bCs/>
                <w:color w:val="333333"/>
              </w:rPr>
            </w:pPr>
            <w:r>
              <w:rPr>
                <w:rFonts w:ascii="Consolas" w:hAnsi="Consolas"/>
                <w:bCs/>
                <w:color w:val="333333"/>
              </w:rPr>
              <w:t>*@return 成功返回true</w:t>
            </w:r>
            <w:r>
              <w:rPr>
                <w:rFonts w:hint="eastAsia" w:ascii="Consolas" w:hAnsi="Consolas"/>
                <w:bCs/>
                <w:color w:val="333333"/>
              </w:rPr>
              <w:t>，</w:t>
            </w:r>
            <w:r>
              <w:rPr>
                <w:rFonts w:ascii="Consolas" w:hAnsi="Consolas"/>
                <w:bCs/>
                <w:color w:val="333333"/>
              </w:rPr>
              <w:t>失败返回false</w:t>
            </w:r>
          </w:p>
          <w:p>
            <w:pPr>
              <w:pStyle w:val="16"/>
              <w:shd w:val="clear" w:color="auto" w:fill="FFFFFF"/>
              <w:rPr>
                <w:rFonts w:ascii="Consolas" w:hAnsi="Consolas"/>
                <w:bCs/>
                <w:color w:val="333333"/>
              </w:rPr>
            </w:pPr>
            <w:r>
              <w:rPr>
                <w:rFonts w:ascii="Consolas" w:hAnsi="Consolas"/>
                <w:bCs/>
                <w:color w:val="333333"/>
              </w:rPr>
              <w:t>*/</w:t>
            </w:r>
          </w:p>
          <w:p>
            <w:pPr>
              <w:pStyle w:val="16"/>
              <w:shd w:val="clear" w:color="auto" w:fill="FFFFFF"/>
            </w:pPr>
            <w:r>
              <w:rPr>
                <w:rFonts w:ascii="Consolas" w:hAnsi="Consolas"/>
                <w:bCs/>
                <w:color w:val="333333"/>
              </w:rPr>
              <w:t xml:space="preserve">public boolean migration(Long containerId, Node </w:t>
            </w:r>
            <w:r>
              <w:rPr>
                <w:rFonts w:ascii="Times New Roman" w:hAnsi="Times New Roman" w:cs="Times New Roman"/>
              </w:rPr>
              <w:t>destNode</w:t>
            </w:r>
            <w:r>
              <w:rPr>
                <w:rFonts w:ascii="Consolas" w:hAnsi="Consolas"/>
                <w:bCs/>
                <w:color w:val="333333"/>
              </w:rPr>
              <w:t>);</w:t>
            </w:r>
          </w:p>
        </w:tc>
      </w:tr>
    </w:tbl>
    <w:p>
      <w:pPr>
        <w:widowControl/>
        <w:spacing w:line="240" w:lineRule="auto"/>
        <w:ind w:firstLine="0" w:firstLineChars="0"/>
        <w:jc w:val="left"/>
        <w:rPr>
          <w:rFonts w:ascii="Consolas" w:hAnsi="Consolas" w:cs="宋体"/>
          <w:color w:val="333333"/>
          <w:kern w:val="0"/>
          <w:shd w:val="clear" w:color="auto" w:fill="F8F8F8"/>
        </w:rPr>
      </w:pPr>
    </w:p>
    <w:p>
      <w:pPr>
        <w:spacing w:line="240" w:lineRule="auto"/>
        <w:ind w:firstLine="480"/>
      </w:pPr>
      <w:r>
        <w:t>对于资源伸缩过程的容器热迁移我们通过CRIU</w:t>
      </w:r>
      <w:r>
        <w:rPr>
          <w:rFonts w:hint="eastAsia"/>
        </w:rPr>
        <w:t>实现。CRIU主要由两个过程实现，checkpoint和restore。</w:t>
      </w:r>
      <w:r>
        <w:t>C</w:t>
      </w:r>
      <w:r>
        <w:rPr>
          <w:rFonts w:hint="eastAsia"/>
        </w:rPr>
        <w:t>heckpoint阶段负责保存容器进程的运行状态，然后增量备份根文件目录并将文件同步到目的主机。在restore阶段，是负责恢复容器根文件系统，利用Libnetwork恢复网络、Volume</w:t>
      </w:r>
      <w:r>
        <w:t xml:space="preserve"> Driver恢复数据卷</w:t>
      </w:r>
      <w:r>
        <w:rPr>
          <w:rFonts w:hint="eastAsia"/>
        </w:rPr>
        <w:t>，</w:t>
      </w:r>
      <w:r>
        <w:t>最后恢复容器的进程</w:t>
      </w:r>
      <w:r>
        <w:rPr>
          <w:rFonts w:hint="eastAsia"/>
        </w:rPr>
        <w:t>。图5-</w:t>
      </w:r>
      <w:r>
        <w:t>2为checkpoint和restore的</w:t>
      </w:r>
      <w:r>
        <w:rPr>
          <w:rFonts w:hint="eastAsia"/>
        </w:rPr>
        <w:t>原理</w:t>
      </w:r>
      <w:r>
        <w:t>图</w:t>
      </w:r>
      <w:r>
        <w:rPr>
          <w:rFonts w:hint="eastAsia"/>
        </w:rPr>
        <w:t>。</w:t>
      </w:r>
    </w:p>
    <w:p>
      <w:pPr>
        <w:spacing w:line="240" w:lineRule="auto"/>
        <w:ind w:firstLine="0" w:firstLineChars="0"/>
        <w:jc w:val="center"/>
      </w:pPr>
      <w:r>
        <w:object>
          <v:shape id="_x0000_i1040" o:spt="75" type="#_x0000_t75" style="height:203.7pt;width:201.5pt;" o:ole="t" filled="f" o:preferrelative="t" stroked="f" coordsize="21600,21600">
            <v:path/>
            <v:fill on="f" focussize="0,0"/>
            <v:stroke on="f" joinstyle="miter"/>
            <v:imagedata r:id="rId65" o:title=""/>
            <o:lock v:ext="edit" aspectratio="t"/>
            <w10:wrap type="none"/>
            <w10:anchorlock/>
          </v:shape>
          <o:OLEObject Type="Embed" ProgID="Visio.Drawing.15" ShapeID="_x0000_i1040" DrawAspect="Content" ObjectID="_1468075740" r:id="rId64">
            <o:LockedField>false</o:LockedField>
          </o:OLEObject>
        </w:object>
      </w:r>
      <w:r>
        <w:object>
          <v:shape id="_x0000_i1041" o:spt="75" type="#_x0000_t75" style="height:202.05pt;width:201.5pt;" o:ole="t" filled="f" o:preferrelative="t" stroked="f" coordsize="21600,21600">
            <v:path/>
            <v:fill on="f" focussize="0,0"/>
            <v:stroke on="f" joinstyle="miter"/>
            <v:imagedata r:id="rId67" o:title=""/>
            <o:lock v:ext="edit" aspectratio="t"/>
            <w10:wrap type="none"/>
            <w10:anchorlock/>
          </v:shape>
          <o:OLEObject Type="Embed" ProgID="Visio.Drawing.15" ShapeID="_x0000_i1041" DrawAspect="Content" ObjectID="_1468075741" r:id="rId66">
            <o:LockedField>false</o:LockedField>
          </o:OLEObject>
        </w:object>
      </w:r>
    </w:p>
    <w:p>
      <w:pPr>
        <w:pStyle w:val="37"/>
      </w:pPr>
      <w:r>
        <w:t>图</w:t>
      </w:r>
      <w:r>
        <w:rPr>
          <w:rFonts w:hint="eastAsia"/>
        </w:rPr>
        <w:t>5-</w:t>
      </w:r>
      <w:r>
        <w:t>2 基于CRIU的热迁移</w:t>
      </w:r>
    </w:p>
    <w:p>
      <w:pPr>
        <w:pStyle w:val="4"/>
        <w:ind w:firstLine="0" w:firstLineChars="0"/>
        <w:rPr>
          <w:rFonts w:ascii="黑体" w:hAnsi="黑体" w:eastAsia="黑体"/>
          <w:sz w:val="24"/>
          <w:szCs w:val="24"/>
        </w:rPr>
      </w:pPr>
      <w:bookmarkStart w:id="49" w:name="_Toc477781142"/>
      <w:r>
        <w:rPr>
          <w:rFonts w:hint="eastAsia" w:ascii="黑体" w:hAnsi="黑体" w:eastAsia="黑体"/>
          <w:sz w:val="24"/>
          <w:szCs w:val="24"/>
        </w:rPr>
        <w:t>5.2.</w:t>
      </w:r>
      <w:r>
        <w:rPr>
          <w:rFonts w:ascii="黑体" w:hAnsi="黑体" w:eastAsia="黑体"/>
          <w:sz w:val="24"/>
          <w:szCs w:val="24"/>
        </w:rPr>
        <w:t>3</w:t>
      </w:r>
      <w:r>
        <w:rPr>
          <w:rFonts w:hint="eastAsia" w:ascii="黑体" w:hAnsi="黑体" w:eastAsia="黑体"/>
          <w:sz w:val="24"/>
          <w:szCs w:val="24"/>
        </w:rPr>
        <w:t xml:space="preserve"> 典型视频微服务实现</w:t>
      </w:r>
      <w:bookmarkEnd w:id="49"/>
    </w:p>
    <w:p>
      <w:pPr>
        <w:ind w:firstLine="480"/>
      </w:pPr>
      <w:r>
        <w:t>在视频监控云平台中</w:t>
      </w:r>
      <w:r>
        <w:rPr>
          <w:rFonts w:hint="eastAsia"/>
        </w:rPr>
        <w:t>，微服务主要是将所开发的模块打包可运行文件，如java的jar包，通过Dockerfile将应用程序制作成基础镜像并上传到镜像仓库中。当用户请求服务时，通过查找相应功能的镜像进行容器的创建，就可以为用户提供服务了。服务之间通过暴露出REST</w:t>
      </w:r>
      <w:r>
        <w:t xml:space="preserve"> API进行交互</w:t>
      </w:r>
      <w:r>
        <w:rPr>
          <w:rFonts w:hint="eastAsia"/>
        </w:rPr>
        <w:t>。本文依托实验室已实现的视频处理算法来构造视频微服务镜像。</w:t>
      </w:r>
    </w:p>
    <w:p>
      <w:pPr>
        <w:ind w:firstLine="480"/>
      </w:pPr>
      <w:r>
        <w:t>本实验室中视频浓缩的源码是通过Maven进行构建的</w:t>
      </w:r>
      <w:r>
        <w:rPr>
          <w:rFonts w:hint="eastAsia"/>
        </w:rPr>
        <w:t>，</w:t>
      </w:r>
      <w:r>
        <w:t>因此需要使用Maven来自动的构建源码</w:t>
      </w:r>
      <w:r>
        <w:rPr>
          <w:rFonts w:hint="eastAsia"/>
        </w:rPr>
        <w:t>。我们首先在Maven项目的根目录下创建一个Dockerfile文件，然后以Maven的官方镜像作为基础镜像，拷贝相关文件到镜像中，然后使用Maven</w:t>
      </w:r>
      <w:r>
        <w:t xml:space="preserve"> package进行编译打包并用test进行测试</w:t>
      </w:r>
      <w:r>
        <w:rPr>
          <w:rFonts w:hint="eastAsia"/>
        </w:rPr>
        <w:t>。</w:t>
      </w:r>
      <w:r>
        <w:t>在镜像构建过程中</w:t>
      </w:r>
      <w:r>
        <w:rPr>
          <w:rFonts w:hint="eastAsia"/>
        </w:rPr>
        <w:t>，</w:t>
      </w:r>
      <w:r>
        <w:t>我们要注意将编译中间生成的文件删掉以减小镜像的大小</w:t>
      </w:r>
      <w:r>
        <w:rPr>
          <w:rFonts w:hint="eastAsia"/>
        </w:rPr>
        <w:t>。</w:t>
      </w:r>
      <w:r>
        <w:t>Dockerfile的代码如下</w:t>
      </w:r>
      <w:r>
        <w:rPr>
          <w:rFonts w:hint="eastAsia"/>
        </w:rPr>
        <w:t>：</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0" w:firstLineChars="0"/>
            </w:pPr>
            <w:r>
              <w:rPr>
                <w:rFonts w:hint="eastAsia"/>
              </w:rPr>
              <w:t>FROM</w:t>
            </w:r>
            <w:r>
              <w:t xml:space="preserve">  maven</w:t>
            </w:r>
            <w:r>
              <w:rPr>
                <w:rFonts w:hint="eastAsia"/>
              </w:rPr>
              <w:t>:3</w:t>
            </w:r>
          </w:p>
          <w:p>
            <w:pPr>
              <w:ind w:firstLine="0" w:firstLineChars="0"/>
            </w:pPr>
            <w:r>
              <w:t xml:space="preserve">MAINTAINER  jiang </w:t>
            </w:r>
            <w:r>
              <w:fldChar w:fldCharType="begin"/>
            </w:r>
            <w:r>
              <w:instrText xml:space="preserve"> HYPERLINK "mailto:zhe.jiang90@gmail.com" </w:instrText>
            </w:r>
            <w:r>
              <w:fldChar w:fldCharType="separate"/>
            </w:r>
            <w:r>
              <w:rPr>
                <w:rStyle w:val="23"/>
              </w:rPr>
              <w:t>zhe.jiang90@gmail.com</w:t>
            </w:r>
            <w:r>
              <w:rPr>
                <w:rStyle w:val="23"/>
              </w:rPr>
              <w:fldChar w:fldCharType="end"/>
            </w:r>
          </w:p>
          <w:p>
            <w:pPr>
              <w:ind w:firstLine="0" w:firstLineChars="0"/>
            </w:pPr>
            <w:r>
              <w:t>RUN mkdir –p /build /input /output</w:t>
            </w:r>
          </w:p>
          <w:p>
            <w:pPr>
              <w:ind w:firstLine="0" w:firstLineChars="0"/>
            </w:pPr>
            <w:r>
              <w:t>WORKDIR /build</w:t>
            </w:r>
          </w:p>
          <w:p>
            <w:pPr>
              <w:ind w:firstLine="0" w:firstLineChars="0"/>
            </w:pPr>
            <w:r>
              <w:t>ENV TASK synopsis.jar</w:t>
            </w:r>
          </w:p>
          <w:p>
            <w:pPr>
              <w:ind w:firstLine="0" w:firstLineChars="0"/>
            </w:pPr>
            <w:r>
              <w:t>ADD pom.xml .</w:t>
            </w:r>
          </w:p>
          <w:p>
            <w:pPr>
              <w:ind w:firstLine="0" w:firstLineChars="0"/>
            </w:pPr>
            <w:r>
              <w:t>ADD src src</w:t>
            </w:r>
          </w:p>
          <w:p>
            <w:pPr>
              <w:ind w:firstLine="0" w:firstLineChars="0"/>
            </w:pPr>
            <w:r>
              <w:t>RUN mvn package &amp;&amp; mvn test</w:t>
            </w:r>
          </w:p>
          <w:p>
            <w:pPr>
              <w:ind w:firstLine="0" w:firstLineChars="0"/>
            </w:pPr>
            <w:r>
              <w:t>RUN cp target/$TASK / &amp;&amp; rm –rf /build &amp;&amp; rm –rf ~/.m2/*</w:t>
            </w:r>
          </w:p>
          <w:p>
            <w:pPr>
              <w:ind w:firstLine="0" w:firstLineChars="0"/>
            </w:pPr>
            <w:r>
              <w:t>VOLUME /output</w:t>
            </w:r>
          </w:p>
          <w:p>
            <w:pPr>
              <w:ind w:firstLine="0" w:firstLineChars="0"/>
            </w:pPr>
            <w:r>
              <w:t>CMD [“java”, “-jar”, “/synopsis.jar”, “$@”]</w:t>
            </w:r>
          </w:p>
        </w:tc>
      </w:tr>
    </w:tbl>
    <w:p>
      <w:pPr>
        <w:ind w:firstLine="480"/>
      </w:pPr>
      <w:r>
        <w:rPr>
          <w:rFonts w:hint="eastAsia"/>
        </w:rPr>
        <w:t>Dockerfile编写完成就是制作镜像并上传到镜像仓库，可通过下面的命令进行：</w:t>
      </w:r>
    </w:p>
    <w:tbl>
      <w:tblPr>
        <w:tblStyle w:val="2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tcPr>
          <w:p>
            <w:pPr>
              <w:ind w:firstLine="480"/>
            </w:pPr>
            <w:r>
              <w:rPr>
                <w:rFonts w:hint="eastAsia"/>
              </w:rPr>
              <w:t>#</w:t>
            </w:r>
            <w:r>
              <w:t xml:space="preserve"> docker build –t controller1:5000/synopsis .         //通过当前目录下的Dockerfile生成镜像为controller1:5000</w:t>
            </w:r>
            <w:r>
              <w:rPr>
                <w:rFonts w:hint="eastAsia"/>
              </w:rPr>
              <w:t>/synopsis</w:t>
            </w:r>
            <w:r>
              <w:t>,其中controller1</w:t>
            </w:r>
            <w:r>
              <w:rPr>
                <w:rFonts w:hint="eastAsia"/>
              </w:rPr>
              <w:t>:5000为视频服务的仓库地址。</w:t>
            </w:r>
          </w:p>
          <w:p>
            <w:pPr>
              <w:ind w:firstLine="480"/>
            </w:pPr>
            <w:r>
              <w:t># docker run –ti –rm controller1:5000/synopsis     //运行测试看看制作的镜像是否可用</w:t>
            </w:r>
          </w:p>
          <w:p>
            <w:pPr>
              <w:ind w:firstLine="480"/>
            </w:pPr>
            <w:r>
              <w:rPr>
                <w:rFonts w:hint="eastAsia"/>
              </w:rPr>
              <w:t># docker</w:t>
            </w:r>
            <w:r>
              <w:t xml:space="preserve"> push controller1</w:t>
            </w:r>
            <w:r>
              <w:rPr>
                <w:rFonts w:hint="eastAsia"/>
              </w:rPr>
              <w:t>:5000/synopsis   //将镜像上传到镜像仓库</w:t>
            </w:r>
          </w:p>
          <w:p>
            <w:pPr>
              <w:ind w:firstLine="0" w:firstLineChars="0"/>
            </w:pPr>
          </w:p>
        </w:tc>
      </w:tr>
    </w:tbl>
    <w:p>
      <w:pPr>
        <w:ind w:firstLine="480"/>
      </w:pPr>
    </w:p>
    <w:p>
      <w:pPr>
        <w:pStyle w:val="4"/>
        <w:ind w:firstLine="0" w:firstLineChars="0"/>
        <w:rPr>
          <w:rFonts w:ascii="黑体" w:hAnsi="黑体" w:eastAsia="黑体"/>
          <w:sz w:val="24"/>
          <w:szCs w:val="24"/>
        </w:rPr>
      </w:pPr>
      <w:bookmarkStart w:id="50" w:name="_Toc477781143"/>
      <w:r>
        <w:rPr>
          <w:rFonts w:ascii="黑体" w:hAnsi="黑体" w:eastAsia="黑体"/>
          <w:sz w:val="24"/>
          <w:szCs w:val="24"/>
        </w:rPr>
        <w:t>5.</w:t>
      </w:r>
      <w:r>
        <w:rPr>
          <w:rFonts w:hint="eastAsia" w:ascii="黑体" w:hAnsi="黑体" w:eastAsia="黑体"/>
          <w:sz w:val="24"/>
          <w:szCs w:val="24"/>
        </w:rPr>
        <w:t>2.4</w:t>
      </w:r>
      <w:r>
        <w:rPr>
          <w:rFonts w:ascii="黑体" w:hAnsi="黑体" w:eastAsia="黑体"/>
          <w:sz w:val="24"/>
          <w:szCs w:val="24"/>
        </w:rPr>
        <w:t xml:space="preserve"> </w:t>
      </w:r>
      <w:r>
        <w:rPr>
          <w:rFonts w:hint="eastAsia" w:ascii="黑体" w:hAnsi="黑体" w:eastAsia="黑体"/>
          <w:sz w:val="24"/>
          <w:szCs w:val="24"/>
        </w:rPr>
        <w:t>页面实现</w:t>
      </w:r>
      <w:bookmarkEnd w:id="50"/>
    </w:p>
    <w:p>
      <w:pPr>
        <w:pStyle w:val="9"/>
        <w:ind w:firstLine="480"/>
      </w:pPr>
      <w:r>
        <w:rPr>
          <w:rFonts w:hint="eastAsia"/>
        </w:rPr>
        <w:t>本文对实验室现有的视频监控云平台进行了优化，并实现了相应的视频监控系统运行在云平台中，主要页面展示如下：</w:t>
      </w:r>
    </w:p>
    <w:p>
      <w:pPr>
        <w:pStyle w:val="9"/>
        <w:ind w:firstLine="480"/>
      </w:pPr>
      <w:r>
        <w:rPr>
          <w:rFonts w:hint="eastAsia"/>
        </w:rPr>
        <w:t>（1）服务请求界面</w:t>
      </w:r>
    </w:p>
    <w:p>
      <w:pPr>
        <w:ind w:firstLine="480"/>
      </w:pPr>
      <w:r>
        <w:t>当用户在浏览器中输入地址http://10.103.242.97:8080/videocenter/ 时，系统就会跳转到登录界面</w:t>
      </w:r>
      <w:r>
        <w:rPr>
          <w:rFonts w:hint="eastAsia"/>
        </w:rPr>
        <w:t>，登录成功会调到如图5-</w:t>
      </w:r>
      <w:r>
        <w:t>3所示的服务请求页面</w:t>
      </w:r>
      <w:r>
        <w:rPr>
          <w:rFonts w:hint="eastAsia"/>
        </w:rPr>
        <w:t>。</w:t>
      </w:r>
    </w:p>
    <w:p>
      <w:pPr>
        <w:pStyle w:val="9"/>
        <w:ind w:firstLine="480"/>
      </w:pPr>
      <w:r>
        <w:t>在该页面中用户点击摄像头列表中的相应的通道</w:t>
      </w:r>
      <w:r>
        <w:rPr>
          <w:rFonts w:hint="eastAsia"/>
        </w:rPr>
        <w:t>，就</w:t>
      </w:r>
      <w:r>
        <w:t>会</w:t>
      </w:r>
      <w:r>
        <w:rPr>
          <w:rFonts w:hint="eastAsia"/>
        </w:rPr>
        <w:t>根据年月对各个视频通道的视频文件进行获取并显示（包括视频文件大小、文件名、视频的时间戳等）。用户可以批量选择特定的多个视频文件发起视频浓缩请求，一旦请求发起，后端的资源预测模块就会根据服务类型、码率等进行资源预测，然后根据预测结果调用swarm远程接口发起创建服务的请求，并根据优化的调度策略选择宿主机生成容器。</w:t>
      </w:r>
    </w:p>
    <w:p>
      <w:pPr>
        <w:pStyle w:val="9"/>
        <w:ind w:firstLine="480"/>
      </w:pPr>
      <w:r>
        <w:rPr>
          <w:rFonts w:hint="eastAsia"/>
        </w:rPr>
        <w:t>（2）任务处理界面</w:t>
      </w:r>
    </w:p>
    <w:p>
      <w:pPr>
        <w:pStyle w:val="9"/>
        <w:ind w:firstLine="480"/>
      </w:pPr>
      <w:r>
        <w:rPr>
          <w:rFonts w:hint="eastAsia"/>
        </w:rPr>
        <w:t>容器生成后，用户可以实时查看当前各个视频任务的处理进度，如图5-</w:t>
      </w:r>
      <w:r>
        <w:t>4所示</w:t>
      </w:r>
      <w:r>
        <w:rPr>
          <w:rFonts w:hint="eastAsia"/>
        </w:rPr>
        <w:t>，</w:t>
      </w:r>
      <w:r>
        <w:t>其中</w:t>
      </w:r>
      <w:r>
        <w:rPr>
          <w:rFonts w:hint="eastAsia"/>
        </w:rPr>
        <w:t>每一个任务底层由特定的容器实例负责运行，一旦任务处理结束、容器会自行销毁，</w:t>
      </w:r>
      <w:r>
        <w:t>swarm</w:t>
      </w:r>
      <w:r>
        <w:rPr>
          <w:rFonts w:hint="eastAsia"/>
        </w:rPr>
        <w:t>负责进行资源的回收。处理的结果被存放在存储服务器中，可以在线下载到你的本地。</w:t>
      </w:r>
    </w:p>
    <w:p>
      <w:pPr>
        <w:ind w:firstLine="480"/>
      </w:pPr>
    </w:p>
    <w:p>
      <w:pPr>
        <w:spacing w:line="276" w:lineRule="auto"/>
        <w:ind w:firstLine="0" w:firstLineChars="0"/>
      </w:pPr>
      <w:r>
        <w:rPr>
          <w:rFonts w:hint="eastAsia"/>
        </w:rPr>
        <w:drawing>
          <wp:inline distT="0" distB="0" distL="0" distR="0">
            <wp:extent cx="5278120" cy="3966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292424" cy="3977840"/>
                    </a:xfrm>
                    <a:prstGeom prst="rect">
                      <a:avLst/>
                    </a:prstGeom>
                  </pic:spPr>
                </pic:pic>
              </a:graphicData>
            </a:graphic>
          </wp:inline>
        </w:drawing>
      </w:r>
    </w:p>
    <w:p>
      <w:pPr>
        <w:pStyle w:val="37"/>
      </w:pPr>
      <w:r>
        <w:t>图</w:t>
      </w:r>
      <w:r>
        <w:rPr>
          <w:rFonts w:hint="eastAsia"/>
        </w:rPr>
        <w:t>5-</w:t>
      </w:r>
      <w:r>
        <w:t>3 服务请求页面</w:t>
      </w:r>
    </w:p>
    <w:p>
      <w:pPr>
        <w:ind w:firstLine="480"/>
      </w:pPr>
    </w:p>
    <w:p>
      <w:pPr>
        <w:spacing w:line="240" w:lineRule="auto"/>
        <w:ind w:firstLine="0" w:firstLineChars="0"/>
      </w:pPr>
      <w:r>
        <w:rPr>
          <w:rFonts w:hint="eastAsia"/>
        </w:rPr>
        <w:drawing>
          <wp:inline distT="0" distB="0" distL="0" distR="0">
            <wp:extent cx="5278120" cy="30245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86327" cy="3029257"/>
                    </a:xfrm>
                    <a:prstGeom prst="rect">
                      <a:avLst/>
                    </a:prstGeom>
                  </pic:spPr>
                </pic:pic>
              </a:graphicData>
            </a:graphic>
          </wp:inline>
        </w:drawing>
      </w:r>
    </w:p>
    <w:p>
      <w:pPr>
        <w:pStyle w:val="37"/>
      </w:pPr>
      <w:r>
        <w:t>图</w:t>
      </w:r>
      <w:r>
        <w:rPr>
          <w:rFonts w:hint="eastAsia"/>
        </w:rPr>
        <w:t>5-</w:t>
      </w:r>
      <w:r>
        <w:t>4 任务处理列表</w:t>
      </w:r>
    </w:p>
    <w:p>
      <w:pPr>
        <w:ind w:firstLine="480"/>
      </w:pPr>
      <w:r>
        <w:rPr>
          <w:rFonts w:hint="eastAsia"/>
        </w:rPr>
        <w:t>（3）容器列表</w:t>
      </w:r>
    </w:p>
    <w:p>
      <w:pPr>
        <w:ind w:firstLine="480"/>
      </w:pPr>
      <w:r>
        <w:t>管理员用户可以通过在浏览器中输入地址</w:t>
      </w:r>
      <w:r>
        <w:fldChar w:fldCharType="begin"/>
      </w:r>
      <w:r>
        <w:instrText xml:space="preserve"> HYPERLINK "http://10.103.242.97:8080/%20dockerVI/" </w:instrText>
      </w:r>
      <w:r>
        <w:fldChar w:fldCharType="separate"/>
      </w:r>
      <w:r>
        <w:rPr>
          <w:rStyle w:val="23"/>
        </w:rPr>
        <w:t>http://10.103.242.97:8080/ dockerVI</w:t>
      </w:r>
      <w:r>
        <w:rPr>
          <w:rStyle w:val="23"/>
          <w:rFonts w:hint="eastAsia"/>
        </w:rPr>
        <w:t>/</w:t>
      </w:r>
      <w:r>
        <w:rPr>
          <w:rStyle w:val="23"/>
          <w:rFonts w:hint="eastAsia"/>
        </w:rPr>
        <w:fldChar w:fldCharType="end"/>
      </w:r>
      <w:r>
        <w:rPr>
          <w:rFonts w:hint="eastAsia"/>
        </w:rPr>
        <w:t xml:space="preserve"> 在</w:t>
      </w:r>
      <w:r>
        <w:t>登录界面输入用户名和密码登录到后台的管理界面</w:t>
      </w:r>
      <w:r>
        <w:rPr>
          <w:rFonts w:hint="eastAsia"/>
        </w:rPr>
        <w:t>。在后台的管理系统中，管理员可以对镜像、容器进行管理，管理员可以查看正在为用户提供服务的容器列表，如图5-</w:t>
      </w:r>
      <w:r>
        <w:t>5所示</w:t>
      </w:r>
      <w:r>
        <w:rPr>
          <w:rFonts w:hint="eastAsia"/>
        </w:rPr>
        <w:t>。</w:t>
      </w:r>
    </w:p>
    <w:p>
      <w:pPr>
        <w:spacing w:line="240" w:lineRule="auto"/>
        <w:ind w:firstLine="0" w:firstLineChars="0"/>
      </w:pPr>
      <w:r>
        <w:rPr>
          <w:rFonts w:hint="eastAsia"/>
        </w:rPr>
        <w:drawing>
          <wp:inline distT="0" distB="0" distL="0" distR="0">
            <wp:extent cx="5278120" cy="32073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8912" cy="3207915"/>
                    </a:xfrm>
                    <a:prstGeom prst="rect">
                      <a:avLst/>
                    </a:prstGeom>
                  </pic:spPr>
                </pic:pic>
              </a:graphicData>
            </a:graphic>
          </wp:inline>
        </w:drawing>
      </w:r>
    </w:p>
    <w:p>
      <w:pPr>
        <w:pStyle w:val="37"/>
      </w:pPr>
      <w:r>
        <w:t>图</w:t>
      </w:r>
      <w:r>
        <w:rPr>
          <w:rFonts w:hint="eastAsia"/>
        </w:rPr>
        <w:t>5-</w:t>
      </w:r>
      <w:r>
        <w:t>5 容器列表</w:t>
      </w:r>
    </w:p>
    <w:p>
      <w:pPr>
        <w:ind w:firstLine="480"/>
      </w:pPr>
      <w:r>
        <w:t>用户通过点击查看详情</w:t>
      </w:r>
      <w:r>
        <w:rPr>
          <w:rFonts w:hint="eastAsia"/>
        </w:rPr>
        <w:t>，</w:t>
      </w:r>
      <w:r>
        <w:t>就可以看到这个容器相关的一些详细信息</w:t>
      </w:r>
      <w:r>
        <w:rPr>
          <w:rFonts w:hint="eastAsia"/>
        </w:rPr>
        <w:t>，</w:t>
      </w:r>
      <w:r>
        <w:t>包括这个容器的资源配置</w:t>
      </w:r>
      <w:r>
        <w:rPr>
          <w:rFonts w:hint="eastAsia"/>
        </w:rPr>
        <w:t>、可视化的资源负载图、及服务的运行日志等，如图5-</w:t>
      </w:r>
      <w:r>
        <w:t>6.</w:t>
      </w:r>
    </w:p>
    <w:p>
      <w:pPr>
        <w:pStyle w:val="9"/>
        <w:spacing w:line="240" w:lineRule="auto"/>
        <w:ind w:firstLine="0" w:firstLineChars="0"/>
        <w:jc w:val="center"/>
      </w:pPr>
      <w:r>
        <w:rPr>
          <w:rFonts w:hint="eastAsia"/>
        </w:rPr>
        <w:drawing>
          <wp:inline distT="0" distB="0" distL="0" distR="0">
            <wp:extent cx="5369560" cy="28060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380640" cy="2812105"/>
                    </a:xfrm>
                    <a:prstGeom prst="rect">
                      <a:avLst/>
                    </a:prstGeom>
                  </pic:spPr>
                </pic:pic>
              </a:graphicData>
            </a:graphic>
          </wp:inline>
        </w:drawing>
      </w:r>
    </w:p>
    <w:p>
      <w:pPr>
        <w:pStyle w:val="37"/>
      </w:pPr>
      <w:r>
        <w:rPr>
          <w:rFonts w:hint="eastAsia"/>
        </w:rPr>
        <w:t>图5-</w:t>
      </w:r>
      <w:r>
        <w:t>6 容器运行日志</w:t>
      </w:r>
    </w:p>
    <w:p>
      <w:pPr>
        <w:ind w:firstLine="480"/>
      </w:pPr>
      <w:r>
        <w:t>通过我们构建的云视频监控系统及云平台管理系统的良好运行</w:t>
      </w:r>
      <w:r>
        <w:rPr>
          <w:rFonts w:hint="eastAsia"/>
        </w:rPr>
        <w:t>，</w:t>
      </w:r>
      <w:r>
        <w:t>我们可以得出本文针对基于Docker的视频监控云平台结合了资源预测算法及资源的动态伸缩功能所做的优化是具有实用性的</w:t>
      </w:r>
      <w:r>
        <w:rPr>
          <w:rFonts w:hint="eastAsia"/>
        </w:rPr>
        <w:t>。</w:t>
      </w:r>
      <w:r>
        <w:t>并且</w:t>
      </w:r>
      <w:r>
        <w:rPr>
          <w:rFonts w:hint="eastAsia"/>
        </w:rPr>
        <w:t>，较之一般的视频监控云平台</w:t>
      </w:r>
      <w:r>
        <w:t>更有意义</w:t>
      </w:r>
      <w:r>
        <w:rPr>
          <w:rFonts w:hint="eastAsia"/>
        </w:rPr>
        <w:t>。</w:t>
      </w:r>
    </w:p>
    <w:p>
      <w:pPr>
        <w:pStyle w:val="3"/>
        <w:ind w:firstLine="0" w:firstLineChars="0"/>
        <w:rPr>
          <w:rFonts w:ascii="黑体" w:hAnsi="黑体" w:eastAsia="黑体"/>
          <w:sz w:val="28"/>
          <w:szCs w:val="28"/>
        </w:rPr>
      </w:pPr>
      <w:bookmarkStart w:id="51" w:name="_Toc477781144"/>
      <w:r>
        <w:rPr>
          <w:rFonts w:ascii="黑体" w:hAnsi="黑体" w:eastAsia="黑体"/>
          <w:sz w:val="28"/>
          <w:szCs w:val="28"/>
        </w:rPr>
        <w:t>5.3 资源预测与配置方法性能测试</w:t>
      </w:r>
      <w:bookmarkEnd w:id="51"/>
    </w:p>
    <w:p>
      <w:pPr>
        <w:pStyle w:val="4"/>
        <w:ind w:firstLine="0" w:firstLineChars="0"/>
        <w:rPr>
          <w:rFonts w:ascii="黑体" w:hAnsi="黑体" w:eastAsia="黑体"/>
          <w:sz w:val="24"/>
          <w:szCs w:val="24"/>
        </w:rPr>
      </w:pPr>
      <w:bookmarkStart w:id="52" w:name="_Toc477781145"/>
      <w:r>
        <w:rPr>
          <w:rFonts w:hint="eastAsia" w:ascii="黑体" w:hAnsi="黑体" w:eastAsia="黑体"/>
          <w:sz w:val="24"/>
          <w:szCs w:val="24"/>
        </w:rPr>
        <w:t>5.3.1 资源预测方法性能测试</w:t>
      </w:r>
      <w:bookmarkEnd w:id="52"/>
    </w:p>
    <w:p>
      <w:pPr>
        <w:ind w:firstLine="480"/>
      </w:pPr>
      <w:r>
        <w:rPr>
          <w:rFonts w:hint="eastAsia"/>
        </w:rPr>
        <w:t>在第三章我们以提高资源利用率为目标提出了时间序列最近邻回归算法（TSNNR），并根据资源预测值进行动态伸缩。通过对算法的分析可以知道，TSNNR算法主要是基于容器的历史资源使用量进行未来资源预测，我们通过从数据库中获取某一容器的历史数据进行对比实验。</w:t>
      </w:r>
    </w:p>
    <w:p>
      <w:pPr>
        <w:ind w:firstLine="480"/>
      </w:pPr>
      <w:r>
        <w:rPr>
          <w:rFonts w:hint="eastAsia"/>
        </w:rPr>
        <w:t>在资源预测算法的对比试验中，我们对不同的视频微服务进行了测试。以视频转码微服务为例，我们选取了前100个小时的资源使用量进行实验，其中前10个小时作为初始训练集。我们将时间序列按10分钟为一个周期进行划分成一个个的子时间序列，TSNNR算法中的三个参数我们设置为了k</w:t>
      </w:r>
      <w:r>
        <w:t>=5,q=1,p=3(k</w:t>
      </w:r>
      <w:r>
        <w:rPr>
          <w:rFonts w:hint="eastAsia"/>
        </w:rPr>
        <w:t>=</w:t>
      </w:r>
      <w:r>
        <w:t>5代表找的5个最相邻序列数</w:t>
      </w:r>
      <w:r>
        <w:rPr>
          <w:rFonts w:hint="eastAsia"/>
        </w:rPr>
        <w:t>，</w:t>
      </w:r>
      <w:r>
        <w:t>q</w:t>
      </w:r>
      <w:r>
        <w:rPr>
          <w:rFonts w:hint="eastAsia"/>
        </w:rPr>
        <w:t>=</w:t>
      </w:r>
      <w:r>
        <w:t>1 表示我们使用当前时间后面的</w:t>
      </w:r>
      <w:r>
        <w:rPr>
          <w:rFonts w:hint="eastAsia"/>
        </w:rPr>
        <w:t>1个子时间序列</w:t>
      </w:r>
      <w:r>
        <w:t>作为一个比较序列</w:t>
      </w:r>
      <w:r>
        <w:rPr>
          <w:rFonts w:hint="eastAsia"/>
        </w:rPr>
        <w:t>，</w:t>
      </w:r>
      <w:r>
        <w:t>p</w:t>
      </w:r>
      <w:r>
        <w:rPr>
          <w:rFonts w:hint="eastAsia"/>
        </w:rPr>
        <w:t>=</w:t>
      </w:r>
      <w:r>
        <w:t>3表示以</w:t>
      </w:r>
      <w:r>
        <w:rPr>
          <w:rFonts w:hint="eastAsia"/>
        </w:rPr>
        <w:t>3个时间片数据作为预测周期)。在对比实验上本文选取了目前经典的运用较广的ARIMA算法以及神经网络（Neural</w:t>
      </w:r>
      <w:r>
        <w:t xml:space="preserve"> network</w:t>
      </w:r>
      <w:r>
        <w:rPr>
          <w:rFonts w:hint="eastAsia"/>
        </w:rPr>
        <w:t>）预测方法进行对比。我们的实验对比结果如图5-</w:t>
      </w:r>
      <w:r>
        <w:t>7所示</w:t>
      </w:r>
      <w:r>
        <w:rPr>
          <w:rFonts w:hint="eastAsia"/>
        </w:rPr>
        <w:t>。</w:t>
      </w:r>
    </w:p>
    <w:p>
      <w:pPr>
        <w:ind w:firstLine="480"/>
      </w:pPr>
      <w:r>
        <w:t>图</w:t>
      </w:r>
      <w:r>
        <w:rPr>
          <w:rFonts w:hint="eastAsia"/>
        </w:rPr>
        <w:t>5-</w:t>
      </w:r>
      <w:r>
        <w:t>7中蓝色的曲线代表实际的负载趋势</w:t>
      </w:r>
      <w:r>
        <w:rPr>
          <w:rFonts w:hint="eastAsia"/>
        </w:rPr>
        <w:t>，图（a）中黑色</w:t>
      </w:r>
      <w:r>
        <w:t>虚线代表了利用TSNNR算法所得到的预测趋势</w:t>
      </w:r>
      <w:r>
        <w:rPr>
          <w:rFonts w:hint="eastAsia"/>
        </w:rPr>
        <w:t>，图（b）中</w:t>
      </w:r>
      <w:r>
        <w:t>黑色虚线表示利用ARIMA算法得到的预测趋势</w:t>
      </w:r>
      <w:r>
        <w:rPr>
          <w:rFonts w:hint="eastAsia"/>
        </w:rPr>
        <w:t>，图（</w:t>
      </w:r>
      <w:r>
        <w:t>c</w:t>
      </w:r>
      <w:r>
        <w:rPr>
          <w:rFonts w:hint="eastAsia"/>
        </w:rPr>
        <w:t>）中</w:t>
      </w:r>
      <w:r>
        <w:t>黑色虚线表示通过神经网络模型得到的预测趋势</w:t>
      </w:r>
      <w:r>
        <w:rPr>
          <w:rFonts w:hint="eastAsia"/>
        </w:rPr>
        <w:t>。上图是对CPU进行预测的对比图，通过负载的趋势图来看这三种预测算法都和实际的负载趋势基本重合，说明TSNNR算法、ARIMA算法及神经网络模型对实际的预测都是比较准确的。我们以平均百分比绝对误差来作为衡量准确性的尺度，平均百分比绝对误差(mean absolute percentage error)的计算方式如公式（5-</w:t>
      </w:r>
      <w:r>
        <w:t>1</w:t>
      </w:r>
      <w:r>
        <w:rPr>
          <w:rFonts w:hint="eastAsia"/>
        </w:rPr>
        <w:t>）。</w:t>
      </w:r>
    </w:p>
    <w:p>
      <w:pPr>
        <w:wordWrap w:val="0"/>
        <w:spacing w:line="240" w:lineRule="auto"/>
        <w:ind w:firstLine="480"/>
        <w:jc w:val="right"/>
      </w:pPr>
      <m:oMath>
        <m:r>
          <m:rPr>
            <m:sty m:val="p"/>
          </m:rPr>
          <w:rPr>
            <w:rFonts w:hint="eastAsia" w:ascii="Cambria Math" w:hAnsi="Cambria Math"/>
          </w:rPr>
          <m:t>MAPE</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n</m:t>
            </m:r>
            <m:ctrlPr>
              <w:rPr>
                <w:rFonts w:ascii="Cambria Math" w:hAnsi="Cambria Math"/>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real</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predict</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w:rPr>
                        <w:rFonts w:ascii="Cambria Math" w:hAnsi="Cambria Math"/>
                      </w:rPr>
                      <m:t>real</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ctrlPr>
              <w:rPr>
                <w:rFonts w:ascii="Cambria Math" w:hAnsi="Cambria Math"/>
                <w:i/>
              </w:rPr>
            </m:ctrlPr>
          </m:e>
        </m:nary>
        <m:r>
          <w:rPr>
            <w:rFonts w:ascii="Cambria Math" w:hAnsi="Cambria Math"/>
          </w:rPr>
          <m:t>×100%</m:t>
        </m:r>
      </m:oMath>
      <w:r>
        <w:rPr>
          <w:rFonts w:hint="eastAsia"/>
        </w:rPr>
        <w:t xml:space="preserve">  </w:t>
      </w:r>
      <w:r>
        <w:t xml:space="preserve">                 </w:t>
      </w:r>
      <w:r>
        <w:rPr>
          <w:rFonts w:hint="eastAsia"/>
        </w:rPr>
        <w:t>(5-1)</w:t>
      </w:r>
    </w:p>
    <w:p>
      <w:pPr>
        <w:ind w:firstLine="480"/>
      </w:pPr>
      <w:r>
        <w:t>其中</w:t>
      </w:r>
      <m:oMath>
        <m:sSub>
          <m:sSubPr>
            <m:ctrlPr>
              <w:rPr>
                <w:rFonts w:ascii="Cambria Math" w:hAnsi="Cambria Math"/>
                <w:i/>
              </w:rPr>
            </m:ctrlPr>
          </m:sSubPr>
          <m:e>
            <m:r>
              <w:rPr>
                <w:rFonts w:ascii="Cambria Math" w:hAnsi="Cambria Math"/>
              </w:rPr>
              <m:t>real</m:t>
            </m:r>
            <m:ctrlPr>
              <w:rPr>
                <w:rFonts w:ascii="Cambria Math" w:hAnsi="Cambria Math"/>
                <w:i/>
              </w:rPr>
            </m:ctrlPr>
          </m:e>
          <m:sub>
            <m:r>
              <w:rPr>
                <w:rFonts w:ascii="Cambria Math" w:hAnsi="Cambria Math"/>
              </w:rPr>
              <m:t>i</m:t>
            </m:r>
            <m:ctrlPr>
              <w:rPr>
                <w:rFonts w:ascii="Cambria Math" w:hAnsi="Cambria Math"/>
                <w:i/>
              </w:rPr>
            </m:ctrlPr>
          </m:sub>
        </m:sSub>
      </m:oMath>
      <w:r>
        <w:t>表示真实负载值</w:t>
      </w:r>
      <w:r>
        <w:rPr>
          <w:rFonts w:hint="eastAsia"/>
        </w:rPr>
        <w:t>，</w:t>
      </w:r>
      <m:oMath>
        <m:sSub>
          <m:sSubPr>
            <m:ctrlPr>
              <w:rPr>
                <w:rFonts w:ascii="Cambria Math" w:hAnsi="Cambria Math"/>
                <w:i/>
              </w:rPr>
            </m:ctrlPr>
          </m:sSubPr>
          <m:e>
            <m:r>
              <w:rPr>
                <w:rFonts w:ascii="Cambria Math" w:hAnsi="Cambria Math"/>
              </w:rPr>
              <m:t>predict</m:t>
            </m:r>
            <m:ctrlPr>
              <w:rPr>
                <w:rFonts w:ascii="Cambria Math" w:hAnsi="Cambria Math"/>
                <w:i/>
              </w:rPr>
            </m:ctrlPr>
          </m:e>
          <m:sub>
            <m:r>
              <w:rPr>
                <w:rFonts w:ascii="Cambria Math" w:hAnsi="Cambria Math"/>
              </w:rPr>
              <m:t>i</m:t>
            </m:r>
            <m:ctrlPr>
              <w:rPr>
                <w:rFonts w:ascii="Cambria Math" w:hAnsi="Cambria Math"/>
                <w:i/>
              </w:rPr>
            </m:ctrlPr>
          </m:sub>
        </m:sSub>
      </m:oMath>
      <w:r>
        <w:t>表示预测负载值</w:t>
      </w:r>
      <w:r>
        <w:rPr>
          <w:rFonts w:hint="eastAsia"/>
        </w:rPr>
        <w:t>。</w:t>
      </w:r>
      <w:r>
        <w:t>通过计算我们得到TSNNR的</w:t>
      </w:r>
      <w:r>
        <w:rPr>
          <w:rFonts w:hint="eastAsia"/>
        </w:rPr>
        <w:t>MAPE=7.</w:t>
      </w:r>
      <w:r>
        <w:t>06</w:t>
      </w:r>
      <w:r>
        <w:rPr>
          <w:rFonts w:hint="eastAsia"/>
        </w:rPr>
        <w:t>%，而通过ARIMA算法所得到的MAPE=</w:t>
      </w:r>
      <w:r>
        <w:t>8.71</w:t>
      </w:r>
      <w:r>
        <w:rPr>
          <w:rFonts w:hint="eastAsia"/>
        </w:rPr>
        <w:t>%，神经网络方法得到的预测结果其MAPE=</w:t>
      </w:r>
      <w:r>
        <w:t>8</w:t>
      </w:r>
      <w:r>
        <w:rPr>
          <w:rFonts w:hint="eastAsia"/>
        </w:rPr>
        <w:t>.13%，</w:t>
      </w:r>
      <w:r>
        <w:t>从数据我们可以看到</w:t>
      </w:r>
      <w:r>
        <w:rPr>
          <w:rFonts w:hint="eastAsia"/>
        </w:rPr>
        <w:t>针对视频微服务的负载预测而言，</w:t>
      </w:r>
      <w:r>
        <w:t>我们所提出的TSNNR算法要比ARIMA算法及神经网络模型略好</w:t>
      </w:r>
      <w:r>
        <w:rPr>
          <w:rFonts w:hint="eastAsia"/>
        </w:rPr>
        <w:t>。并且比较二者的算法复杂度发现，ARIMA的算法复杂度为O(</w:t>
      </w:r>
      <w:r>
        <w:rPr>
          <w:rFonts w:hint="eastAsia"/>
          <w:i/>
        </w:rPr>
        <w:t>n</w:t>
      </w:r>
      <w:r>
        <w:rPr>
          <w:vertAlign w:val="superscript"/>
        </w:rPr>
        <w:t>2</w:t>
      </w:r>
      <w:r>
        <w:rPr>
          <w:rFonts w:hint="eastAsia"/>
        </w:rPr>
        <w:t>)，</w:t>
      </w:r>
      <w:r>
        <w:t>TSNNR的算法复杂度为O(</w:t>
      </w:r>
      <w:r>
        <w:rPr>
          <w:i/>
        </w:rPr>
        <w:t>n</w:t>
      </w:r>
      <w:r>
        <w:t>)</w:t>
      </w:r>
      <w:r>
        <w:rPr>
          <w:rFonts w:hint="eastAsia"/>
        </w:rPr>
        <w:t>，</w:t>
      </w:r>
      <w:r>
        <w:rPr>
          <w:i/>
        </w:rPr>
        <w:t>n</w:t>
      </w:r>
      <w:r>
        <w:t>均为样本集的大小</w:t>
      </w:r>
      <w:r>
        <w:rPr>
          <w:rFonts w:hint="eastAsia"/>
        </w:rPr>
        <w:t>。而神经网络需要的样本量大，计算耗时多。</w:t>
      </w:r>
      <w:r>
        <w:t>通过比较我们可以总结出来我们的算法具有更小的复杂度</w:t>
      </w:r>
      <w:r>
        <w:rPr>
          <w:rFonts w:hint="eastAsia"/>
        </w:rPr>
        <w:t>、</w:t>
      </w:r>
      <w:r>
        <w:t>更有实时性并且具有更高的精确度</w:t>
      </w:r>
      <w:r>
        <w:rPr>
          <w:rFonts w:hint="eastAsia"/>
        </w:rPr>
        <w:t>。</w:t>
      </w:r>
    </w:p>
    <w:p>
      <w:pPr>
        <w:spacing w:line="240" w:lineRule="auto"/>
        <w:ind w:firstLine="0" w:firstLineChars="0"/>
      </w:pPr>
      <w:r>
        <w:drawing>
          <wp:inline distT="0" distB="0" distL="0" distR="0">
            <wp:extent cx="5243195" cy="2397760"/>
            <wp:effectExtent l="0" t="0" r="14605" b="254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spacing w:line="240" w:lineRule="auto"/>
        <w:ind w:firstLine="0" w:firstLineChars="0"/>
      </w:pPr>
      <w:r>
        <w:drawing>
          <wp:inline distT="0" distB="0" distL="0" distR="0">
            <wp:extent cx="5243195" cy="2341880"/>
            <wp:effectExtent l="0" t="0" r="14605" b="127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spacing w:line="240" w:lineRule="auto"/>
        <w:ind w:firstLine="0" w:firstLineChars="0"/>
      </w:pPr>
      <w:r>
        <w:drawing>
          <wp:inline distT="0" distB="0" distL="0" distR="0">
            <wp:extent cx="5243195" cy="2350770"/>
            <wp:effectExtent l="0" t="0" r="14605" b="1143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pPr>
        <w:pStyle w:val="37"/>
      </w:pPr>
      <w:r>
        <w:t>图</w:t>
      </w:r>
      <w:r>
        <w:rPr>
          <w:rFonts w:hint="eastAsia"/>
        </w:rPr>
        <w:t>5-</w:t>
      </w:r>
      <w:r>
        <w:t>7  TSNNR</w:t>
      </w:r>
      <w:r>
        <w:rPr>
          <w:rFonts w:hint="eastAsia"/>
        </w:rPr>
        <w:t>、</w:t>
      </w:r>
      <w:r>
        <w:t>ARIMA及神经网络预测算法对比图</w:t>
      </w:r>
    </w:p>
    <w:p>
      <w:pPr>
        <w:pStyle w:val="4"/>
        <w:ind w:firstLine="0" w:firstLineChars="0"/>
        <w:rPr>
          <w:rFonts w:ascii="黑体" w:hAnsi="黑体" w:eastAsia="黑体"/>
          <w:sz w:val="24"/>
          <w:szCs w:val="24"/>
        </w:rPr>
      </w:pPr>
      <w:bookmarkStart w:id="53" w:name="_Toc477781146"/>
      <w:r>
        <w:rPr>
          <w:rFonts w:hint="eastAsia" w:ascii="黑体" w:hAnsi="黑体" w:eastAsia="黑体"/>
          <w:sz w:val="24"/>
          <w:szCs w:val="24"/>
        </w:rPr>
        <w:t>5.3.2 资源配置方法性能测试</w:t>
      </w:r>
      <w:bookmarkEnd w:id="53"/>
    </w:p>
    <w:p>
      <w:pPr>
        <w:ind w:firstLine="480"/>
      </w:pPr>
      <w:r>
        <w:rPr>
          <w:rFonts w:hint="eastAsia"/>
        </w:rPr>
        <w:t>资源的配置涉及到容器的热迁移，所以要考虑热迁移的性能，如图5-</w:t>
      </w:r>
      <w:r>
        <w:t>9所示</w:t>
      </w:r>
      <w:r>
        <w:rPr>
          <w:rFonts w:hint="eastAsia"/>
        </w:rPr>
        <w:t>，</w:t>
      </w:r>
      <w:r>
        <w:t>对容器进行热迁移所花费的总时间为</w:t>
      </w:r>
      <w:r>
        <w:rPr>
          <w:rFonts w:hint="eastAsia"/>
        </w:rPr>
        <w:t>9.9s左右，迁移过程中不可用时间仅为2秒左右，相比于虚拟机动辄十几分钟的时间损耗完全在可接受的范围内，在这个过程中用户完全感受不到服务的变化。并且迁移完成后容器可以正常持续的执行任务如图5-</w:t>
      </w:r>
      <w:r>
        <w:t>8所示</w:t>
      </w:r>
      <w:r>
        <w:rPr>
          <w:rFonts w:hint="eastAsia"/>
        </w:rPr>
        <w:t>。从而证明本文所提的资源配置方式是可行的。</w:t>
      </w:r>
    </w:p>
    <w:p>
      <w:pPr>
        <w:spacing w:line="240" w:lineRule="auto"/>
        <w:ind w:firstLine="0" w:firstLineChars="0"/>
      </w:pPr>
      <w:r>
        <w:drawing>
          <wp:inline distT="0" distB="0" distL="0" distR="0">
            <wp:extent cx="5278120" cy="2104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5288637" cy="2109039"/>
                    </a:xfrm>
                    <a:prstGeom prst="rect">
                      <a:avLst/>
                    </a:prstGeom>
                  </pic:spPr>
                </pic:pic>
              </a:graphicData>
            </a:graphic>
          </wp:inline>
        </w:drawing>
      </w:r>
    </w:p>
    <w:p>
      <w:pPr>
        <w:pStyle w:val="37"/>
      </w:pPr>
      <w:r>
        <w:rPr>
          <w:rFonts w:hint="eastAsia"/>
        </w:rPr>
        <w:t>图5-</w:t>
      </w:r>
      <w:r>
        <w:t>8 容器热迁移后的状态</w:t>
      </w:r>
    </w:p>
    <w:p>
      <w:pPr>
        <w:spacing w:line="240" w:lineRule="auto"/>
        <w:ind w:firstLine="0" w:firstLineChars="0"/>
      </w:pPr>
      <w:r>
        <w:rPr>
          <w:rFonts w:hint="eastAsia"/>
        </w:rPr>
        <w:drawing>
          <wp:inline distT="0" distB="0" distL="0" distR="0">
            <wp:extent cx="5278120" cy="29857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8120" cy="2985770"/>
                    </a:xfrm>
                    <a:prstGeom prst="rect">
                      <a:avLst/>
                    </a:prstGeom>
                  </pic:spPr>
                </pic:pic>
              </a:graphicData>
            </a:graphic>
          </wp:inline>
        </w:drawing>
      </w:r>
    </w:p>
    <w:p>
      <w:pPr>
        <w:pStyle w:val="37"/>
      </w:pPr>
      <w:r>
        <w:t>图</w:t>
      </w:r>
      <w:r>
        <w:rPr>
          <w:rFonts w:hint="eastAsia"/>
        </w:rPr>
        <w:t>5-</w:t>
      </w:r>
      <w:r>
        <w:t>9 容器热迁移</w:t>
      </w:r>
    </w:p>
    <w:p>
      <w:pPr>
        <w:ind w:firstLine="480"/>
      </w:pPr>
      <w:r>
        <w:t>容器的垂直伸缩是毫秒级的</w:t>
      </w:r>
      <w:r>
        <w:rPr>
          <w:rFonts w:hint="eastAsia"/>
        </w:rPr>
        <w:t>，</w:t>
      </w:r>
      <w:r>
        <w:t>从图</w:t>
      </w:r>
      <w:r>
        <w:rPr>
          <w:rFonts w:hint="eastAsia"/>
        </w:rPr>
        <w:t>5-</w:t>
      </w:r>
      <w:r>
        <w:t>10中可以看出容器mytest在伸缩前后的资源使用状况</w:t>
      </w:r>
      <w:r>
        <w:rPr>
          <w:rFonts w:hint="eastAsia"/>
        </w:rPr>
        <w:t>，</w:t>
      </w:r>
      <w:r>
        <w:t>伸缩前CPU</w:t>
      </w:r>
      <w:r>
        <w:rPr>
          <w:rFonts w:hint="eastAsia"/>
        </w:rPr>
        <w:t>、</w:t>
      </w:r>
      <w:r>
        <w:t>内存的利用率都在</w:t>
      </w:r>
      <w:r>
        <w:rPr>
          <w:rFonts w:hint="eastAsia"/>
        </w:rPr>
        <w:t>50%左右，根据预测结果对其下一周期进行资源重配置后，可以看出CPU和内存的利用率都达到90%，这说明资源被充分利用，基于预测值的资源动态配置是可行的。</w:t>
      </w:r>
    </w:p>
    <w:p>
      <w:pPr>
        <w:spacing w:line="240" w:lineRule="auto"/>
        <w:ind w:firstLine="0" w:firstLineChars="0"/>
      </w:pPr>
      <w:r>
        <w:drawing>
          <wp:inline distT="0" distB="0" distL="0" distR="0">
            <wp:extent cx="5242560" cy="292735"/>
            <wp:effectExtent l="0" t="0" r="0" b="0"/>
            <wp:docPr id="16" name="图片 16" descr="C:\Users\bupt911No2\Desktop\毕业论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bupt911No2\Desktop\毕业论文\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356231" cy="299081"/>
                    </a:xfrm>
                    <a:prstGeom prst="rect">
                      <a:avLst/>
                    </a:prstGeom>
                    <a:noFill/>
                    <a:ln>
                      <a:noFill/>
                    </a:ln>
                  </pic:spPr>
                </pic:pic>
              </a:graphicData>
            </a:graphic>
          </wp:inline>
        </w:drawing>
      </w:r>
    </w:p>
    <w:p>
      <w:pPr>
        <w:spacing w:line="240" w:lineRule="auto"/>
        <w:ind w:firstLine="0" w:firstLineChars="0"/>
      </w:pPr>
      <w:r>
        <w:drawing>
          <wp:inline distT="0" distB="0" distL="0" distR="0">
            <wp:extent cx="5271770" cy="34417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345754" cy="349000"/>
                    </a:xfrm>
                    <a:prstGeom prst="rect">
                      <a:avLst/>
                    </a:prstGeom>
                  </pic:spPr>
                </pic:pic>
              </a:graphicData>
            </a:graphic>
          </wp:inline>
        </w:drawing>
      </w:r>
    </w:p>
    <w:p>
      <w:pPr>
        <w:pStyle w:val="37"/>
      </w:pPr>
      <w:r>
        <w:t>图</w:t>
      </w:r>
      <w:r>
        <w:rPr>
          <w:rFonts w:hint="eastAsia"/>
        </w:rPr>
        <w:t>5-</w:t>
      </w:r>
      <w:r>
        <w:t>10 容器资源伸缩前后对比图</w:t>
      </w:r>
      <w:r>
        <w:rPr>
          <w:rFonts w:hint="eastAsia"/>
        </w:rPr>
        <w:t>（上图为伸缩前，下图为伸缩后）</w:t>
      </w:r>
    </w:p>
    <w:p>
      <w:pPr>
        <w:spacing w:line="240" w:lineRule="auto"/>
        <w:ind w:firstLine="0" w:firstLineChars="0"/>
        <w:jc w:val="center"/>
      </w:pPr>
      <w:r>
        <w:drawing>
          <wp:inline distT="0" distB="0" distL="0" distR="0">
            <wp:extent cx="5181600" cy="2621280"/>
            <wp:effectExtent l="0" t="0" r="0" b="762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pPr>
        <w:pStyle w:val="37"/>
      </w:pPr>
      <w:r>
        <w:t>图</w:t>
      </w:r>
      <w:r>
        <w:rPr>
          <w:rFonts w:hint="eastAsia"/>
        </w:rPr>
        <w:t>5-</w:t>
      </w:r>
      <w:r>
        <w:t>11 基于预测模型的平台资源利用率</w:t>
      </w:r>
    </w:p>
    <w:p>
      <w:pPr>
        <w:ind w:firstLine="480"/>
      </w:pPr>
      <w:r>
        <w:t>如图</w:t>
      </w:r>
      <w:r>
        <w:rPr>
          <w:rFonts w:hint="eastAsia"/>
        </w:rPr>
        <w:t>5-</w:t>
      </w:r>
      <w:r>
        <w:t>11所示</w:t>
      </w:r>
      <w:r>
        <w:rPr>
          <w:rFonts w:hint="eastAsia"/>
        </w:rPr>
        <w:t>，</w:t>
      </w:r>
      <w:r>
        <w:t>图中PDRFA代表采用</w:t>
      </w:r>
      <w:r>
        <w:rPr>
          <w:rFonts w:hint="eastAsia"/>
        </w:rPr>
        <w:t>基于本文预测模型改进的主导资源优先调度算法的资源动态配置方式，PFS和PS所表示的资源配置方法</w:t>
      </w:r>
      <w:r>
        <w:t>分别采用了基于预测模型改进型的FilterScheduler和Spread调度算法</w:t>
      </w:r>
      <w:r>
        <w:rPr>
          <w:rFonts w:hint="eastAsia"/>
        </w:rPr>
        <w:t>，</w:t>
      </w:r>
      <w:r>
        <w:t>FA表示采用固额分配被动伸缩的资源配置方式</w:t>
      </w:r>
      <w:r>
        <w:rPr>
          <w:rFonts w:hint="eastAsia"/>
        </w:rPr>
        <w:t>。在实验中我们分别对不同类型的服务请求提供服务，所采用的物理集群见表5-</w:t>
      </w:r>
      <w:r>
        <w:t>1所示</w:t>
      </w:r>
      <w:r>
        <w:rPr>
          <w:rFonts w:hint="eastAsia"/>
        </w:rPr>
        <w:t>，</w:t>
      </w:r>
      <w:r>
        <w:t>其中固额分配中我们设定的配额为</w:t>
      </w:r>
      <w:r>
        <w:rPr>
          <w:rFonts w:hint="eastAsia"/>
        </w:rPr>
        <w:t>2cores、4GB，重复10次试验后所得到的平均试验结果如图5-</w:t>
      </w:r>
      <w:r>
        <w:t>11</w:t>
      </w:r>
      <w:r>
        <w:rPr>
          <w:rFonts w:hint="eastAsia"/>
        </w:rPr>
        <w:t>所示。从图中可以看出相对于初始固额分配在运行中被动伸缩的方式，我们所采用的基于预测模型进行主动资源调整的资源配置方式使云平台拥有更高的资源利用率，并且本文采用的PDRFA更有优势。通过这两个实验数据可以看出基于本文所提出预测模型的资源配置方式能有效提高云平台的资源利用率。</w:t>
      </w:r>
    </w:p>
    <w:p>
      <w:pPr>
        <w:pStyle w:val="3"/>
        <w:ind w:firstLine="0" w:firstLineChars="0"/>
        <w:rPr>
          <w:rFonts w:ascii="黑体" w:hAnsi="黑体" w:eastAsia="黑体"/>
          <w:sz w:val="28"/>
          <w:szCs w:val="28"/>
        </w:rPr>
      </w:pPr>
      <w:bookmarkStart w:id="54" w:name="_Toc477781147"/>
      <w:r>
        <w:rPr>
          <w:rFonts w:hint="eastAsia" w:ascii="黑体" w:hAnsi="黑体" w:eastAsia="黑体"/>
          <w:sz w:val="28"/>
          <w:szCs w:val="28"/>
        </w:rPr>
        <w:t>5.4 本章小结</w:t>
      </w:r>
      <w:bookmarkEnd w:id="54"/>
    </w:p>
    <w:p>
      <w:pPr>
        <w:ind w:firstLine="480"/>
        <w:rPr>
          <w:rFonts w:eastAsia="黑体" w:cstheme="minorBidi"/>
          <w:b/>
          <w:bCs/>
          <w:kern w:val="44"/>
          <w:sz w:val="32"/>
          <w:szCs w:val="44"/>
        </w:rPr>
        <w:sectPr>
          <w:headerReference r:id="rId23" w:type="default"/>
          <w:pgSz w:w="11906" w:h="16838"/>
          <w:pgMar w:top="1440" w:right="1797" w:bottom="1440" w:left="1797" w:header="851" w:footer="992" w:gutter="0"/>
          <w:cols w:space="425" w:num="1"/>
          <w:docGrid w:type="lines" w:linePitch="326" w:charSpace="0"/>
        </w:sectPr>
      </w:pPr>
      <w:r>
        <w:t>本章主要对设计的视频监控云平台的主要模块</w:t>
      </w:r>
      <w:r>
        <w:rPr>
          <w:rFonts w:hint="eastAsia"/>
        </w:rPr>
        <w:t>（监控模块、预测模块）</w:t>
      </w:r>
      <w:r>
        <w:t>进行了编码实现</w:t>
      </w:r>
      <w:r>
        <w:rPr>
          <w:rFonts w:hint="eastAsia"/>
        </w:rPr>
        <w:t>，</w:t>
      </w:r>
      <w:r>
        <w:t>并且搭建了一个简单的视频监控系统运行在云管理平台上</w:t>
      </w:r>
      <w:r>
        <w:rPr>
          <w:rFonts w:hint="eastAsia"/>
        </w:rPr>
        <w:t>，</w:t>
      </w:r>
      <w:r>
        <w:t>验证了平台的实用性</w:t>
      </w:r>
      <w:r>
        <w:rPr>
          <w:rFonts w:hint="eastAsia"/>
        </w:rPr>
        <w:t>。</w:t>
      </w:r>
      <w:r>
        <w:t>最后对第三章中所提的资源预测算法TSNNR进行了对比试验</w:t>
      </w:r>
      <w:r>
        <w:rPr>
          <w:rFonts w:hint="eastAsia"/>
        </w:rPr>
        <w:t>，</w:t>
      </w:r>
      <w:r>
        <w:t>通过实验结果表明该算法能够准确的预测未来一段时间的资源需求量</w:t>
      </w:r>
      <w:r>
        <w:rPr>
          <w:rFonts w:hint="eastAsia"/>
        </w:rPr>
        <w:t>，对</w:t>
      </w:r>
      <w:r>
        <w:t>系统的动弹伸缩具有指导意义</w:t>
      </w:r>
      <w:r>
        <w:rPr>
          <w:rFonts w:hint="eastAsia"/>
        </w:rPr>
        <w:t>。</w:t>
      </w:r>
    </w:p>
    <w:p>
      <w:pPr>
        <w:pStyle w:val="2"/>
        <w:ind w:firstLine="0" w:firstLineChars="0"/>
      </w:pPr>
      <w:bookmarkStart w:id="55" w:name="_Toc477781148"/>
      <w:r>
        <w:t>第六章</w:t>
      </w:r>
      <w:r>
        <w:rPr>
          <w:rFonts w:hint="eastAsia"/>
        </w:rPr>
        <w:t xml:space="preserve"> </w:t>
      </w:r>
      <w:r>
        <w:t>总结与展望</w:t>
      </w:r>
      <w:bookmarkEnd w:id="55"/>
    </w:p>
    <w:p>
      <w:pPr>
        <w:ind w:firstLine="480"/>
      </w:pPr>
    </w:p>
    <w:p>
      <w:pPr>
        <w:pStyle w:val="3"/>
        <w:ind w:firstLine="0" w:firstLineChars="0"/>
        <w:rPr>
          <w:rFonts w:ascii="黑体" w:hAnsi="黑体" w:eastAsia="黑体"/>
          <w:sz w:val="28"/>
          <w:szCs w:val="28"/>
        </w:rPr>
      </w:pPr>
      <w:bookmarkStart w:id="56" w:name="_Toc477781149"/>
      <w:r>
        <w:rPr>
          <w:rFonts w:hint="eastAsia" w:ascii="黑体" w:hAnsi="黑体" w:eastAsia="黑体"/>
          <w:sz w:val="28"/>
          <w:szCs w:val="28"/>
        </w:rPr>
        <w:t>6.1</w:t>
      </w:r>
      <w:r>
        <w:rPr>
          <w:rFonts w:ascii="黑体" w:hAnsi="黑体" w:eastAsia="黑体"/>
          <w:sz w:val="28"/>
          <w:szCs w:val="28"/>
        </w:rPr>
        <w:t xml:space="preserve"> 总结</w:t>
      </w:r>
      <w:bookmarkEnd w:id="56"/>
    </w:p>
    <w:p>
      <w:pPr>
        <w:ind w:firstLine="480"/>
      </w:pPr>
      <w:r>
        <w:rPr>
          <w:rFonts w:hint="eastAsia"/>
        </w:rPr>
        <w:t>随着人们对视频监控系统需求的不断提升，视频监控系统与云计算融合所形成的视频监控云也成了近年来的研究热点。将底层异构的资源进行整合管理是视频监控云平台的一大特色，但是云平台中的资源毕竟是有限的，传统的云平台中对虚拟机的分配都是采取固额分配，通过监控负载告警实现被动伸缩，这导致云平台中资源浪费严重并且可能影响服务质量。如何提高视频监控云平台的资源利用率，实现一个高效的可以动态弹性伸缩的视频监控云平台是我们的研究重点。围绕这一目标，我们开展了以下几个方面的工作：</w:t>
      </w:r>
    </w:p>
    <w:p>
      <w:pPr>
        <w:ind w:firstLine="480"/>
      </w:pPr>
      <w:r>
        <w:rPr>
          <w:rFonts w:hint="eastAsia"/>
          <w:szCs w:val="20"/>
        </w:rPr>
        <w:t>（1</w:t>
      </w:r>
      <w:r>
        <w:rPr>
          <w:rFonts w:hint="eastAsia"/>
        </w:rPr>
        <w:t>）基于服务属性特征及时间序列的资源预测模型构建。</w:t>
      </w:r>
    </w:p>
    <w:p>
      <w:pPr>
        <w:ind w:firstLine="480"/>
      </w:pPr>
      <w:r>
        <w:rPr>
          <w:rFonts w:hint="eastAsia"/>
        </w:rPr>
        <w:t>当前主流的视频监控云平台都是通过生成虚拟机并在上面部署视频应用程序来为用户提供服务。然而对虚拟机分配资源的策略基本是分配一个固定的额度，在运行期间很难及时动态调整，因为视频监控的负载具有波动性，所以这种分配方式不能很好的适应负载的变化，有可能出现资源浪费或资源分配不足的情况。为了解决这种问题，就要求我们要能对负载的趋势变化进行有效的预测，并在负载变化之前做好准备，以防止资源严重浪费或对应用运行造成影响。为此我们通过分析监控视频的负载特性，提出了一种基于视频服务特征相似性和时间序列最近邻回归TSNNR相结合的模型，可以有效的对视频监控服务的未来一段时间的负载进行预测，为资源的及时伸缩提供依据。</w:t>
      </w:r>
    </w:p>
    <w:p>
      <w:pPr>
        <w:ind w:firstLine="480"/>
      </w:pPr>
      <w:r>
        <w:rPr>
          <w:rFonts w:hint="eastAsia"/>
        </w:rPr>
        <w:t>（2）基于预测模型的细粒度资源重配置。</w:t>
      </w:r>
    </w:p>
    <w:p>
      <w:pPr>
        <w:ind w:firstLine="480"/>
      </w:pPr>
      <w:r>
        <w:rPr>
          <w:rFonts w:hint="eastAsia"/>
        </w:rPr>
        <w:t>目前，云平台在资源伸缩方面的研究和应用都是通过水平伸缩这种方式，就是通过在水平层次上相应的增加或减少虚拟机的数量来控制负载均衡，这种调节是以虚拟机为调整粒度的，容易造成资源浪费，并且对有状态是视频服务来说是不适用的。所以我们的研究侧重通过资源预测结果来进行垂直伸缩，并考虑服务需求和物理资源的多维、异构等特性，通过优化的资源调度策略选择最优的宿主机进行动态迁移然后进行资源重配置，通过这种方式可以提高云平台的资源利用率。</w:t>
      </w:r>
    </w:p>
    <w:p>
      <w:pPr>
        <w:ind w:firstLine="480"/>
      </w:pPr>
      <w:r>
        <w:rPr>
          <w:rFonts w:hint="eastAsia"/>
        </w:rPr>
        <w:t>（3）基于Docker技术的视频监控云平台的优化与实现</w:t>
      </w:r>
    </w:p>
    <w:p>
      <w:pPr>
        <w:ind w:firstLine="480"/>
      </w:pPr>
      <w:r>
        <w:t>传统的视频监控云平台都是以虚拟机的方式提供服务</w:t>
      </w:r>
      <w:r>
        <w:rPr>
          <w:rFonts w:hint="eastAsia"/>
        </w:rPr>
        <w:t>，</w:t>
      </w:r>
      <w:r>
        <w:t>资源分配粒度大并且有一定的性能损耗等不足之处</w:t>
      </w:r>
      <w:r>
        <w:rPr>
          <w:rFonts w:hint="eastAsia"/>
        </w:rPr>
        <w:t>。基于Docker的云平台解决了上述缺陷，因此本文在实验室现有的视频监控云平台的基础上添加了资源预测模块并对资源配置模块进行了优化，经过验证优化后的平台能有效提高资源利用率。</w:t>
      </w:r>
    </w:p>
    <w:p>
      <w:pPr>
        <w:pStyle w:val="3"/>
        <w:ind w:firstLine="0" w:firstLineChars="0"/>
        <w:rPr>
          <w:rFonts w:ascii="黑体" w:hAnsi="黑体" w:eastAsia="黑体"/>
          <w:sz w:val="28"/>
          <w:szCs w:val="28"/>
        </w:rPr>
      </w:pPr>
      <w:bookmarkStart w:id="57" w:name="_Toc477781150"/>
      <w:r>
        <w:rPr>
          <w:rFonts w:hint="eastAsia" w:ascii="黑体" w:hAnsi="黑体" w:eastAsia="黑体"/>
          <w:sz w:val="28"/>
          <w:szCs w:val="28"/>
        </w:rPr>
        <w:t>6.2 展望</w:t>
      </w:r>
      <w:bookmarkEnd w:id="57"/>
    </w:p>
    <w:p>
      <w:pPr>
        <w:ind w:firstLine="480"/>
      </w:pPr>
      <w:r>
        <w:rPr>
          <w:rFonts w:hint="eastAsia"/>
        </w:rPr>
        <w:t>本文通过分析传统视频监控云平台中的不足之处，结合视频服务和资源的一些特性，提出了面向视频服务的云资源预测算法以及通过预测结果进行资源的重配置研究，最后实现了基于Docker的视频监控云平台的优化工作。经过测试，预测算法及平台功能等都达到了预期的效果，具备一定的实用性。但是本文还认为存在一些可以进一步研究的地方：</w:t>
      </w:r>
    </w:p>
    <w:p>
      <w:pPr>
        <w:ind w:firstLine="480"/>
      </w:pPr>
      <w:r>
        <w:rPr>
          <w:rFonts w:hint="eastAsia"/>
        </w:rPr>
        <w:t xml:space="preserve">（1）垂直伸缩和水平伸缩结合。在本文中我们关注的是对不适于水平伸缩的有状态服务逐个进行垂直伸缩以提高资源利用率。并没有考虑那种无状态服务（如流媒体转发），在用户高流量请求的情况下是进行垂直伸缩还是通过负载均衡进行水平伸缩，亦或两者结合的方式，这是未来的一个研究点。 </w:t>
      </w:r>
    </w:p>
    <w:p>
      <w:pPr>
        <w:ind w:firstLine="480"/>
      </w:pPr>
      <w:r>
        <w:rPr>
          <w:rFonts w:hint="eastAsia"/>
        </w:rPr>
        <w:t>（2）云资源长期预测。本文所提出的时间序列最近邻回归TSNNR应该是针对单一的视频服务进行短期的预测。而没有对整个平台的网络流量进行负载预测，可以认为网络流量越高平台的负载越高，可以结合季节、节假日周期进行长期的云平台负载预测，使短期预测和长期的预测相结合。</w:t>
      </w:r>
    </w:p>
    <w:p>
      <w:pPr>
        <w:ind w:firstLine="480"/>
      </w:pPr>
      <w:r>
        <w:rPr>
          <w:rFonts w:hint="eastAsia"/>
        </w:rPr>
        <w:t>（3）平台自适应负载均衡。本文中所采用的基于主导资源优先调度的策略考虑到资源的多维异构等特点，能很好的提高资源利用率。但是随着容器的创建销毁，平台会出现极度不均衡状况，我们只是在容器创建及资源调整时可以调整集群的负载，可以通过监控集群负载情况，当出现负载不均衡状况时，可以自动的利用热迁移技术调整集群负载。</w:t>
      </w:r>
    </w:p>
    <w:p>
      <w:pPr>
        <w:widowControl/>
        <w:spacing w:line="240" w:lineRule="auto"/>
        <w:ind w:firstLine="0" w:firstLineChars="0"/>
        <w:jc w:val="left"/>
        <w:sectPr>
          <w:headerReference r:id="rId24" w:type="default"/>
          <w:pgSz w:w="11906" w:h="16838"/>
          <w:pgMar w:top="1440" w:right="1797" w:bottom="1440" w:left="1797" w:header="851" w:footer="992" w:gutter="0"/>
          <w:cols w:space="425" w:num="1"/>
          <w:docGrid w:type="lines" w:linePitch="326" w:charSpace="0"/>
        </w:sectPr>
      </w:pPr>
      <w:r>
        <w:br w:type="page"/>
      </w:r>
    </w:p>
    <w:p>
      <w:pPr>
        <w:pStyle w:val="2"/>
        <w:ind w:firstLine="0" w:firstLineChars="0"/>
      </w:pPr>
      <w:bookmarkStart w:id="58" w:name="_Toc477781151"/>
      <w:r>
        <w:t>参考文献</w:t>
      </w:r>
      <w:bookmarkEnd w:id="58"/>
    </w:p>
    <w:p>
      <w:pPr>
        <w:pStyle w:val="31"/>
        <w:numPr>
          <w:ilvl w:val="0"/>
          <w:numId w:val="1"/>
        </w:numPr>
        <w:ind w:firstLineChars="0"/>
        <w:rPr>
          <w:rFonts w:ascii="Times New Roman" w:hAnsi="Times New Roman" w:cs="Times New Roman"/>
        </w:rPr>
      </w:pPr>
      <w:bookmarkStart w:id="59" w:name="_Ref470859756"/>
      <w:r>
        <w:rPr>
          <w:rFonts w:ascii="Times New Roman" w:hAnsi="Times New Roman" w:cs="Times New Roman"/>
        </w:rPr>
        <w:t>Zhao X M, Ma H D, Zhang H T, et al.</w:t>
      </w:r>
      <w:bookmarkEnd w:id="59"/>
      <w:r>
        <w:rPr>
          <w:rFonts w:ascii="Times New Roman" w:hAnsi="Times New Roman" w:cs="Times New Roman"/>
        </w:rPr>
        <w:t xml:space="preserve"> Metadata extraction and correction for large-scale traffic surveillance videos[C]. // 2014 IEEE International Conference on Big Data. IEEE, 2014:412-420.</w:t>
      </w:r>
    </w:p>
    <w:p>
      <w:pPr>
        <w:pStyle w:val="31"/>
        <w:numPr>
          <w:ilvl w:val="0"/>
          <w:numId w:val="1"/>
        </w:numPr>
        <w:ind w:firstLineChars="0"/>
        <w:rPr>
          <w:rFonts w:ascii="Times New Roman" w:hAnsi="Times New Roman" w:cs="Times New Roman"/>
        </w:rPr>
      </w:pPr>
      <w:bookmarkStart w:id="60" w:name="_Ref471156125"/>
      <w:r>
        <w:rPr>
          <w:rFonts w:ascii="Times New Roman" w:hAnsi="Times New Roman" w:cs="Times New Roman"/>
        </w:rPr>
        <w:t>Feris R S, Siddiquie B, Petterson J, et al. Large-Scale Vehicle Detection, Indexing, and Search in Urban Surveillance Videos[J]. IEEE Transactions on Multimedia, 2012, 14(1):28-42.</w:t>
      </w:r>
      <w:bookmarkEnd w:id="60"/>
    </w:p>
    <w:p>
      <w:pPr>
        <w:pStyle w:val="31"/>
        <w:numPr>
          <w:ilvl w:val="0"/>
          <w:numId w:val="1"/>
        </w:numPr>
        <w:ind w:firstLineChars="0"/>
        <w:rPr>
          <w:rFonts w:ascii="Times New Roman" w:hAnsi="Times New Roman" w:cs="Times New Roman"/>
        </w:rPr>
      </w:pPr>
      <w:bookmarkStart w:id="61" w:name="_Ref471156148"/>
      <w:r>
        <w:rPr>
          <w:rFonts w:ascii="Times New Roman" w:hAnsi="Times New Roman" w:cs="Times New Roman"/>
        </w:rPr>
        <w:t>Xiong Y H, Wan S Y, He Y, et al. Design and implementation of a prototype cloud video surveillance system[J]. Journal of Advanced Computational Intelligence &amp; Intelligent Informatics, 2014, 18(1):40-47.</w:t>
      </w:r>
      <w:bookmarkEnd w:id="61"/>
    </w:p>
    <w:p>
      <w:pPr>
        <w:pStyle w:val="31"/>
        <w:numPr>
          <w:ilvl w:val="0"/>
          <w:numId w:val="1"/>
        </w:numPr>
        <w:ind w:firstLineChars="0"/>
        <w:rPr>
          <w:rFonts w:ascii="Times New Roman" w:hAnsi="Times New Roman" w:cs="Times New Roman"/>
        </w:rPr>
      </w:pPr>
      <w:bookmarkStart w:id="62" w:name="_Ref470860262"/>
      <w:r>
        <w:rPr>
          <w:rFonts w:ascii="Times New Roman" w:hAnsi="Times New Roman" w:cs="Times New Roman"/>
        </w:rPr>
        <w:t>Zhao X M, Ma H D, Zhang H T, et al. HVPI: Extending Hadoop to Support Video Analytic Applications[C]. // IEEE International Conference on Cloud Computing.</w:t>
      </w:r>
      <w:bookmarkEnd w:id="62"/>
      <w:r>
        <w:rPr>
          <w:rFonts w:ascii="Times New Roman" w:hAnsi="Times New Roman" w:cs="Times New Roman"/>
        </w:rPr>
        <w:t xml:space="preserve"> IEEE, 2015:789-796.</w:t>
      </w:r>
    </w:p>
    <w:p>
      <w:pPr>
        <w:pStyle w:val="31"/>
        <w:numPr>
          <w:ilvl w:val="0"/>
          <w:numId w:val="1"/>
        </w:numPr>
        <w:ind w:firstLineChars="0"/>
        <w:rPr>
          <w:rFonts w:ascii="Times New Roman" w:hAnsi="Times New Roman" w:cs="Times New Roman"/>
        </w:rPr>
      </w:pPr>
      <w:bookmarkStart w:id="63" w:name="_Ref470857607"/>
      <w:r>
        <w:rPr>
          <w:rFonts w:ascii="Times New Roman" w:hAnsi="Times New Roman" w:cs="Times New Roman"/>
        </w:rPr>
        <w:t>Yang X D, Zhang H T, Ma H D, et al. Multi-resource Allocation for Virtual Machine Placement in Video Surveillance Cloud[C]. //International Conference on Human Centered Computing(HCC2016). Springer, 2016: 544-555.</w:t>
      </w:r>
      <w:bookmarkEnd w:id="63"/>
    </w:p>
    <w:p>
      <w:pPr>
        <w:pStyle w:val="31"/>
        <w:numPr>
          <w:ilvl w:val="0"/>
          <w:numId w:val="1"/>
        </w:numPr>
        <w:ind w:firstLineChars="0"/>
        <w:rPr>
          <w:rFonts w:ascii="Times New Roman" w:hAnsi="Times New Roman" w:cs="Times New Roman"/>
        </w:rPr>
      </w:pPr>
      <w:bookmarkStart w:id="64" w:name="_Ref470857547"/>
      <w:r>
        <w:rPr>
          <w:rFonts w:hint="eastAsia" w:ascii="Times New Roman" w:hAnsi="Times New Roman" w:cs="Times New Roman"/>
        </w:rPr>
        <w:t>Chaisiri S, Lee B S, Niyato D. Optimization of resource provisioning cost in cloud computing[J]. IEEE Transactions on Services Computing, 2012, 5(2): 164-177.</w:t>
      </w:r>
      <w:bookmarkEnd w:id="64"/>
    </w:p>
    <w:p>
      <w:pPr>
        <w:pStyle w:val="31"/>
        <w:numPr>
          <w:ilvl w:val="0"/>
          <w:numId w:val="1"/>
        </w:numPr>
        <w:ind w:firstLineChars="0"/>
        <w:rPr>
          <w:rFonts w:ascii="Times New Roman" w:hAnsi="Times New Roman" w:cs="Times New Roman"/>
        </w:rPr>
      </w:pPr>
      <w:bookmarkStart w:id="65" w:name="_Ref470857604"/>
      <w:r>
        <w:rPr>
          <w:rFonts w:hint="eastAsia" w:ascii="Times New Roman" w:hAnsi="Times New Roman" w:cs="Times New Roman"/>
        </w:rPr>
        <w:t>Neal D, Rahman S M. Video surveillance in the cloud-computing?[C].//2012 7th International Conference on Electrical &amp; Computer Engineering (ICECE), IEEE, 2012:58-61.</w:t>
      </w:r>
      <w:bookmarkEnd w:id="65"/>
    </w:p>
    <w:p>
      <w:pPr>
        <w:pStyle w:val="31"/>
        <w:numPr>
          <w:ilvl w:val="0"/>
          <w:numId w:val="1"/>
        </w:numPr>
        <w:ind w:firstLineChars="0"/>
        <w:rPr>
          <w:rFonts w:ascii="Times New Roman" w:hAnsi="Times New Roman" w:cs="Times New Roman"/>
        </w:rPr>
      </w:pPr>
      <w:bookmarkStart w:id="66" w:name="_Ref470857609"/>
      <w:r>
        <w:rPr>
          <w:rFonts w:ascii="Times New Roman" w:hAnsi="Times New Roman" w:cs="Times New Roman"/>
        </w:rPr>
        <w:t>Zhao H, Pan M, Liu X, et al. Exploring fine-grained resource rental planning in cloud computing[J]. IEEE Transactions on Cloud Computing, 2015, 3(3): 304-317.</w:t>
      </w:r>
      <w:bookmarkEnd w:id="66"/>
    </w:p>
    <w:p>
      <w:pPr>
        <w:pStyle w:val="31"/>
        <w:numPr>
          <w:ilvl w:val="0"/>
          <w:numId w:val="1"/>
        </w:numPr>
        <w:ind w:firstLineChars="0"/>
        <w:rPr>
          <w:rFonts w:ascii="Times New Roman" w:hAnsi="Times New Roman" w:cs="Times New Roman"/>
        </w:rPr>
      </w:pPr>
      <w:bookmarkStart w:id="67" w:name="_Ref470857610"/>
      <w:r>
        <w:rPr>
          <w:rFonts w:ascii="Times New Roman" w:hAnsi="Times New Roman" w:cs="Times New Roman"/>
        </w:rPr>
        <w:t>Hossain M S, Hassan M M, Al Qurishi M, et al. Resource allocation for service composition in cloud-based video surveillance platform[C]. // 2012 IEEE International Conference on Multimedia and Expo Workshops (ICMEW), 2012: 408-412.</w:t>
      </w:r>
      <w:bookmarkEnd w:id="67"/>
    </w:p>
    <w:p>
      <w:pPr>
        <w:pStyle w:val="31"/>
        <w:numPr>
          <w:ilvl w:val="0"/>
          <w:numId w:val="1"/>
        </w:numPr>
        <w:ind w:firstLineChars="0"/>
        <w:rPr>
          <w:rFonts w:ascii="Times New Roman" w:hAnsi="Times New Roman" w:cs="Times New Roman"/>
        </w:rPr>
      </w:pPr>
      <w:bookmarkStart w:id="68" w:name="_Ref470857680"/>
      <w:r>
        <w:rPr>
          <w:rFonts w:hint="eastAsia" w:ascii="Times New Roman" w:hAnsi="Times New Roman" w:cs="Times New Roman"/>
        </w:rPr>
        <w:t>Pahl C. Containerization and the Paa</w:t>
      </w:r>
      <w:r>
        <w:rPr>
          <w:rFonts w:ascii="Times New Roman" w:hAnsi="Times New Roman" w:cs="Times New Roman"/>
        </w:rPr>
        <w:t>S</w:t>
      </w:r>
      <w:r>
        <w:rPr>
          <w:rFonts w:hint="eastAsia" w:ascii="Times New Roman" w:hAnsi="Times New Roman" w:cs="Times New Roman"/>
        </w:rPr>
        <w:t xml:space="preserve"> cloud[J]. IEEE Cloud Computing, 2015 (3):24-31.</w:t>
      </w:r>
      <w:bookmarkEnd w:id="68"/>
    </w:p>
    <w:p>
      <w:pPr>
        <w:pStyle w:val="31"/>
        <w:numPr>
          <w:ilvl w:val="0"/>
          <w:numId w:val="1"/>
        </w:numPr>
        <w:ind w:firstLineChars="0"/>
        <w:rPr>
          <w:rFonts w:ascii="Times New Roman" w:hAnsi="Times New Roman" w:cs="Times New Roman"/>
        </w:rPr>
      </w:pPr>
      <w:bookmarkStart w:id="69" w:name="_Ref470857705"/>
      <w:r>
        <w:rPr>
          <w:rFonts w:ascii="Times New Roman" w:hAnsi="Times New Roman" w:cs="Times New Roman"/>
        </w:rPr>
        <w:t>Li L, Tang T, Chou W. A REST Service Framework for Fine-Grained Resource Management in Container-Based Cloud[C]. //2015 IEEE 8th International Conference on Cloud Computing. IEEE, 2015: 645-652.</w:t>
      </w:r>
      <w:bookmarkEnd w:id="69"/>
    </w:p>
    <w:p>
      <w:pPr>
        <w:pStyle w:val="31"/>
        <w:numPr>
          <w:ilvl w:val="0"/>
          <w:numId w:val="1"/>
        </w:numPr>
        <w:ind w:firstLineChars="0"/>
        <w:rPr>
          <w:rFonts w:ascii="Times New Roman" w:hAnsi="Times New Roman" w:cs="Times New Roman"/>
        </w:rPr>
      </w:pPr>
      <w:bookmarkStart w:id="70" w:name="_Ref470857709"/>
      <w:r>
        <w:rPr>
          <w:rFonts w:ascii="Times New Roman" w:hAnsi="Times New Roman" w:cs="Times New Roman"/>
        </w:rPr>
        <w:t>Joy A M. Performance comparison between linux containers and virtual machines[C]. //2015 International Conference on Advances in Computer Engineering and Applications (ICACEA), 2015: 342-346.</w:t>
      </w:r>
      <w:bookmarkEnd w:id="70"/>
    </w:p>
    <w:p>
      <w:pPr>
        <w:pStyle w:val="31"/>
        <w:numPr>
          <w:ilvl w:val="0"/>
          <w:numId w:val="1"/>
        </w:numPr>
        <w:ind w:firstLineChars="0"/>
        <w:rPr>
          <w:rFonts w:ascii="Times New Roman" w:hAnsi="Times New Roman" w:cs="Times New Roman"/>
        </w:rPr>
      </w:pPr>
      <w:bookmarkStart w:id="71" w:name="_Ref470857711"/>
      <w:r>
        <w:rPr>
          <w:rFonts w:ascii="Times New Roman" w:hAnsi="Times New Roman" w:cs="Times New Roman"/>
        </w:rPr>
        <w:t>Felter W, Ferreira A, Rajamony R, et al. An updated performance comparison of virtual machines and linux containers[C]. //2015 IEEE International Symposium On Performance Analysis of Systems and Software (ISPASS), 2015: 171-172.</w:t>
      </w:r>
      <w:bookmarkEnd w:id="71"/>
    </w:p>
    <w:p>
      <w:pPr>
        <w:pStyle w:val="31"/>
        <w:numPr>
          <w:ilvl w:val="0"/>
          <w:numId w:val="1"/>
        </w:numPr>
        <w:ind w:firstLineChars="0"/>
        <w:rPr>
          <w:rFonts w:ascii="Times New Roman" w:hAnsi="Times New Roman" w:cs="Times New Roman"/>
        </w:rPr>
      </w:pPr>
      <w:bookmarkStart w:id="72" w:name="_Ref470857727"/>
      <w:r>
        <w:rPr>
          <w:rFonts w:ascii="Times New Roman" w:hAnsi="Times New Roman" w:cs="Times New Roman"/>
        </w:rPr>
        <w:t>Bernstein D. Containers and cloud: From lxc to docker to kubernetes[J]. IEEE Cloud Computing, 2014, 1(3): 81-84.</w:t>
      </w:r>
      <w:bookmarkEnd w:id="72"/>
    </w:p>
    <w:p>
      <w:pPr>
        <w:pStyle w:val="31"/>
        <w:numPr>
          <w:ilvl w:val="0"/>
          <w:numId w:val="1"/>
        </w:numPr>
        <w:ind w:firstLineChars="0"/>
        <w:rPr>
          <w:rFonts w:ascii="Times New Roman" w:hAnsi="Times New Roman" w:cs="Times New Roman"/>
        </w:rPr>
      </w:pPr>
      <w:bookmarkStart w:id="73" w:name="_Ref470857728"/>
      <w:r>
        <w:rPr>
          <w:rFonts w:hint="eastAsia" w:ascii="Times New Roman" w:hAnsi="Times New Roman" w:cs="Times New Roman"/>
        </w:rPr>
        <w:t>浙江大学SEL实验室. Docker:容器与容器云,</w:t>
      </w:r>
      <w:r>
        <w:rPr>
          <w:rFonts w:ascii="Times New Roman" w:hAnsi="Times New Roman" w:cs="Times New Roman"/>
        </w:rPr>
        <w:t xml:space="preserve"> </w:t>
      </w:r>
      <w:r>
        <w:rPr>
          <w:rFonts w:hint="eastAsia" w:ascii="Times New Roman" w:hAnsi="Times New Roman" w:cs="Times New Roman"/>
        </w:rPr>
        <w:t>人民邮电出版社[M],</w:t>
      </w:r>
      <w:r>
        <w:rPr>
          <w:rFonts w:ascii="Times New Roman" w:hAnsi="Times New Roman" w:cs="Times New Roman"/>
        </w:rPr>
        <w:t xml:space="preserve"> </w:t>
      </w:r>
      <w:r>
        <w:rPr>
          <w:rFonts w:hint="eastAsia" w:ascii="Times New Roman" w:hAnsi="Times New Roman" w:cs="Times New Roman"/>
        </w:rPr>
        <w:t>2015.</w:t>
      </w:r>
      <w:bookmarkEnd w:id="73"/>
    </w:p>
    <w:p>
      <w:pPr>
        <w:pStyle w:val="31"/>
        <w:numPr>
          <w:ilvl w:val="0"/>
          <w:numId w:val="1"/>
        </w:numPr>
        <w:ind w:firstLineChars="0"/>
        <w:rPr>
          <w:rFonts w:ascii="Times New Roman" w:hAnsi="Times New Roman" w:cs="Times New Roman"/>
        </w:rPr>
      </w:pPr>
      <w:bookmarkStart w:id="74" w:name="_Ref472330708"/>
      <w:r>
        <w:rPr>
          <w:rFonts w:ascii="Times New Roman" w:hAnsi="Times New Roman" w:cs="Times New Roman"/>
        </w:rPr>
        <w:t>仇臣. Docker容器的性能监控和日志服务的设计与实现[D]. 浙江大学, 2016.</w:t>
      </w:r>
      <w:bookmarkEnd w:id="74"/>
    </w:p>
    <w:p>
      <w:pPr>
        <w:pStyle w:val="31"/>
        <w:numPr>
          <w:ilvl w:val="0"/>
          <w:numId w:val="1"/>
        </w:numPr>
        <w:ind w:firstLineChars="0"/>
        <w:rPr>
          <w:rFonts w:ascii="Times New Roman" w:hAnsi="Times New Roman" w:cs="Times New Roman"/>
        </w:rPr>
      </w:pPr>
      <w:bookmarkStart w:id="75" w:name="_Ref470728766"/>
      <w:r>
        <w:rPr>
          <w:rFonts w:ascii="Times New Roman" w:hAnsi="Times New Roman" w:cs="Times New Roman"/>
        </w:rPr>
        <w:t xml:space="preserve">Amazon EC2. </w:t>
      </w:r>
      <w:r>
        <w:fldChar w:fldCharType="begin"/>
      </w:r>
      <w:r>
        <w:instrText xml:space="preserve"> HYPERLINK "https://aws.amazon.com/ec2/" </w:instrText>
      </w:r>
      <w:r>
        <w:fldChar w:fldCharType="separate"/>
      </w:r>
      <w:r>
        <w:rPr>
          <w:rStyle w:val="23"/>
          <w:rFonts w:ascii="Times New Roman" w:hAnsi="Times New Roman" w:cs="Times New Roman"/>
        </w:rPr>
        <w:t>https://aws.amazon.com/ec2/</w:t>
      </w:r>
      <w:r>
        <w:rPr>
          <w:rStyle w:val="23"/>
          <w:rFonts w:ascii="Times New Roman" w:hAnsi="Times New Roman" w:cs="Times New Roman"/>
        </w:rPr>
        <w:fldChar w:fldCharType="end"/>
      </w:r>
      <w:r>
        <w:rPr>
          <w:rFonts w:ascii="Times New Roman" w:hAnsi="Times New Roman" w:cs="Times New Roman"/>
        </w:rPr>
        <w:t>. accessed:12/2016.</w:t>
      </w:r>
      <w:bookmarkEnd w:id="75"/>
    </w:p>
    <w:p>
      <w:pPr>
        <w:pStyle w:val="31"/>
        <w:numPr>
          <w:ilvl w:val="0"/>
          <w:numId w:val="1"/>
        </w:numPr>
        <w:ind w:firstLineChars="0"/>
        <w:rPr>
          <w:rFonts w:ascii="Times New Roman" w:hAnsi="Times New Roman" w:cs="Times New Roman"/>
        </w:rPr>
      </w:pPr>
      <w:bookmarkStart w:id="76" w:name="_Ref470857813"/>
      <w:r>
        <w:rPr>
          <w:rFonts w:ascii="Times New Roman" w:hAnsi="Times New Roman" w:cs="Times New Roman"/>
        </w:rPr>
        <w:t>Dockercon</w:t>
      </w:r>
      <w:r>
        <w:rPr>
          <w:rFonts w:hint="eastAsia" w:ascii="Times New Roman" w:hAnsi="Times New Roman" w:cs="Times New Roman"/>
        </w:rPr>
        <w:t>.</w:t>
      </w:r>
      <w:r>
        <w:rPr>
          <w:rFonts w:ascii="Times New Roman" w:hAnsi="Times New Roman" w:cs="Times New Roman"/>
        </w:rPr>
        <w:t xml:space="preserve"> </w:t>
      </w:r>
      <w:r>
        <w:fldChar w:fldCharType="begin"/>
      </w:r>
      <w:r>
        <w:instrText xml:space="preserve"> HYPERLINK "http://2016.dockercon.com/" </w:instrText>
      </w:r>
      <w:r>
        <w:fldChar w:fldCharType="separate"/>
      </w:r>
      <w:r>
        <w:rPr>
          <w:rStyle w:val="23"/>
          <w:rFonts w:ascii="Times New Roman" w:hAnsi="Times New Roman" w:cs="Times New Roman"/>
        </w:rPr>
        <w:t>http://2016.dockercon.com/</w:t>
      </w:r>
      <w:r>
        <w:rPr>
          <w:rStyle w:val="23"/>
          <w:rFonts w:ascii="Times New Roman" w:hAnsi="Times New Roman" w:cs="Times New Roman"/>
        </w:rPr>
        <w:fldChar w:fldCharType="end"/>
      </w:r>
      <w:bookmarkEnd w:id="76"/>
      <w:r>
        <w:rPr>
          <w:rFonts w:ascii="Times New Roman" w:hAnsi="Times New Roman" w:cs="Times New Roman"/>
        </w:rPr>
        <w:t>. accessed:12/2016.</w:t>
      </w:r>
    </w:p>
    <w:p>
      <w:pPr>
        <w:pStyle w:val="31"/>
        <w:numPr>
          <w:ilvl w:val="0"/>
          <w:numId w:val="1"/>
        </w:numPr>
        <w:ind w:firstLineChars="0"/>
        <w:rPr>
          <w:rFonts w:ascii="Times New Roman" w:hAnsi="Times New Roman" w:cs="Times New Roman"/>
        </w:rPr>
      </w:pPr>
      <w:bookmarkStart w:id="77" w:name="_Ref470857864"/>
      <w:r>
        <w:rPr>
          <w:rFonts w:ascii="Times New Roman" w:hAnsi="Times New Roman" w:cs="Times New Roman"/>
        </w:rPr>
        <w:t>DockerCon 2016 Day1</w:t>
      </w:r>
      <w:r>
        <w:rPr>
          <w:rFonts w:hint="eastAsia" w:ascii="Times New Roman" w:hAnsi="Times New Roman" w:cs="Times New Roman"/>
        </w:rPr>
        <w:t>:</w:t>
      </w:r>
      <w:r>
        <w:rPr>
          <w:rFonts w:ascii="Times New Roman" w:hAnsi="Times New Roman" w:cs="Times New Roman"/>
        </w:rPr>
        <w:t>Docker社区爆发增长</w:t>
      </w:r>
      <w:r>
        <w:rPr>
          <w:rFonts w:hint="eastAsia" w:ascii="Times New Roman" w:hAnsi="Times New Roman" w:cs="Times New Roman"/>
        </w:rPr>
        <w:t>.</w:t>
      </w:r>
      <w:bookmarkEnd w:id="77"/>
      <w:r>
        <w:rPr>
          <w:rFonts w:ascii="Times New Roman" w:hAnsi="Times New Roman" w:cs="Times New Roman"/>
        </w:rPr>
        <w:t xml:space="preserve"> </w:t>
      </w:r>
      <w:r>
        <w:fldChar w:fldCharType="begin"/>
      </w:r>
      <w:r>
        <w:instrText xml:space="preserve"> HYPERLINK "https://yq.aliyun.com/articles/55866?spm=5176.8110234.375527.2.wK6B0u" </w:instrText>
      </w:r>
      <w:r>
        <w:fldChar w:fldCharType="separate"/>
      </w:r>
      <w:r>
        <w:rPr>
          <w:rStyle w:val="23"/>
          <w:rFonts w:ascii="Times New Roman" w:hAnsi="Times New Roman" w:cs="Times New Roman"/>
        </w:rPr>
        <w:t>https://yq.aliyun.com/articles/55866?spm=5176.8110234.375527.2.wK6B0u</w:t>
      </w:r>
      <w:r>
        <w:rPr>
          <w:rStyle w:val="23"/>
          <w:rFonts w:ascii="Times New Roman" w:hAnsi="Times New Roman" w:cs="Times New Roman"/>
        </w:rPr>
        <w:fldChar w:fldCharType="end"/>
      </w:r>
      <w:r>
        <w:rPr>
          <w:rFonts w:ascii="Times New Roman" w:hAnsi="Times New Roman" w:cs="Times New Roman"/>
        </w:rPr>
        <w:t>. accessed:12</w:t>
      </w:r>
      <w:r>
        <w:rPr>
          <w:rFonts w:hint="eastAsia" w:ascii="Times New Roman" w:hAnsi="Times New Roman" w:cs="Times New Roman"/>
        </w:rPr>
        <w:t>/2016.</w:t>
      </w:r>
    </w:p>
    <w:p>
      <w:pPr>
        <w:pStyle w:val="31"/>
        <w:numPr>
          <w:ilvl w:val="0"/>
          <w:numId w:val="1"/>
        </w:numPr>
        <w:ind w:firstLineChars="0"/>
        <w:rPr>
          <w:rFonts w:ascii="Times New Roman" w:hAnsi="Times New Roman" w:cs="Times New Roman"/>
        </w:rPr>
      </w:pPr>
      <w:bookmarkStart w:id="78" w:name="_Ref470857876"/>
      <w:r>
        <w:rPr>
          <w:rFonts w:hint="eastAsia" w:ascii="Times New Roman" w:hAnsi="Times New Roman" w:cs="Times New Roman"/>
        </w:rPr>
        <w:t>阿里Docker化之路.</w:t>
      </w:r>
      <w:r>
        <w:rPr>
          <w:rFonts w:ascii="Times New Roman" w:hAnsi="Times New Roman" w:cs="Times New Roman"/>
        </w:rPr>
        <w:t xml:space="preserve"> </w:t>
      </w:r>
      <w:r>
        <w:fldChar w:fldCharType="begin"/>
      </w:r>
      <w:r>
        <w:instrText xml:space="preserve"> HYPERLINK "http://mt.sohu.com/20161130/n474583151.shtml" </w:instrText>
      </w:r>
      <w:r>
        <w:fldChar w:fldCharType="separate"/>
      </w:r>
      <w:r>
        <w:rPr>
          <w:rFonts w:ascii="Times New Roman" w:hAnsi="Times New Roman" w:cs="Times New Roman"/>
        </w:rPr>
        <w:t>http://mt.sohu.com/20161130/n474583151.shtml</w:t>
      </w:r>
      <w:r>
        <w:rPr>
          <w:rFonts w:ascii="Times New Roman" w:hAnsi="Times New Roman" w:cs="Times New Roman"/>
        </w:rPr>
        <w:fldChar w:fldCharType="end"/>
      </w:r>
      <w:bookmarkEnd w:id="78"/>
      <w:r>
        <w:rPr>
          <w:rFonts w:ascii="Times New Roman" w:hAnsi="Times New Roman" w:cs="Times New Roman"/>
        </w:rPr>
        <w:t>, accessed:12</w:t>
      </w:r>
      <w:r>
        <w:rPr>
          <w:rFonts w:hint="eastAsia" w:ascii="Times New Roman" w:hAnsi="Times New Roman" w:cs="Times New Roman"/>
        </w:rPr>
        <w:t>/2016.</w:t>
      </w:r>
    </w:p>
    <w:p>
      <w:pPr>
        <w:pStyle w:val="31"/>
        <w:numPr>
          <w:ilvl w:val="0"/>
          <w:numId w:val="1"/>
        </w:numPr>
        <w:ind w:firstLineChars="0"/>
        <w:rPr>
          <w:rFonts w:ascii="Times New Roman" w:hAnsi="Times New Roman" w:cs="Times New Roman"/>
        </w:rPr>
      </w:pPr>
      <w:bookmarkStart w:id="79" w:name="_Ref475479098"/>
      <w:r>
        <w:rPr>
          <w:rFonts w:ascii="Times New Roman" w:hAnsi="Times New Roman" w:cs="Times New Roman"/>
        </w:rPr>
        <w:t>Unikernel</w:t>
      </w:r>
      <w:r>
        <w:rPr>
          <w:rFonts w:hint="eastAsia" w:ascii="Times New Roman" w:hAnsi="Times New Roman" w:cs="Times New Roman"/>
        </w:rPr>
        <w:t>.</w:t>
      </w:r>
      <w:r>
        <w:rPr>
          <w:rFonts w:ascii="Times New Roman" w:hAnsi="Times New Roman" w:cs="Times New Roman"/>
        </w:rPr>
        <w:t xml:space="preserve"> </w:t>
      </w:r>
      <w:r>
        <w:fldChar w:fldCharType="begin"/>
      </w:r>
      <w:r>
        <w:instrText xml:space="preserve"> HYPERLINK "http://unikernel.org/" </w:instrText>
      </w:r>
      <w:r>
        <w:fldChar w:fldCharType="separate"/>
      </w:r>
      <w:r>
        <w:rPr>
          <w:rStyle w:val="23"/>
          <w:rFonts w:ascii="Times New Roman" w:hAnsi="Times New Roman" w:cs="Times New Roman"/>
        </w:rPr>
        <w:t>http://unikernel.org/</w:t>
      </w:r>
      <w:r>
        <w:rPr>
          <w:rStyle w:val="23"/>
          <w:rFonts w:ascii="Times New Roman" w:hAnsi="Times New Roman" w:cs="Times New Roman"/>
        </w:rPr>
        <w:fldChar w:fldCharType="end"/>
      </w:r>
      <w:r>
        <w:rPr>
          <w:rFonts w:ascii="Times New Roman" w:hAnsi="Times New Roman" w:cs="Times New Roman"/>
        </w:rPr>
        <w:t xml:space="preserve"> . accessed</w:t>
      </w:r>
      <w:r>
        <w:rPr>
          <w:rFonts w:hint="eastAsia" w:ascii="Times New Roman" w:hAnsi="Times New Roman" w:cs="Times New Roman"/>
        </w:rPr>
        <w:t>:12/2016.</w:t>
      </w:r>
      <w:bookmarkEnd w:id="79"/>
    </w:p>
    <w:p>
      <w:pPr>
        <w:pStyle w:val="31"/>
        <w:numPr>
          <w:ilvl w:val="0"/>
          <w:numId w:val="1"/>
        </w:numPr>
        <w:ind w:firstLineChars="0"/>
        <w:rPr>
          <w:rFonts w:ascii="Times New Roman" w:hAnsi="Times New Roman" w:cs="Times New Roman"/>
        </w:rPr>
      </w:pPr>
      <w:bookmarkStart w:id="80" w:name="_Ref470857890"/>
      <w:r>
        <w:rPr>
          <w:rFonts w:ascii="Times New Roman" w:hAnsi="Times New Roman" w:cs="Times New Roman"/>
        </w:rPr>
        <w:t>中国信息通信研究院. 云计算白皮书</w:t>
      </w:r>
      <w:r>
        <w:rPr>
          <w:rFonts w:hint="eastAsia" w:ascii="Times New Roman" w:hAnsi="Times New Roman" w:cs="Times New Roman"/>
        </w:rPr>
        <w:t>[</w:t>
      </w:r>
      <w:r>
        <w:rPr>
          <w:rFonts w:ascii="Times New Roman" w:hAnsi="Times New Roman" w:cs="Times New Roman"/>
        </w:rPr>
        <w:t>J</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2016.</w:t>
      </w:r>
      <w:bookmarkEnd w:id="80"/>
    </w:p>
    <w:p>
      <w:pPr>
        <w:pStyle w:val="31"/>
        <w:numPr>
          <w:ilvl w:val="0"/>
          <w:numId w:val="1"/>
        </w:numPr>
        <w:ind w:firstLineChars="0"/>
        <w:rPr>
          <w:rFonts w:ascii="Times New Roman" w:hAnsi="Times New Roman" w:cs="Times New Roman"/>
        </w:rPr>
      </w:pPr>
      <w:bookmarkStart w:id="81" w:name="_Ref470857927"/>
      <w:r>
        <w:rPr>
          <w:rFonts w:ascii="Times New Roman" w:hAnsi="Times New Roman" w:cs="Times New Roman"/>
        </w:rPr>
        <w:t>刘晓艳, 王颖. 基于改进云模型的云计算负载预测[J]. 计算机应用研究, 2015, 32(10): 3124-3127.</w:t>
      </w:r>
      <w:bookmarkEnd w:id="81"/>
    </w:p>
    <w:p>
      <w:pPr>
        <w:pStyle w:val="31"/>
        <w:numPr>
          <w:ilvl w:val="0"/>
          <w:numId w:val="1"/>
        </w:numPr>
        <w:ind w:firstLineChars="0"/>
        <w:rPr>
          <w:rFonts w:ascii="Times New Roman" w:hAnsi="Times New Roman" w:cs="Times New Roman"/>
        </w:rPr>
      </w:pPr>
      <w:bookmarkStart w:id="82" w:name="_Ref470857939"/>
      <w:r>
        <w:rPr>
          <w:rFonts w:ascii="Times New Roman" w:hAnsi="Times New Roman" w:cs="Times New Roman"/>
        </w:rPr>
        <w:t>Jia S, Xu X, Pang Y, et al. Similarity measurement based on cloud models for time series prediction[C]. //2016 Chinese  Control and Decision Conference (CCDC), IEEE, 2016: 5138-5142.</w:t>
      </w:r>
      <w:bookmarkEnd w:id="82"/>
    </w:p>
    <w:p>
      <w:pPr>
        <w:pStyle w:val="31"/>
        <w:numPr>
          <w:ilvl w:val="0"/>
          <w:numId w:val="1"/>
        </w:numPr>
        <w:ind w:firstLineChars="0"/>
        <w:rPr>
          <w:rFonts w:ascii="Times New Roman" w:hAnsi="Times New Roman" w:cs="Times New Roman"/>
        </w:rPr>
      </w:pPr>
      <w:bookmarkStart w:id="83" w:name="_Ref470857949"/>
      <w:r>
        <w:rPr>
          <w:rFonts w:ascii="Times New Roman" w:hAnsi="Times New Roman" w:cs="Times New Roman"/>
        </w:rPr>
        <w:t>Wu Y, Hwang K, Yuan Y, et al. Adaptive workload prediction of grid performance in confidence windows [J]. IEEE Transactions on Parallel and Distributed Systems, 2010, 21(7): 925-938.</w:t>
      </w:r>
      <w:bookmarkEnd w:id="83"/>
    </w:p>
    <w:p>
      <w:pPr>
        <w:pStyle w:val="31"/>
        <w:numPr>
          <w:ilvl w:val="0"/>
          <w:numId w:val="1"/>
        </w:numPr>
        <w:ind w:firstLineChars="0"/>
        <w:rPr>
          <w:rFonts w:ascii="Times New Roman" w:hAnsi="Times New Roman" w:cs="Times New Roman"/>
        </w:rPr>
      </w:pPr>
      <w:bookmarkStart w:id="84" w:name="_Ref470857961"/>
      <w:r>
        <w:rPr>
          <w:rFonts w:ascii="Times New Roman" w:hAnsi="Times New Roman" w:cs="Times New Roman"/>
        </w:rPr>
        <w:t>Mallick S, Hains G, Deme C S. A resource prediction model for virtualization servers[C]. // 2012 International Conference on High Performance Computing and Simulation (HPCS), IEEE, 2012: 667-671.</w:t>
      </w:r>
      <w:bookmarkEnd w:id="84"/>
    </w:p>
    <w:p>
      <w:pPr>
        <w:pStyle w:val="31"/>
        <w:numPr>
          <w:ilvl w:val="0"/>
          <w:numId w:val="1"/>
        </w:numPr>
        <w:ind w:firstLineChars="0"/>
        <w:rPr>
          <w:rFonts w:ascii="Times New Roman" w:hAnsi="Times New Roman" w:cs="Times New Roman"/>
        </w:rPr>
      </w:pPr>
      <w:bookmarkStart w:id="85" w:name="_Ref470857991"/>
      <w:r>
        <w:rPr>
          <w:rFonts w:ascii="Times New Roman" w:hAnsi="Times New Roman" w:cs="Times New Roman"/>
        </w:rPr>
        <w:t>Xiao Z, Song W, Chen Q. Dynamic resource allocation using virtual machines for cloud computing environment[J]. IEEE Transactions on parallel and distributed systems, 2013, 24(6): 1107-1117.</w:t>
      </w:r>
      <w:bookmarkEnd w:id="85"/>
      <w:r>
        <w:rPr>
          <w:rFonts w:ascii="Times New Roman" w:hAnsi="Times New Roman" w:cs="Times New Roman"/>
        </w:rPr>
        <w:t xml:space="preserve"> </w:t>
      </w:r>
    </w:p>
    <w:p>
      <w:pPr>
        <w:pStyle w:val="31"/>
        <w:numPr>
          <w:ilvl w:val="0"/>
          <w:numId w:val="1"/>
        </w:numPr>
        <w:ind w:firstLineChars="0"/>
        <w:rPr>
          <w:rFonts w:ascii="Times New Roman" w:hAnsi="Times New Roman" w:cs="Times New Roman"/>
        </w:rPr>
      </w:pPr>
      <w:bookmarkStart w:id="86" w:name="_Ref470858002"/>
      <w:r>
        <w:rPr>
          <w:rFonts w:ascii="Times New Roman" w:hAnsi="Times New Roman" w:cs="Times New Roman"/>
        </w:rPr>
        <w:t>Tan Y, Gu X. On predictability of system anomalies in real world[C]. //2010 IEEE International Symposium on Modeling, Analysis and Simulation of Computer and Telecommunication Systems, IEEE, 2010: 133-140.</w:t>
      </w:r>
      <w:bookmarkEnd w:id="86"/>
      <w:r>
        <w:rPr>
          <w:rFonts w:ascii="Times New Roman" w:hAnsi="Times New Roman" w:cs="Times New Roman"/>
        </w:rPr>
        <w:t xml:space="preserve"> </w:t>
      </w:r>
    </w:p>
    <w:p>
      <w:pPr>
        <w:pStyle w:val="31"/>
        <w:numPr>
          <w:ilvl w:val="0"/>
          <w:numId w:val="1"/>
        </w:numPr>
        <w:ind w:firstLineChars="0"/>
        <w:rPr>
          <w:rFonts w:ascii="Times New Roman" w:hAnsi="Times New Roman" w:cs="Times New Roman"/>
        </w:rPr>
      </w:pPr>
      <w:bookmarkStart w:id="87" w:name="_Ref470858015"/>
      <w:r>
        <w:rPr>
          <w:rFonts w:ascii="Times New Roman" w:hAnsi="Times New Roman" w:cs="Times New Roman"/>
        </w:rPr>
        <w:t>Calheiros R N, Masoumi E, Ranjan R, et al. Workload prediction using arima model and its impact on cloud applications’ qos[J]. IEEE Transactions on Cloud Computing, 2015, 3(4): 449-458.</w:t>
      </w:r>
      <w:bookmarkEnd w:id="87"/>
    </w:p>
    <w:p>
      <w:pPr>
        <w:pStyle w:val="31"/>
        <w:numPr>
          <w:ilvl w:val="0"/>
          <w:numId w:val="1"/>
        </w:numPr>
        <w:ind w:firstLineChars="0"/>
        <w:rPr>
          <w:rFonts w:ascii="Times New Roman" w:hAnsi="Times New Roman" w:cs="Times New Roman"/>
        </w:rPr>
      </w:pPr>
      <w:bookmarkStart w:id="88" w:name="_Ref470858028"/>
      <w:r>
        <w:rPr>
          <w:rFonts w:ascii="Times New Roman" w:hAnsi="Times New Roman" w:cs="Times New Roman"/>
        </w:rPr>
        <w:t>Qiu F, Zhang B, Guo J. A deep learning approach for VM workload prediction in the cloud[C]. //2016 17th IEEE/ACIS International Conference on Software Engineering, Artificial Intelligence, Networking and Parallel/Distributed Computing (SNPD), IEEE, 2016: 319-324.</w:t>
      </w:r>
      <w:bookmarkEnd w:id="88"/>
    </w:p>
    <w:p>
      <w:pPr>
        <w:pStyle w:val="31"/>
        <w:numPr>
          <w:ilvl w:val="0"/>
          <w:numId w:val="1"/>
        </w:numPr>
        <w:ind w:firstLineChars="0"/>
        <w:rPr>
          <w:rFonts w:ascii="Times New Roman" w:hAnsi="Times New Roman" w:cs="Times New Roman"/>
        </w:rPr>
      </w:pPr>
      <w:bookmarkStart w:id="89" w:name="_Ref470858040"/>
      <w:r>
        <w:rPr>
          <w:rFonts w:ascii="Times New Roman" w:hAnsi="Times New Roman" w:cs="Times New Roman"/>
        </w:rPr>
        <w:t>Kousiouris G, Menychtas A, Kyriazis D, et al. Parametric design and performance analysis of a decoupled service-oriented prediction framework based on embedded numerical software[J]. IEEE Transactions on Services Computing, 2013, 6(4): 511-524.</w:t>
      </w:r>
      <w:bookmarkEnd w:id="89"/>
      <w:r>
        <w:rPr>
          <w:rFonts w:ascii="Times New Roman" w:hAnsi="Times New Roman" w:cs="Times New Roman"/>
        </w:rPr>
        <w:t xml:space="preserve"> </w:t>
      </w:r>
    </w:p>
    <w:p>
      <w:pPr>
        <w:pStyle w:val="31"/>
        <w:numPr>
          <w:ilvl w:val="0"/>
          <w:numId w:val="1"/>
        </w:numPr>
        <w:ind w:firstLineChars="0"/>
        <w:rPr>
          <w:rFonts w:ascii="Times New Roman" w:hAnsi="Times New Roman" w:cs="Times New Roman"/>
        </w:rPr>
      </w:pPr>
      <w:bookmarkStart w:id="90" w:name="_Ref470858051"/>
      <w:r>
        <w:rPr>
          <w:rFonts w:ascii="Times New Roman" w:hAnsi="Times New Roman" w:cs="Times New Roman"/>
        </w:rPr>
        <w:t>Islam S, Keung J, Lee K, et al. Empirical prediction models for adaptive resource provisioning in the cloud[J]. Future Generation Computer Systems, 2012, 28(1): 155-162.</w:t>
      </w:r>
      <w:bookmarkEnd w:id="90"/>
    </w:p>
    <w:p>
      <w:pPr>
        <w:pStyle w:val="31"/>
        <w:numPr>
          <w:ilvl w:val="0"/>
          <w:numId w:val="1"/>
        </w:numPr>
        <w:ind w:firstLineChars="0"/>
        <w:rPr>
          <w:rFonts w:ascii="Times New Roman" w:hAnsi="Times New Roman" w:cs="Times New Roman"/>
        </w:rPr>
      </w:pPr>
      <w:bookmarkStart w:id="91" w:name="_Ref470858061"/>
      <w:r>
        <w:rPr>
          <w:rFonts w:ascii="Times New Roman" w:hAnsi="Times New Roman" w:cs="Times New Roman"/>
        </w:rPr>
        <w:t>Shen Y. Virtual Resource Scheduling Prediction Based on a Support Vector Machine in Cloud Computing[C]. //2015 IEEE 8th International Symposium on Computational Intelligence and Design (ISCID), 2015, 1: 110-113.</w:t>
      </w:r>
      <w:bookmarkEnd w:id="91"/>
    </w:p>
    <w:p>
      <w:pPr>
        <w:pStyle w:val="31"/>
        <w:numPr>
          <w:ilvl w:val="0"/>
          <w:numId w:val="1"/>
        </w:numPr>
        <w:ind w:firstLineChars="0"/>
        <w:rPr>
          <w:rFonts w:ascii="Times New Roman" w:hAnsi="Times New Roman" w:cs="Times New Roman"/>
        </w:rPr>
      </w:pPr>
      <w:r>
        <w:rPr>
          <w:rFonts w:ascii="Times New Roman" w:hAnsi="Times New Roman" w:cs="Times New Roman"/>
        </w:rPr>
        <w:t>Kalyvianaki E, Charalambous T, Hand S. Self-adaptive and self-configured CPU resource provisioning for virtualized servers using Kalman filters[C].// International Conference on Autonomic Computing. ACM, 2009:117-126.</w:t>
      </w:r>
    </w:p>
    <w:p>
      <w:pPr>
        <w:pStyle w:val="31"/>
        <w:numPr>
          <w:ilvl w:val="0"/>
          <w:numId w:val="1"/>
        </w:numPr>
        <w:ind w:firstLineChars="0"/>
        <w:rPr>
          <w:rFonts w:ascii="Times New Roman" w:hAnsi="Times New Roman" w:cs="Times New Roman"/>
        </w:rPr>
      </w:pPr>
      <w:bookmarkStart w:id="92" w:name="_Ref470861516"/>
      <w:r>
        <w:rPr>
          <w:rFonts w:ascii="Times New Roman" w:hAnsi="Times New Roman" w:cs="Times New Roman"/>
        </w:rPr>
        <w:t>Kalman R E. A New Approach to Linear Filtering and Prediction Problems[J]. Transaction of the ASM&amp;Journal of Based Engineering, 1960, 82(D) 35-45.</w:t>
      </w:r>
      <w:bookmarkEnd w:id="92"/>
    </w:p>
    <w:p>
      <w:pPr>
        <w:pStyle w:val="31"/>
        <w:numPr>
          <w:ilvl w:val="0"/>
          <w:numId w:val="1"/>
        </w:numPr>
        <w:ind w:firstLineChars="0"/>
        <w:rPr>
          <w:rFonts w:ascii="Times New Roman" w:hAnsi="Times New Roman" w:cs="Times New Roman"/>
        </w:rPr>
      </w:pPr>
      <w:bookmarkStart w:id="93" w:name="_Ref470858134"/>
      <w:r>
        <w:rPr>
          <w:rFonts w:ascii="Times New Roman" w:hAnsi="Times New Roman" w:cs="Times New Roman"/>
        </w:rPr>
        <w:t>Li T, Wang J, Li W, et al. Load Prediction-Based Automatic Scaling Cloud Computing[C]. // 2016 International Conference on Networking and Network Applications (NaNA), IEEE, 2016: 330-335.</w:t>
      </w:r>
      <w:bookmarkEnd w:id="93"/>
    </w:p>
    <w:p>
      <w:pPr>
        <w:pStyle w:val="31"/>
        <w:numPr>
          <w:ilvl w:val="0"/>
          <w:numId w:val="1"/>
        </w:numPr>
        <w:ind w:firstLineChars="0"/>
        <w:rPr>
          <w:rFonts w:ascii="Times New Roman" w:hAnsi="Times New Roman" w:cs="Times New Roman"/>
        </w:rPr>
      </w:pPr>
      <w:bookmarkStart w:id="94" w:name="_Ref470861642"/>
      <w:r>
        <w:rPr>
          <w:rFonts w:hint="eastAsia" w:ascii="Times New Roman" w:hAnsi="Times New Roman" w:cs="Times New Roman"/>
        </w:rPr>
        <w:t>Zhang</w:t>
      </w:r>
      <w:r>
        <w:rPr>
          <w:rFonts w:ascii="Times New Roman" w:hAnsi="Times New Roman" w:cs="Times New Roman"/>
        </w:rPr>
        <w:t xml:space="preserve"> H T, Ma H D, Fu G P, et al. Container based Video Surveillance Cloud Service with Fine-Grained Resource Provisioning</w:t>
      </w:r>
      <w:bookmarkEnd w:id="94"/>
      <w:r>
        <w:rPr>
          <w:rFonts w:ascii="Times New Roman" w:hAnsi="Times New Roman" w:cs="Times New Roman"/>
        </w:rPr>
        <w:t>[C]. // IEEE International Conference on Cloud Computing. IEEE, 2016: 758-765.</w:t>
      </w:r>
    </w:p>
    <w:p>
      <w:pPr>
        <w:pStyle w:val="31"/>
        <w:numPr>
          <w:ilvl w:val="0"/>
          <w:numId w:val="1"/>
        </w:numPr>
        <w:ind w:firstLineChars="0"/>
        <w:rPr>
          <w:rFonts w:ascii="Times New Roman" w:hAnsi="Times New Roman" w:cs="Times New Roman"/>
        </w:rPr>
      </w:pPr>
      <w:bookmarkStart w:id="95" w:name="_Ref470858147"/>
      <w:r>
        <w:rPr>
          <w:rFonts w:ascii="Times New Roman" w:hAnsi="Times New Roman" w:cs="Times New Roman"/>
        </w:rPr>
        <w:t>Lee W R, Teng H Y, Hwang R H. Optimization of cloud resource subscription policy[C]. //2012 IEEE 4th International Conference on Cloud Computing Technology and Science (CloudCom), IEEE, 2012: 449-455.</w:t>
      </w:r>
      <w:bookmarkEnd w:id="95"/>
    </w:p>
    <w:p>
      <w:pPr>
        <w:pStyle w:val="31"/>
        <w:numPr>
          <w:ilvl w:val="0"/>
          <w:numId w:val="1"/>
        </w:numPr>
        <w:ind w:firstLineChars="0"/>
        <w:rPr>
          <w:rFonts w:ascii="Times New Roman" w:hAnsi="Times New Roman" w:cs="Times New Roman"/>
        </w:rPr>
      </w:pPr>
      <w:bookmarkStart w:id="96" w:name="_Ref470858220"/>
      <w:bookmarkStart w:id="97" w:name="_Ref470964146"/>
      <w:r>
        <w:rPr>
          <w:rFonts w:ascii="Times New Roman" w:hAnsi="Times New Roman" w:cs="Times New Roman"/>
        </w:rPr>
        <w:t xml:space="preserve">Docker. </w:t>
      </w:r>
      <w:r>
        <w:fldChar w:fldCharType="begin"/>
      </w:r>
      <w:r>
        <w:instrText xml:space="preserve"> HYPERLINK "http://www.docker.com" </w:instrText>
      </w:r>
      <w:r>
        <w:fldChar w:fldCharType="separate"/>
      </w:r>
      <w:r>
        <w:rPr>
          <w:rFonts w:ascii="Times New Roman" w:hAnsi="Times New Roman" w:cs="Times New Roman"/>
        </w:rPr>
        <w:t>http://www.docker.com</w:t>
      </w:r>
      <w:r>
        <w:rPr>
          <w:rFonts w:ascii="Times New Roman" w:hAnsi="Times New Roman" w:cs="Times New Roman"/>
        </w:rPr>
        <w:fldChar w:fldCharType="end"/>
      </w:r>
      <w:bookmarkEnd w:id="96"/>
      <w:r>
        <w:rPr>
          <w:rFonts w:ascii="Times New Roman" w:hAnsi="Times New Roman" w:cs="Times New Roman"/>
        </w:rPr>
        <w:t>. accessed: 12/2016.</w:t>
      </w:r>
      <w:bookmarkEnd w:id="97"/>
      <w:r>
        <w:rPr>
          <w:rFonts w:ascii="Times New Roman" w:hAnsi="Times New Roman" w:cs="Times New Roman"/>
        </w:rPr>
        <w:t xml:space="preserve"> </w:t>
      </w:r>
    </w:p>
    <w:p>
      <w:pPr>
        <w:pStyle w:val="31"/>
        <w:numPr>
          <w:ilvl w:val="0"/>
          <w:numId w:val="1"/>
        </w:numPr>
        <w:ind w:firstLineChars="0"/>
        <w:rPr>
          <w:rFonts w:ascii="Times New Roman" w:hAnsi="Times New Roman" w:cs="Times New Roman"/>
        </w:rPr>
      </w:pPr>
      <w:bookmarkStart w:id="98" w:name="_Ref471155862"/>
      <w:r>
        <w:rPr>
          <w:rFonts w:hint="eastAsia" w:ascii="Times New Roman" w:hAnsi="Times New Roman" w:cs="Times New Roman"/>
        </w:rPr>
        <w:t xml:space="preserve">杨保华, </w:t>
      </w:r>
      <w:r>
        <w:rPr>
          <w:rFonts w:ascii="Times New Roman" w:hAnsi="Times New Roman" w:cs="Times New Roman"/>
        </w:rPr>
        <w:t>戴王建</w:t>
      </w:r>
      <w:r>
        <w:rPr>
          <w:rFonts w:hint="eastAsia" w:ascii="Times New Roman" w:hAnsi="Times New Roman" w:cs="Times New Roman"/>
        </w:rPr>
        <w:t xml:space="preserve">, </w:t>
      </w:r>
      <w:r>
        <w:rPr>
          <w:rFonts w:ascii="Times New Roman" w:hAnsi="Times New Roman" w:cs="Times New Roman"/>
        </w:rPr>
        <w:t>曹亚伦</w:t>
      </w:r>
      <w:r>
        <w:rPr>
          <w:rFonts w:hint="eastAsia" w:ascii="Times New Roman" w:hAnsi="Times New Roman" w:cs="Times New Roman"/>
        </w:rPr>
        <w:t xml:space="preserve">. </w:t>
      </w:r>
      <w:r>
        <w:rPr>
          <w:rFonts w:ascii="Times New Roman" w:hAnsi="Times New Roman" w:cs="Times New Roman"/>
        </w:rPr>
        <w:t>Docker</w:t>
      </w:r>
      <w:r>
        <w:rPr>
          <w:rFonts w:hint="eastAsia" w:ascii="Times New Roman" w:hAnsi="Times New Roman" w:cs="Times New Roman"/>
        </w:rPr>
        <w:t>技术入门与实战</w:t>
      </w:r>
      <w:r>
        <w:rPr>
          <w:rFonts w:ascii="Times New Roman" w:hAnsi="Times New Roman" w:cs="Times New Roman"/>
        </w:rPr>
        <w:t>. 机械工业出版社</w:t>
      </w:r>
      <w:r>
        <w:rPr>
          <w:rFonts w:hint="eastAsia" w:ascii="Times New Roman" w:hAnsi="Times New Roman" w:cs="Times New Roman"/>
        </w:rPr>
        <w:t>[</w:t>
      </w:r>
      <w:r>
        <w:rPr>
          <w:rFonts w:ascii="Times New Roman" w:hAnsi="Times New Roman" w:cs="Times New Roman"/>
        </w:rPr>
        <w:t>M</w:t>
      </w:r>
      <w:r>
        <w:rPr>
          <w:rFonts w:hint="eastAsia" w:ascii="Times New Roman" w:hAnsi="Times New Roman" w:cs="Times New Roman"/>
        </w:rPr>
        <w:t>]</w:t>
      </w:r>
      <w:r>
        <w:rPr>
          <w:rFonts w:ascii="Times New Roman" w:hAnsi="Times New Roman" w:cs="Times New Roman"/>
        </w:rPr>
        <w:t>,2015.</w:t>
      </w:r>
      <w:bookmarkEnd w:id="98"/>
    </w:p>
    <w:p>
      <w:pPr>
        <w:pStyle w:val="31"/>
        <w:numPr>
          <w:ilvl w:val="0"/>
          <w:numId w:val="1"/>
        </w:numPr>
        <w:ind w:firstLineChars="0"/>
        <w:rPr>
          <w:rFonts w:ascii="Times New Roman" w:hAnsi="Times New Roman" w:cs="Times New Roman"/>
        </w:rPr>
      </w:pPr>
      <w:bookmarkStart w:id="99" w:name="_Ref470858272"/>
      <w:r>
        <w:rPr>
          <w:rFonts w:ascii="Times New Roman" w:hAnsi="Times New Roman" w:cs="Times New Roman"/>
        </w:rPr>
        <w:t>Tchernykh A, Schwiegelshohn U, Yahyapour R, et al. On-line hierarchical job scheduling on grids with admissible allocation[J]. Journal of Scheduling, 2010, 13(5): 545-552.</w:t>
      </w:r>
      <w:bookmarkEnd w:id="99"/>
    </w:p>
    <w:p>
      <w:pPr>
        <w:pStyle w:val="31"/>
        <w:numPr>
          <w:ilvl w:val="0"/>
          <w:numId w:val="1"/>
        </w:numPr>
        <w:ind w:firstLineChars="0"/>
        <w:rPr>
          <w:rFonts w:ascii="Times New Roman" w:hAnsi="Times New Roman" w:cs="Times New Roman"/>
        </w:rPr>
      </w:pPr>
      <w:bookmarkStart w:id="100" w:name="_Ref470858294"/>
      <w:bookmarkStart w:id="101" w:name="_Ref471189951"/>
      <w:r>
        <w:rPr>
          <w:rFonts w:hint="eastAsia" w:ascii="Times New Roman" w:hAnsi="Times New Roman" w:cs="Times New Roman"/>
        </w:rPr>
        <w:t xml:space="preserve">Containers Live Migration: Behind the Scenes. // </w:t>
      </w:r>
      <w:r>
        <w:fldChar w:fldCharType="begin"/>
      </w:r>
      <w:r>
        <w:instrText xml:space="preserve"> HYPERLINK "https://www.infoq.com/articles/container-live-migration" </w:instrText>
      </w:r>
      <w:r>
        <w:fldChar w:fldCharType="separate"/>
      </w:r>
      <w:r>
        <w:rPr>
          <w:rFonts w:hint="eastAsia" w:ascii="Times New Roman" w:hAnsi="Times New Roman" w:cs="Times New Roman"/>
        </w:rPr>
        <w:t>https://www.infoq.com/articles/container-live-migration</w:t>
      </w:r>
      <w:r>
        <w:rPr>
          <w:rFonts w:hint="eastAsia" w:ascii="Times New Roman" w:hAnsi="Times New Roman" w:cs="Times New Roman"/>
        </w:rPr>
        <w:fldChar w:fldCharType="end"/>
      </w:r>
      <w:bookmarkEnd w:id="100"/>
      <w:r>
        <w:rPr>
          <w:rFonts w:ascii="Times New Roman" w:hAnsi="Times New Roman" w:cs="Times New Roman"/>
        </w:rPr>
        <w:t>, accessed: 12/2016.</w:t>
      </w:r>
      <w:bookmarkEnd w:id="101"/>
    </w:p>
    <w:p>
      <w:pPr>
        <w:pStyle w:val="31"/>
        <w:numPr>
          <w:ilvl w:val="0"/>
          <w:numId w:val="1"/>
        </w:numPr>
        <w:ind w:firstLineChars="0"/>
        <w:rPr>
          <w:rFonts w:ascii="Times New Roman" w:hAnsi="Times New Roman" w:cs="Times New Roman"/>
        </w:rPr>
      </w:pPr>
      <w:bookmarkStart w:id="102" w:name="_Ref470858296"/>
      <w:r>
        <w:rPr>
          <w:rFonts w:ascii="Times New Roman" w:hAnsi="Times New Roman" w:cs="Times New Roman"/>
        </w:rPr>
        <w:t>Hines M R, Deshpande U, Gopalan K. Post-copy live migration of virtual machines[J]. ACM SIGOPS operating systems review, 2009, 43(3): 14-26.</w:t>
      </w:r>
      <w:bookmarkEnd w:id="102"/>
    </w:p>
    <w:p>
      <w:pPr>
        <w:pStyle w:val="31"/>
        <w:numPr>
          <w:ilvl w:val="0"/>
          <w:numId w:val="1"/>
        </w:numPr>
        <w:ind w:firstLineChars="0"/>
        <w:rPr>
          <w:rFonts w:ascii="Times New Roman" w:hAnsi="Times New Roman" w:cs="Times New Roman"/>
        </w:rPr>
      </w:pPr>
      <w:bookmarkStart w:id="103" w:name="_Ref470858367"/>
      <w:r>
        <w:rPr>
          <w:rFonts w:hint="eastAsia" w:ascii="Times New Roman" w:hAnsi="Times New Roman" w:cs="Times New Roman"/>
        </w:rPr>
        <w:t>付广平，基于Docker技术的视频监控云服务管理平台研究与实现[D]</w:t>
      </w:r>
      <w:r>
        <w:rPr>
          <w:rFonts w:ascii="Times New Roman" w:hAnsi="Times New Roman" w:cs="Times New Roman"/>
        </w:rPr>
        <w:t xml:space="preserve">. </w:t>
      </w:r>
      <w:r>
        <w:rPr>
          <w:rFonts w:hint="eastAsia" w:ascii="Times New Roman" w:hAnsi="Times New Roman" w:cs="Times New Roman"/>
        </w:rPr>
        <w:t>北京邮电大学，2016.</w:t>
      </w:r>
      <w:bookmarkEnd w:id="103"/>
    </w:p>
    <w:p>
      <w:pPr>
        <w:pStyle w:val="31"/>
        <w:numPr>
          <w:ilvl w:val="0"/>
          <w:numId w:val="1"/>
        </w:numPr>
        <w:ind w:firstLineChars="0"/>
        <w:rPr>
          <w:rFonts w:ascii="Times New Roman" w:hAnsi="Times New Roman" w:cs="Times New Roman"/>
        </w:rPr>
      </w:pPr>
      <w:bookmarkStart w:id="104" w:name="_Ref470862766"/>
      <w:r>
        <w:rPr>
          <w:rFonts w:ascii="Times New Roman" w:hAnsi="Times New Roman" w:cs="Times New Roman"/>
        </w:rPr>
        <w:t>Lewis J, Fowler M. Microservices[J]. 2014</w:t>
      </w:r>
      <w:bookmarkEnd w:id="104"/>
    </w:p>
    <w:p>
      <w:pPr>
        <w:pStyle w:val="31"/>
        <w:numPr>
          <w:ilvl w:val="0"/>
          <w:numId w:val="1"/>
        </w:numPr>
        <w:ind w:firstLineChars="0"/>
        <w:rPr>
          <w:rFonts w:ascii="Times New Roman" w:hAnsi="Times New Roman" w:cs="Times New Roman"/>
        </w:rPr>
      </w:pPr>
      <w:bookmarkStart w:id="105" w:name="_Ref470862526"/>
      <w:r>
        <w:rPr>
          <w:rFonts w:ascii="Times New Roman" w:hAnsi="Times New Roman" w:cs="Times New Roman"/>
        </w:rPr>
        <w:t>Thönes J. Microservices[J]. IEEE Software, 2015, 32(1): 116-116.</w:t>
      </w:r>
      <w:bookmarkEnd w:id="105"/>
    </w:p>
    <w:p>
      <w:pPr>
        <w:pStyle w:val="31"/>
        <w:numPr>
          <w:ilvl w:val="0"/>
          <w:numId w:val="1"/>
        </w:numPr>
        <w:ind w:firstLineChars="0"/>
        <w:rPr>
          <w:rFonts w:ascii="Times New Roman" w:hAnsi="Times New Roman" w:cs="Times New Roman"/>
        </w:rPr>
      </w:pPr>
      <w:bookmarkStart w:id="106" w:name="_Ref470858379"/>
      <w:r>
        <w:rPr>
          <w:rFonts w:hint="eastAsia" w:ascii="Times New Roman" w:hAnsi="Times New Roman" w:cs="Times New Roman"/>
        </w:rPr>
        <w:t xml:space="preserve">Introduction to Microservices. </w:t>
      </w:r>
      <w:r>
        <w:fldChar w:fldCharType="begin"/>
      </w:r>
      <w:r>
        <w:instrText xml:space="preserve"> HYPERLINK "https://www.nginx.com/blog/introduction-to-%20microservices/" </w:instrText>
      </w:r>
      <w:r>
        <w:fldChar w:fldCharType="separate"/>
      </w:r>
      <w:r>
        <w:rPr>
          <w:rStyle w:val="23"/>
          <w:rFonts w:hint="eastAsia" w:ascii="Times New Roman" w:hAnsi="Times New Roman" w:cs="Times New Roman"/>
        </w:rPr>
        <w:t>https://www.nginx.com/blog/introduction-to-</w:t>
      </w:r>
      <w:r>
        <w:rPr>
          <w:rStyle w:val="23"/>
          <w:rFonts w:ascii="Times New Roman" w:hAnsi="Times New Roman" w:cs="Times New Roman"/>
        </w:rPr>
        <w:t xml:space="preserve"> </w:t>
      </w:r>
      <w:r>
        <w:rPr>
          <w:rStyle w:val="23"/>
          <w:rFonts w:hint="eastAsia" w:ascii="Times New Roman" w:hAnsi="Times New Roman" w:cs="Times New Roman"/>
        </w:rPr>
        <w:t>microservices/</w:t>
      </w:r>
      <w:r>
        <w:rPr>
          <w:rStyle w:val="23"/>
          <w:rFonts w:hint="eastAsia" w:ascii="Times New Roman" w:hAnsi="Times New Roman" w:cs="Times New Roman"/>
        </w:rPr>
        <w:fldChar w:fldCharType="end"/>
      </w:r>
      <w:bookmarkEnd w:id="106"/>
      <w:r>
        <w:rPr>
          <w:rFonts w:ascii="Times New Roman" w:hAnsi="Times New Roman" w:cs="Times New Roman"/>
        </w:rPr>
        <w:t>, accessed: 12/2016.</w:t>
      </w:r>
    </w:p>
    <w:p>
      <w:pPr>
        <w:pStyle w:val="31"/>
        <w:numPr>
          <w:ilvl w:val="0"/>
          <w:numId w:val="1"/>
        </w:numPr>
        <w:ind w:firstLineChars="0"/>
        <w:rPr>
          <w:rFonts w:ascii="Times New Roman" w:hAnsi="Times New Roman" w:cs="Times New Roman"/>
        </w:rPr>
      </w:pPr>
      <w:bookmarkStart w:id="107" w:name="_Ref470862140"/>
      <w:r>
        <w:rPr>
          <w:rFonts w:ascii="Times New Roman" w:hAnsi="Times New Roman" w:cs="Times New Roman"/>
        </w:rPr>
        <w:t>图解服务化架构演进</w:t>
      </w:r>
      <w:r>
        <w:rPr>
          <w:rFonts w:hint="eastAsia" w:ascii="Times New Roman" w:hAnsi="Times New Roman" w:cs="Times New Roman"/>
        </w:rPr>
        <w:t>.</w:t>
      </w:r>
      <w:r>
        <w:rPr>
          <w:rFonts w:ascii="Times New Roman" w:hAnsi="Times New Roman" w:cs="Times New Roman"/>
        </w:rPr>
        <w:t xml:space="preserve">  </w:t>
      </w:r>
      <w:r>
        <w:fldChar w:fldCharType="begin"/>
      </w:r>
      <w:r>
        <w:instrText xml:space="preserve"> HYPERLINK "http://ifeve.com/weixin-art/" \l "more-24349" </w:instrText>
      </w:r>
      <w:r>
        <w:fldChar w:fldCharType="separate"/>
      </w:r>
      <w:r>
        <w:rPr>
          <w:rFonts w:ascii="Times New Roman" w:hAnsi="Times New Roman" w:cs="Times New Roman"/>
        </w:rPr>
        <w:t>http://ifeve.com/weixin-art/#more-24349</w:t>
      </w:r>
      <w:r>
        <w:rPr>
          <w:rFonts w:ascii="Times New Roman" w:hAnsi="Times New Roman" w:cs="Times New Roman"/>
        </w:rPr>
        <w:fldChar w:fldCharType="end"/>
      </w:r>
      <w:bookmarkEnd w:id="107"/>
      <w:r>
        <w:rPr>
          <w:rFonts w:ascii="Times New Roman" w:hAnsi="Times New Roman" w:cs="Times New Roman"/>
        </w:rPr>
        <w:t>, accessed: 12/2016.</w:t>
      </w:r>
    </w:p>
    <w:p>
      <w:pPr>
        <w:pStyle w:val="31"/>
        <w:numPr>
          <w:ilvl w:val="0"/>
          <w:numId w:val="1"/>
        </w:numPr>
        <w:ind w:firstLineChars="0"/>
        <w:rPr>
          <w:rFonts w:ascii="Times New Roman" w:hAnsi="Times New Roman" w:cs="Times New Roman"/>
        </w:rPr>
      </w:pPr>
      <w:bookmarkStart w:id="108" w:name="_Ref470858446"/>
      <w:r>
        <w:rPr>
          <w:rFonts w:ascii="Times New Roman" w:hAnsi="Times New Roman" w:cs="Times New Roman"/>
        </w:rPr>
        <w:t>格蕾特</w:t>
      </w:r>
      <w:r>
        <w:rPr>
          <w:rFonts w:hint="eastAsia" w:ascii="Times New Roman" w:hAnsi="Times New Roman" w:cs="Times New Roman"/>
        </w:rPr>
        <w:t xml:space="preserve">, </w:t>
      </w:r>
      <w:r>
        <w:rPr>
          <w:rFonts w:ascii="Times New Roman" w:hAnsi="Times New Roman" w:cs="Times New Roman"/>
        </w:rPr>
        <w:t>李洪成. 时间序列预测实践教程[J]. 2012.</w:t>
      </w:r>
      <w:bookmarkEnd w:id="108"/>
    </w:p>
    <w:p>
      <w:pPr>
        <w:pStyle w:val="31"/>
        <w:numPr>
          <w:ilvl w:val="0"/>
          <w:numId w:val="1"/>
        </w:numPr>
        <w:ind w:firstLineChars="0"/>
        <w:rPr>
          <w:rFonts w:ascii="Times New Roman" w:hAnsi="Times New Roman" w:cs="Times New Roman"/>
        </w:rPr>
      </w:pPr>
      <w:bookmarkStart w:id="109" w:name="_Ref470863796"/>
      <w:r>
        <w:rPr>
          <w:rFonts w:ascii="Times New Roman" w:hAnsi="Times New Roman" w:cs="Times New Roman"/>
        </w:rPr>
        <w:t>Box, George E P, Pierce, et al. Distribution of Residua] Autocorrelations in Autoregressive-Integrated Moving Average Time Series Models[J]. Journal of the American Statistical Association. 1970. 65(332): 1509-1526.</w:t>
      </w:r>
      <w:bookmarkEnd w:id="109"/>
    </w:p>
    <w:p>
      <w:pPr>
        <w:pStyle w:val="31"/>
        <w:numPr>
          <w:ilvl w:val="0"/>
          <w:numId w:val="1"/>
        </w:numPr>
        <w:ind w:firstLineChars="0"/>
        <w:rPr>
          <w:rFonts w:ascii="Times New Roman" w:hAnsi="Times New Roman" w:cs="Times New Roman"/>
        </w:rPr>
      </w:pPr>
      <w:bookmarkStart w:id="110" w:name="_Ref470858536"/>
      <w:r>
        <w:rPr>
          <w:rFonts w:hint="eastAsia" w:ascii="Times New Roman" w:hAnsi="Times New Roman" w:cs="Times New Roman"/>
        </w:rPr>
        <w:t>杨贤达. 基于Openstack的视频监控云资源调度技术研究与应用[D], 北京邮电大学，2016.</w:t>
      </w:r>
      <w:bookmarkEnd w:id="110"/>
      <w:r>
        <w:rPr>
          <w:rFonts w:hint="eastAsia" w:ascii="Times New Roman" w:hAnsi="Times New Roman" w:cs="Times New Roman"/>
        </w:rPr>
        <w:t xml:space="preserve"> </w:t>
      </w:r>
    </w:p>
    <w:p>
      <w:pPr>
        <w:pStyle w:val="31"/>
        <w:numPr>
          <w:ilvl w:val="0"/>
          <w:numId w:val="1"/>
        </w:numPr>
        <w:ind w:firstLineChars="0"/>
        <w:rPr>
          <w:rFonts w:ascii="Times New Roman" w:hAnsi="Times New Roman" w:cs="Times New Roman"/>
        </w:rPr>
      </w:pPr>
      <w:bookmarkStart w:id="111" w:name="_Ref475996824"/>
      <w:r>
        <w:rPr>
          <w:rFonts w:ascii="Times New Roman" w:hAnsi="Times New Roman" w:cs="Times New Roman"/>
        </w:rPr>
        <w:t>王庆波, 何乐. 虚拟化与云计算[M]. 电子工业出版社, 2009.</w:t>
      </w:r>
      <w:bookmarkEnd w:id="111"/>
    </w:p>
    <w:p>
      <w:pPr>
        <w:pStyle w:val="31"/>
        <w:numPr>
          <w:ilvl w:val="0"/>
          <w:numId w:val="1"/>
        </w:numPr>
        <w:ind w:firstLineChars="0"/>
        <w:rPr>
          <w:rFonts w:ascii="Times New Roman" w:hAnsi="Times New Roman" w:cs="Times New Roman"/>
        </w:rPr>
      </w:pPr>
      <w:bookmarkStart w:id="112" w:name="_Ref470858597"/>
      <w:r>
        <w:rPr>
          <w:rFonts w:ascii="Times New Roman" w:hAnsi="Times New Roman" w:cs="Times New Roman"/>
        </w:rPr>
        <w:t>Dinda P A. The statistical properties of host load[J]. Scientific Programming, 1999, 7(3‐4): 211-229.</w:t>
      </w:r>
      <w:bookmarkEnd w:id="112"/>
    </w:p>
    <w:p>
      <w:pPr>
        <w:pStyle w:val="31"/>
        <w:numPr>
          <w:ilvl w:val="0"/>
          <w:numId w:val="1"/>
        </w:numPr>
        <w:ind w:firstLineChars="0"/>
        <w:rPr>
          <w:rFonts w:ascii="Times New Roman" w:hAnsi="Times New Roman" w:cs="Times New Roman"/>
        </w:rPr>
      </w:pPr>
      <w:bookmarkStart w:id="113" w:name="_Ref470863941"/>
      <w:r>
        <w:rPr>
          <w:rFonts w:ascii="Times New Roman" w:hAnsi="Times New Roman" w:cs="Times New Roman"/>
        </w:rPr>
        <w:t>杨 伟, 朱巧明, 李培峰, 等. 基于时间序列的服务器负载预测[J]. 计算机工程, 2006, 32(19): 143-145.</w:t>
      </w:r>
      <w:bookmarkEnd w:id="113"/>
    </w:p>
    <w:p>
      <w:pPr>
        <w:pStyle w:val="31"/>
        <w:numPr>
          <w:ilvl w:val="0"/>
          <w:numId w:val="1"/>
        </w:numPr>
        <w:ind w:firstLineChars="0"/>
        <w:rPr>
          <w:rFonts w:ascii="Times New Roman" w:hAnsi="Times New Roman" w:cs="Times New Roman"/>
        </w:rPr>
      </w:pPr>
      <w:bookmarkStart w:id="114" w:name="_Ref470858678"/>
      <w:r>
        <w:rPr>
          <w:rFonts w:hint="eastAsia" w:ascii="Times New Roman" w:hAnsi="Times New Roman" w:cs="Times New Roman"/>
        </w:rPr>
        <w:t>ITU-T H.626 standard, “Architectural requirements for visual</w:t>
      </w:r>
      <w:r>
        <w:rPr>
          <w:rFonts w:ascii="Times New Roman" w:hAnsi="Times New Roman" w:cs="Times New Roman"/>
        </w:rPr>
        <w:t xml:space="preserve"> of surveillance,” 2011.</w:t>
      </w:r>
      <w:bookmarkEnd w:id="114"/>
    </w:p>
    <w:p>
      <w:pPr>
        <w:ind w:firstLine="0" w:firstLineChars="0"/>
      </w:pPr>
      <w:bookmarkStart w:id="115" w:name="_Toc444855230"/>
    </w:p>
    <w:p>
      <w:pPr>
        <w:ind w:firstLine="0" w:firstLineChars="0"/>
      </w:pPr>
    </w:p>
    <w:p>
      <w:pPr>
        <w:ind w:firstLine="0" w:firstLineChars="0"/>
      </w:pPr>
    </w:p>
    <w:p>
      <w:pPr>
        <w:ind w:firstLine="0" w:firstLineChars="0"/>
        <w:sectPr>
          <w:headerReference r:id="rId25" w:type="default"/>
          <w:pgSz w:w="11906" w:h="16838"/>
          <w:pgMar w:top="1440" w:right="1797" w:bottom="1440" w:left="1797" w:header="851" w:footer="992" w:gutter="0"/>
          <w:cols w:space="425" w:num="1"/>
          <w:docGrid w:type="lines" w:linePitch="326" w:charSpace="0"/>
        </w:sectPr>
      </w:pPr>
    </w:p>
    <w:p>
      <w:pPr>
        <w:pStyle w:val="2"/>
        <w:ind w:firstLine="0" w:firstLineChars="0"/>
      </w:pPr>
      <w:bookmarkStart w:id="116" w:name="_Toc477781152"/>
      <w:r>
        <w:rPr>
          <w:rFonts w:hint="eastAsia"/>
        </w:rPr>
        <w:t>致谢</w:t>
      </w:r>
      <w:bookmarkEnd w:id="115"/>
      <w:bookmarkEnd w:id="116"/>
    </w:p>
    <w:p>
      <w:pPr>
        <w:ind w:firstLine="0" w:firstLineChars="0"/>
      </w:pPr>
    </w:p>
    <w:p>
      <w:pPr>
        <w:ind w:firstLine="480"/>
      </w:pPr>
      <w:r>
        <w:t>时光荏苒</w:t>
      </w:r>
      <w:r>
        <w:rPr>
          <w:rFonts w:hint="eastAsia"/>
        </w:rPr>
        <w:t>，</w:t>
      </w:r>
      <w:r>
        <w:t>转眼之间两年半的研究生生涯即将结束</w:t>
      </w:r>
      <w:r>
        <w:rPr>
          <w:rFonts w:hint="eastAsia"/>
        </w:rPr>
        <w:t>，回首这两年多的时光，有欢声笑语也有艰辛困苦，收获更多的就是成长。马华东老师的严于律己、宽以待人的风范，认真负责、踏实勤恳的工作态度都潜移默化的影响着我，能在马老师的团队工作学习是一件非常荣幸的事。</w:t>
      </w:r>
    </w:p>
    <w:p>
      <w:pPr>
        <w:ind w:firstLine="480"/>
      </w:pPr>
      <w:r>
        <w:t>在此</w:t>
      </w:r>
      <w:r>
        <w:rPr>
          <w:rFonts w:hint="eastAsia"/>
        </w:rPr>
        <w:t>，</w:t>
      </w:r>
      <w:r>
        <w:t>我要深深的感谢我的导师刘亮老师和张海涛老师</w:t>
      </w:r>
      <w:r>
        <w:rPr>
          <w:rFonts w:hint="eastAsia"/>
        </w:rPr>
        <w:t>，感谢刘老师和张老师这两年半的培养、教育和关怀。学业上刘老师和张老师的悉心指导使我的收获颇丰，勤奋能干的刘老师和温文儒雅的张老师对待学术的严谨态度及处事风范都深深打动了我。在临近毕业之际，毕业论文写作方面，刘老师和张老师也积极给予宝贵的建设性意见。在此，我谨向刘老师和张老师致以衷心的感谢！</w:t>
      </w:r>
    </w:p>
    <w:p>
      <w:pPr>
        <w:ind w:firstLine="480"/>
      </w:pPr>
      <w:r>
        <w:rPr>
          <w:rFonts w:hint="eastAsia"/>
        </w:rPr>
        <w:t>感谢实验室一起工作学习的各位小伙伴，在这样一个温馨、朝气蓬勃、团结友爱的大家庭里，使我能够轻松快乐的学习和生活。感谢许彬、骆亮亮、赵梦琪同学，实验室整个项目的完成离不开大家的努力。其次感谢杨贤达、付广平学长在我初入实验室时给予的帮助，使我在科研的道路上轻松前行。同时感谢高阳阳师弟在项目开发过程中付出的努力。正是有了大家的共同努力，才营造了实验室良好的学习氛围，同时也带来了实验室的欢声笑语。同样要感谢我的室友安家琪、陈博、侯夏冰、齐恒、徐怀宇，是你们每天给我带来了欢声笑语，使我放松不至于负重前行，谢谢你们营造了一种温暖快乐的宿舍氛围。</w:t>
      </w:r>
    </w:p>
    <w:p>
      <w:pPr>
        <w:ind w:firstLine="480"/>
      </w:pPr>
      <w:r>
        <w:t>最后</w:t>
      </w:r>
      <w:r>
        <w:rPr>
          <w:rFonts w:hint="eastAsia"/>
        </w:rPr>
        <w:t>，</w:t>
      </w:r>
      <w:r>
        <w:t>我将最诚挚的感激献给我的父母和姐姐</w:t>
      </w:r>
      <w:r>
        <w:rPr>
          <w:rFonts w:hint="eastAsia"/>
        </w:rPr>
        <w:t>，</w:t>
      </w:r>
      <w:r>
        <w:t>他们在生活和学业上给予我的鼓励和关心是我前进的最大动力</w:t>
      </w:r>
      <w:r>
        <w:rPr>
          <w:rFonts w:hint="eastAsia"/>
        </w:rPr>
        <w:t>。</w:t>
      </w:r>
    </w:p>
    <w:p>
      <w:pPr>
        <w:widowControl/>
        <w:spacing w:line="240" w:lineRule="auto"/>
        <w:ind w:firstLine="0" w:firstLineChars="0"/>
        <w:jc w:val="left"/>
        <w:sectPr>
          <w:headerReference r:id="rId26" w:type="default"/>
          <w:pgSz w:w="11906" w:h="16838"/>
          <w:pgMar w:top="1440" w:right="1797" w:bottom="1440" w:left="1797" w:header="851" w:footer="992" w:gutter="0"/>
          <w:cols w:space="425" w:num="1"/>
          <w:docGrid w:type="lines" w:linePitch="326" w:charSpace="0"/>
        </w:sectPr>
      </w:pPr>
      <w:r>
        <w:br w:type="page"/>
      </w:r>
    </w:p>
    <w:p>
      <w:pPr>
        <w:widowControl/>
        <w:spacing w:line="240" w:lineRule="auto"/>
        <w:ind w:firstLine="0" w:firstLineChars="0"/>
        <w:jc w:val="left"/>
        <w:sectPr>
          <w:pgSz w:w="11906" w:h="16838"/>
          <w:pgMar w:top="1440" w:right="1797" w:bottom="1440" w:left="1797" w:header="851" w:footer="992" w:gutter="0"/>
          <w:cols w:space="425" w:num="1"/>
          <w:docGrid w:type="lines" w:linePitch="326" w:charSpace="0"/>
        </w:sectPr>
      </w:pPr>
    </w:p>
    <w:p>
      <w:pPr>
        <w:pStyle w:val="2"/>
        <w:ind w:firstLine="0" w:firstLineChars="0"/>
      </w:pPr>
      <w:bookmarkStart w:id="117" w:name="_Toc477781153"/>
      <w:r>
        <w:rPr>
          <w:rFonts w:hint="eastAsia"/>
        </w:rPr>
        <w:t>攻读硕士学位期间的主要研究成果</w:t>
      </w:r>
      <w:bookmarkEnd w:id="117"/>
    </w:p>
    <w:p>
      <w:pPr>
        <w:ind w:firstLine="0" w:firstLineChars="0"/>
      </w:pPr>
    </w:p>
    <w:p>
      <w:pPr>
        <w:ind w:firstLine="0" w:firstLineChars="0"/>
      </w:pPr>
      <w:r>
        <w:t xml:space="preserve">[1] Haitao </w:t>
      </w:r>
      <w:r>
        <w:rPr>
          <w:rFonts w:hint="eastAsia"/>
        </w:rPr>
        <w:t>Zhang</w:t>
      </w:r>
      <w:r>
        <w:t xml:space="preserve">, Huadong Ma, Guangping Fu, Xianda Yang, </w:t>
      </w:r>
      <w:r>
        <w:rPr>
          <w:b/>
        </w:rPr>
        <w:t>Zhe Jiang</w:t>
      </w:r>
      <w:r>
        <w:t>, Yangyang Gao. Container based Video Surveillance Cloud Service with Fine-Grained Resource Provisioning[C]. // IEEE International Conference on Cloud Computing. IEEE, 2016: 758-765.</w:t>
      </w:r>
    </w:p>
    <w:p>
      <w:pPr>
        <w:ind w:firstLine="0" w:firstLineChars="0"/>
      </w:pPr>
      <w:r>
        <w:rPr>
          <w:rFonts w:hint="eastAsia"/>
        </w:rPr>
        <w:t>[</w:t>
      </w:r>
      <w:r>
        <w:t>2</w:t>
      </w:r>
      <w:r>
        <w:rPr>
          <w:rFonts w:hint="eastAsia"/>
        </w:rPr>
        <w:t>]</w:t>
      </w:r>
      <w:r>
        <w:t xml:space="preserve"> 曹宁</w:t>
      </w:r>
      <w:r>
        <w:rPr>
          <w:rFonts w:hint="eastAsia"/>
        </w:rPr>
        <w:t>,</w:t>
      </w:r>
      <w:r>
        <w:t xml:space="preserve"> 胡豆豆</w:t>
      </w:r>
      <w:r>
        <w:rPr>
          <w:rFonts w:hint="eastAsia"/>
        </w:rPr>
        <w:t>,</w:t>
      </w:r>
      <w:r>
        <w:t xml:space="preserve"> 张海涛</w:t>
      </w:r>
      <w:r>
        <w:rPr>
          <w:rFonts w:hint="eastAsia"/>
        </w:rPr>
        <w:t>,</w:t>
      </w:r>
      <w:r>
        <w:t xml:space="preserve"> </w:t>
      </w:r>
      <w:r>
        <w:rPr>
          <w:rFonts w:hint="eastAsia"/>
        </w:rPr>
        <w:t>姜哲</w:t>
      </w:r>
      <w:r>
        <w:t>. 基于OpenStack架构的视频监控服务平台[J]. 电信技术, 2015(12):51-55.</w:t>
      </w:r>
    </w:p>
    <w:p>
      <w:pPr>
        <w:ind w:firstLine="0" w:firstLineChars="0"/>
        <w:rPr>
          <w:rFonts w:hint="eastAsia"/>
        </w:rPr>
      </w:pPr>
    </w:p>
    <w:sectPr>
      <w:headerReference r:id="rId27" w:type="default"/>
      <w:pgSz w:w="11906" w:h="16838"/>
      <w:pgMar w:top="1440" w:right="1797" w:bottom="1440" w:left="1797"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2FF" w:usb1="420024FF" w:usb2="0000000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2FF" w:usb1="0000FCFF" w:usb2="00000001"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p>
    <w:pPr>
      <w:pStyle w:val="12"/>
      <w:tabs>
        <w:tab w:val="left" w:pos="4977"/>
        <w:tab w:val="clear" w:pos="4153"/>
        <w:tab w:val="clear" w:pos="8306"/>
      </w:tabs>
      <w:ind w:firstLine="360"/>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4294378"/>
      <w:docPartObj>
        <w:docPartGallery w:val="AutoText"/>
      </w:docPartObj>
    </w:sdtPr>
    <w:sdtContent>
      <w:p>
        <w:pPr>
          <w:pStyle w:val="12"/>
          <w:ind w:firstLine="360"/>
          <w:jc w:val="center"/>
        </w:pPr>
        <w:r>
          <w:fldChar w:fldCharType="begin"/>
        </w:r>
        <w:r>
          <w:instrText xml:space="preserve">PAGE   \* MERGEFORMAT</w:instrText>
        </w:r>
        <w:r>
          <w:fldChar w:fldCharType="separate"/>
        </w:r>
        <w:r>
          <w:rPr>
            <w:lang w:val="zh-CN"/>
          </w:rPr>
          <w:t>17</w:t>
        </w:r>
        <w:r>
          <w:fldChar w:fldCharType="end"/>
        </w:r>
      </w:p>
    </w:sdtContent>
  </w:sdt>
  <w:p>
    <w:pPr>
      <w:pStyle w:val="12"/>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1298489"/>
      <w:docPartObj>
        <w:docPartGallery w:val="AutoText"/>
      </w:docPartObj>
    </w:sdtPr>
    <w:sdtContent>
      <w:p>
        <w:pPr>
          <w:pStyle w:val="12"/>
          <w:ind w:firstLine="360"/>
          <w:jc w:val="center"/>
        </w:pPr>
        <w:r>
          <w:fldChar w:fldCharType="begin"/>
        </w:r>
        <w:r>
          <w:instrText xml:space="preserve">PAGE   \* MERGEFORMAT</w:instrText>
        </w:r>
        <w:r>
          <w:fldChar w:fldCharType="separate"/>
        </w:r>
        <w:r>
          <w:rPr>
            <w:lang w:val="zh-CN"/>
          </w:rPr>
          <w:t>18</w:t>
        </w:r>
        <w:r>
          <w:fldChar w:fldCharType="end"/>
        </w:r>
      </w:p>
    </w:sdtContent>
  </w:sdt>
  <w:p>
    <w:pPr>
      <w:pStyle w:val="12"/>
      <w:tabs>
        <w:tab w:val="left" w:pos="4977"/>
        <w:tab w:val="clear" w:pos="4153"/>
        <w:tab w:val="clear" w:pos="8306"/>
      </w:tabs>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pPr>
    <w:r>
      <w:rPr>
        <w:rFonts w:hint="eastAsia"/>
      </w:rPr>
      <w:t>北京邮电大学工程硕士学位论文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第三章 监控视频云计算平台资源预测方法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第四章 监控视频云计算平台资源配置与优化</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第五章 系统实现与测试分析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第六章 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pPr>
    <w:r>
      <w:rPr>
        <w:rFonts w:hint="eastAsia"/>
      </w:rPr>
      <w:t>攻读硕士学位期间的主要研究成果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北京</w:t>
    </w:r>
    <w:r>
      <w:t>邮电大学工程硕士</w:t>
    </w:r>
    <w:r>
      <w:rPr>
        <w:rFonts w:hint="eastAsia"/>
      </w:rPr>
      <w:t>学位</w:t>
    </w:r>
    <w:r>
      <w:t>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第二章 相关技术介绍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C0275"/>
    <w:multiLevelType w:val="multilevel"/>
    <w:tmpl w:val="0C4C027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1"/>
  <w:bordersDoNotSurroundFooter w:val="1"/>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6D4"/>
    <w:rsid w:val="0000015D"/>
    <w:rsid w:val="00000A89"/>
    <w:rsid w:val="000018ED"/>
    <w:rsid w:val="00001FDA"/>
    <w:rsid w:val="0000471D"/>
    <w:rsid w:val="000057F4"/>
    <w:rsid w:val="00005988"/>
    <w:rsid w:val="000070E7"/>
    <w:rsid w:val="0000726E"/>
    <w:rsid w:val="000100C5"/>
    <w:rsid w:val="00010FDC"/>
    <w:rsid w:val="0001310A"/>
    <w:rsid w:val="0001632E"/>
    <w:rsid w:val="000172D9"/>
    <w:rsid w:val="00017732"/>
    <w:rsid w:val="00021E82"/>
    <w:rsid w:val="00022671"/>
    <w:rsid w:val="000238A2"/>
    <w:rsid w:val="00024241"/>
    <w:rsid w:val="00024A90"/>
    <w:rsid w:val="00024CFE"/>
    <w:rsid w:val="00025B03"/>
    <w:rsid w:val="00027DDA"/>
    <w:rsid w:val="000300CC"/>
    <w:rsid w:val="00030818"/>
    <w:rsid w:val="00031151"/>
    <w:rsid w:val="00032544"/>
    <w:rsid w:val="00032C4C"/>
    <w:rsid w:val="00032EA9"/>
    <w:rsid w:val="00032FF0"/>
    <w:rsid w:val="0003410A"/>
    <w:rsid w:val="00035368"/>
    <w:rsid w:val="00035906"/>
    <w:rsid w:val="00035C30"/>
    <w:rsid w:val="00035E4E"/>
    <w:rsid w:val="00036C01"/>
    <w:rsid w:val="00037EFA"/>
    <w:rsid w:val="00041615"/>
    <w:rsid w:val="000433D5"/>
    <w:rsid w:val="00043AED"/>
    <w:rsid w:val="0004576F"/>
    <w:rsid w:val="00045A0D"/>
    <w:rsid w:val="00045D80"/>
    <w:rsid w:val="00046A25"/>
    <w:rsid w:val="00047075"/>
    <w:rsid w:val="00050090"/>
    <w:rsid w:val="00050D04"/>
    <w:rsid w:val="00050DB2"/>
    <w:rsid w:val="00051E7B"/>
    <w:rsid w:val="000528A6"/>
    <w:rsid w:val="00052A2D"/>
    <w:rsid w:val="000552EE"/>
    <w:rsid w:val="00055B0B"/>
    <w:rsid w:val="0005614B"/>
    <w:rsid w:val="00056F82"/>
    <w:rsid w:val="000573E7"/>
    <w:rsid w:val="000578F8"/>
    <w:rsid w:val="000600F7"/>
    <w:rsid w:val="0006051B"/>
    <w:rsid w:val="00060E56"/>
    <w:rsid w:val="00062BE2"/>
    <w:rsid w:val="00065D35"/>
    <w:rsid w:val="00066A36"/>
    <w:rsid w:val="00070901"/>
    <w:rsid w:val="00072897"/>
    <w:rsid w:val="00072DE7"/>
    <w:rsid w:val="000733E7"/>
    <w:rsid w:val="000754DD"/>
    <w:rsid w:val="000761CF"/>
    <w:rsid w:val="000777F0"/>
    <w:rsid w:val="00077B15"/>
    <w:rsid w:val="00081908"/>
    <w:rsid w:val="00081D3D"/>
    <w:rsid w:val="000823AE"/>
    <w:rsid w:val="00083034"/>
    <w:rsid w:val="000838AE"/>
    <w:rsid w:val="000838F4"/>
    <w:rsid w:val="000848D3"/>
    <w:rsid w:val="000866F1"/>
    <w:rsid w:val="0008673B"/>
    <w:rsid w:val="00087868"/>
    <w:rsid w:val="00087EE0"/>
    <w:rsid w:val="000900E9"/>
    <w:rsid w:val="0009076D"/>
    <w:rsid w:val="00091994"/>
    <w:rsid w:val="00091C56"/>
    <w:rsid w:val="000926C8"/>
    <w:rsid w:val="00092E1E"/>
    <w:rsid w:val="00093AD3"/>
    <w:rsid w:val="00093C81"/>
    <w:rsid w:val="000941F8"/>
    <w:rsid w:val="00095C41"/>
    <w:rsid w:val="00095CDF"/>
    <w:rsid w:val="00095E2E"/>
    <w:rsid w:val="00097296"/>
    <w:rsid w:val="00097E3E"/>
    <w:rsid w:val="000A00D6"/>
    <w:rsid w:val="000A16FB"/>
    <w:rsid w:val="000A1CBF"/>
    <w:rsid w:val="000A2401"/>
    <w:rsid w:val="000A52F3"/>
    <w:rsid w:val="000A5917"/>
    <w:rsid w:val="000A5CBE"/>
    <w:rsid w:val="000A6D46"/>
    <w:rsid w:val="000A70CB"/>
    <w:rsid w:val="000A70E3"/>
    <w:rsid w:val="000A7180"/>
    <w:rsid w:val="000A7EEB"/>
    <w:rsid w:val="000B0AE8"/>
    <w:rsid w:val="000B0B9E"/>
    <w:rsid w:val="000B25FD"/>
    <w:rsid w:val="000B2C77"/>
    <w:rsid w:val="000B2EB9"/>
    <w:rsid w:val="000B34AD"/>
    <w:rsid w:val="000B3723"/>
    <w:rsid w:val="000B3951"/>
    <w:rsid w:val="000B3A6A"/>
    <w:rsid w:val="000B3A9F"/>
    <w:rsid w:val="000B3EEC"/>
    <w:rsid w:val="000B5134"/>
    <w:rsid w:val="000B5B2C"/>
    <w:rsid w:val="000B7A12"/>
    <w:rsid w:val="000B7C54"/>
    <w:rsid w:val="000C0597"/>
    <w:rsid w:val="000C3067"/>
    <w:rsid w:val="000C3F24"/>
    <w:rsid w:val="000C4AE6"/>
    <w:rsid w:val="000C54CF"/>
    <w:rsid w:val="000C7640"/>
    <w:rsid w:val="000C7F0D"/>
    <w:rsid w:val="000D0226"/>
    <w:rsid w:val="000D06DD"/>
    <w:rsid w:val="000D0E38"/>
    <w:rsid w:val="000D3523"/>
    <w:rsid w:val="000D353F"/>
    <w:rsid w:val="000D44BB"/>
    <w:rsid w:val="000D4A34"/>
    <w:rsid w:val="000D6927"/>
    <w:rsid w:val="000D6E62"/>
    <w:rsid w:val="000E05DE"/>
    <w:rsid w:val="000E06A0"/>
    <w:rsid w:val="000E1F9C"/>
    <w:rsid w:val="000E28E3"/>
    <w:rsid w:val="000E5222"/>
    <w:rsid w:val="000E7376"/>
    <w:rsid w:val="000F0AE2"/>
    <w:rsid w:val="000F0C92"/>
    <w:rsid w:val="000F0D26"/>
    <w:rsid w:val="000F0FD1"/>
    <w:rsid w:val="000F1B42"/>
    <w:rsid w:val="000F410D"/>
    <w:rsid w:val="000F4D59"/>
    <w:rsid w:val="000F554F"/>
    <w:rsid w:val="000F5E0E"/>
    <w:rsid w:val="000F65D2"/>
    <w:rsid w:val="000F6BCD"/>
    <w:rsid w:val="000F7E5B"/>
    <w:rsid w:val="001010AC"/>
    <w:rsid w:val="0010156B"/>
    <w:rsid w:val="00101A9D"/>
    <w:rsid w:val="00101EF5"/>
    <w:rsid w:val="00102342"/>
    <w:rsid w:val="001049AD"/>
    <w:rsid w:val="0010540A"/>
    <w:rsid w:val="00105C5F"/>
    <w:rsid w:val="00106F09"/>
    <w:rsid w:val="00107A83"/>
    <w:rsid w:val="00107CC4"/>
    <w:rsid w:val="00107F96"/>
    <w:rsid w:val="001116DD"/>
    <w:rsid w:val="00112D42"/>
    <w:rsid w:val="001137F5"/>
    <w:rsid w:val="0011416F"/>
    <w:rsid w:val="0011586E"/>
    <w:rsid w:val="00117308"/>
    <w:rsid w:val="00121262"/>
    <w:rsid w:val="001212F4"/>
    <w:rsid w:val="001212FA"/>
    <w:rsid w:val="00122819"/>
    <w:rsid w:val="001235E9"/>
    <w:rsid w:val="00123601"/>
    <w:rsid w:val="00123B74"/>
    <w:rsid w:val="00123F96"/>
    <w:rsid w:val="00124AE7"/>
    <w:rsid w:val="00124B75"/>
    <w:rsid w:val="00126CD8"/>
    <w:rsid w:val="00127AD7"/>
    <w:rsid w:val="00131996"/>
    <w:rsid w:val="00132AFE"/>
    <w:rsid w:val="00133C43"/>
    <w:rsid w:val="00133EA7"/>
    <w:rsid w:val="001340C9"/>
    <w:rsid w:val="00134A1B"/>
    <w:rsid w:val="00135A10"/>
    <w:rsid w:val="0013623D"/>
    <w:rsid w:val="00136B42"/>
    <w:rsid w:val="001371EE"/>
    <w:rsid w:val="00140FB8"/>
    <w:rsid w:val="001410F2"/>
    <w:rsid w:val="001413DA"/>
    <w:rsid w:val="0014364F"/>
    <w:rsid w:val="00143DBA"/>
    <w:rsid w:val="00143FC8"/>
    <w:rsid w:val="0014451E"/>
    <w:rsid w:val="00145122"/>
    <w:rsid w:val="001477BB"/>
    <w:rsid w:val="00147A62"/>
    <w:rsid w:val="00150C78"/>
    <w:rsid w:val="001515DA"/>
    <w:rsid w:val="001524B2"/>
    <w:rsid w:val="001526A3"/>
    <w:rsid w:val="001528AA"/>
    <w:rsid w:val="00155CA0"/>
    <w:rsid w:val="001570C5"/>
    <w:rsid w:val="00157B28"/>
    <w:rsid w:val="001606C1"/>
    <w:rsid w:val="00160EEC"/>
    <w:rsid w:val="001612ED"/>
    <w:rsid w:val="00161942"/>
    <w:rsid w:val="0016292C"/>
    <w:rsid w:val="001633C2"/>
    <w:rsid w:val="00167A72"/>
    <w:rsid w:val="0017022E"/>
    <w:rsid w:val="001725B7"/>
    <w:rsid w:val="0017299A"/>
    <w:rsid w:val="00173500"/>
    <w:rsid w:val="00173AD2"/>
    <w:rsid w:val="00173EE3"/>
    <w:rsid w:val="00174097"/>
    <w:rsid w:val="001745C7"/>
    <w:rsid w:val="001756E1"/>
    <w:rsid w:val="00176614"/>
    <w:rsid w:val="00176620"/>
    <w:rsid w:val="00176893"/>
    <w:rsid w:val="00176C19"/>
    <w:rsid w:val="00176D80"/>
    <w:rsid w:val="00177B4B"/>
    <w:rsid w:val="00180152"/>
    <w:rsid w:val="00184CDB"/>
    <w:rsid w:val="0018508E"/>
    <w:rsid w:val="0018524A"/>
    <w:rsid w:val="001866D1"/>
    <w:rsid w:val="00186AFB"/>
    <w:rsid w:val="00187148"/>
    <w:rsid w:val="00190D9B"/>
    <w:rsid w:val="00192CD7"/>
    <w:rsid w:val="00194C23"/>
    <w:rsid w:val="00194CFA"/>
    <w:rsid w:val="00194DC0"/>
    <w:rsid w:val="00194E96"/>
    <w:rsid w:val="00195178"/>
    <w:rsid w:val="00195718"/>
    <w:rsid w:val="00195F90"/>
    <w:rsid w:val="00196FCA"/>
    <w:rsid w:val="001A03BA"/>
    <w:rsid w:val="001A0F5A"/>
    <w:rsid w:val="001A1A8D"/>
    <w:rsid w:val="001A255A"/>
    <w:rsid w:val="001A25C0"/>
    <w:rsid w:val="001A273E"/>
    <w:rsid w:val="001A459E"/>
    <w:rsid w:val="001A464A"/>
    <w:rsid w:val="001A505D"/>
    <w:rsid w:val="001A5AF5"/>
    <w:rsid w:val="001A5B2D"/>
    <w:rsid w:val="001A5D17"/>
    <w:rsid w:val="001A7575"/>
    <w:rsid w:val="001B136C"/>
    <w:rsid w:val="001B288A"/>
    <w:rsid w:val="001B33E9"/>
    <w:rsid w:val="001B3518"/>
    <w:rsid w:val="001B42EE"/>
    <w:rsid w:val="001B477F"/>
    <w:rsid w:val="001B55AE"/>
    <w:rsid w:val="001B5751"/>
    <w:rsid w:val="001B62E6"/>
    <w:rsid w:val="001B6E8B"/>
    <w:rsid w:val="001B734B"/>
    <w:rsid w:val="001B73A6"/>
    <w:rsid w:val="001B7AAB"/>
    <w:rsid w:val="001C0A52"/>
    <w:rsid w:val="001C0DB9"/>
    <w:rsid w:val="001C0E54"/>
    <w:rsid w:val="001C2A36"/>
    <w:rsid w:val="001C2CFC"/>
    <w:rsid w:val="001C3B92"/>
    <w:rsid w:val="001C4DE4"/>
    <w:rsid w:val="001C558D"/>
    <w:rsid w:val="001C72AF"/>
    <w:rsid w:val="001C7649"/>
    <w:rsid w:val="001D0583"/>
    <w:rsid w:val="001D26A1"/>
    <w:rsid w:val="001D4A14"/>
    <w:rsid w:val="001D56DE"/>
    <w:rsid w:val="001D7F71"/>
    <w:rsid w:val="001E0477"/>
    <w:rsid w:val="001E1734"/>
    <w:rsid w:val="001E1EF9"/>
    <w:rsid w:val="001E2F18"/>
    <w:rsid w:val="001E3C49"/>
    <w:rsid w:val="001E4E72"/>
    <w:rsid w:val="001E7251"/>
    <w:rsid w:val="001F02D1"/>
    <w:rsid w:val="001F0F95"/>
    <w:rsid w:val="001F11D9"/>
    <w:rsid w:val="001F12EF"/>
    <w:rsid w:val="001F1B67"/>
    <w:rsid w:val="001F3117"/>
    <w:rsid w:val="001F382E"/>
    <w:rsid w:val="001F4BCA"/>
    <w:rsid w:val="001F5144"/>
    <w:rsid w:val="001F53F7"/>
    <w:rsid w:val="001F62D0"/>
    <w:rsid w:val="001F708B"/>
    <w:rsid w:val="001F7D85"/>
    <w:rsid w:val="002003B5"/>
    <w:rsid w:val="0020108D"/>
    <w:rsid w:val="0020226E"/>
    <w:rsid w:val="00202452"/>
    <w:rsid w:val="00203B1F"/>
    <w:rsid w:val="00203D9D"/>
    <w:rsid w:val="00205097"/>
    <w:rsid w:val="0020596D"/>
    <w:rsid w:val="002067A1"/>
    <w:rsid w:val="0020692B"/>
    <w:rsid w:val="00207968"/>
    <w:rsid w:val="00207CF9"/>
    <w:rsid w:val="00210366"/>
    <w:rsid w:val="002104ED"/>
    <w:rsid w:val="00210B71"/>
    <w:rsid w:val="00213555"/>
    <w:rsid w:val="00213B30"/>
    <w:rsid w:val="002141D0"/>
    <w:rsid w:val="00217244"/>
    <w:rsid w:val="00217284"/>
    <w:rsid w:val="002219B1"/>
    <w:rsid w:val="00222010"/>
    <w:rsid w:val="002230F4"/>
    <w:rsid w:val="00224485"/>
    <w:rsid w:val="00225EA5"/>
    <w:rsid w:val="00226C21"/>
    <w:rsid w:val="00227A46"/>
    <w:rsid w:val="00230254"/>
    <w:rsid w:val="00230599"/>
    <w:rsid w:val="00232485"/>
    <w:rsid w:val="00232A2B"/>
    <w:rsid w:val="00236D5A"/>
    <w:rsid w:val="0023793B"/>
    <w:rsid w:val="00237A80"/>
    <w:rsid w:val="00242878"/>
    <w:rsid w:val="00242E95"/>
    <w:rsid w:val="00243E87"/>
    <w:rsid w:val="00245628"/>
    <w:rsid w:val="00246CD4"/>
    <w:rsid w:val="00246F1F"/>
    <w:rsid w:val="0025159F"/>
    <w:rsid w:val="00253EDF"/>
    <w:rsid w:val="0025566E"/>
    <w:rsid w:val="00256470"/>
    <w:rsid w:val="00256B64"/>
    <w:rsid w:val="00256C27"/>
    <w:rsid w:val="00260D3D"/>
    <w:rsid w:val="002615F5"/>
    <w:rsid w:val="0026195A"/>
    <w:rsid w:val="00262BAF"/>
    <w:rsid w:val="00263115"/>
    <w:rsid w:val="00263601"/>
    <w:rsid w:val="00263603"/>
    <w:rsid w:val="002638D9"/>
    <w:rsid w:val="002641A4"/>
    <w:rsid w:val="00264690"/>
    <w:rsid w:val="002647C1"/>
    <w:rsid w:val="00265F76"/>
    <w:rsid w:val="0026641E"/>
    <w:rsid w:val="002664BA"/>
    <w:rsid w:val="00266CAE"/>
    <w:rsid w:val="00267132"/>
    <w:rsid w:val="00267FE5"/>
    <w:rsid w:val="00270751"/>
    <w:rsid w:val="00270D0F"/>
    <w:rsid w:val="00271E0E"/>
    <w:rsid w:val="002731BB"/>
    <w:rsid w:val="002757C2"/>
    <w:rsid w:val="00276417"/>
    <w:rsid w:val="0027681F"/>
    <w:rsid w:val="00280F55"/>
    <w:rsid w:val="00281D63"/>
    <w:rsid w:val="002828CE"/>
    <w:rsid w:val="00282EEF"/>
    <w:rsid w:val="002830B3"/>
    <w:rsid w:val="00283DF5"/>
    <w:rsid w:val="00284C24"/>
    <w:rsid w:val="0028563F"/>
    <w:rsid w:val="00285CDA"/>
    <w:rsid w:val="00286107"/>
    <w:rsid w:val="00286694"/>
    <w:rsid w:val="002868EF"/>
    <w:rsid w:val="00286BAA"/>
    <w:rsid w:val="00290910"/>
    <w:rsid w:val="00290A90"/>
    <w:rsid w:val="002917B8"/>
    <w:rsid w:val="002917FB"/>
    <w:rsid w:val="00292284"/>
    <w:rsid w:val="00292928"/>
    <w:rsid w:val="00293591"/>
    <w:rsid w:val="0029464C"/>
    <w:rsid w:val="0029534B"/>
    <w:rsid w:val="00296D83"/>
    <w:rsid w:val="002A0C49"/>
    <w:rsid w:val="002A291D"/>
    <w:rsid w:val="002A4346"/>
    <w:rsid w:val="002A446D"/>
    <w:rsid w:val="002A5923"/>
    <w:rsid w:val="002A5C9B"/>
    <w:rsid w:val="002A5E77"/>
    <w:rsid w:val="002A6109"/>
    <w:rsid w:val="002A614B"/>
    <w:rsid w:val="002A76C9"/>
    <w:rsid w:val="002B0270"/>
    <w:rsid w:val="002B32C8"/>
    <w:rsid w:val="002B4275"/>
    <w:rsid w:val="002B45B0"/>
    <w:rsid w:val="002B4B9B"/>
    <w:rsid w:val="002B55F1"/>
    <w:rsid w:val="002B5F2F"/>
    <w:rsid w:val="002B6AD2"/>
    <w:rsid w:val="002B78BC"/>
    <w:rsid w:val="002B7A90"/>
    <w:rsid w:val="002B7EDA"/>
    <w:rsid w:val="002B7F4C"/>
    <w:rsid w:val="002B7FEB"/>
    <w:rsid w:val="002B7FF1"/>
    <w:rsid w:val="002C0066"/>
    <w:rsid w:val="002C08E4"/>
    <w:rsid w:val="002C0D7A"/>
    <w:rsid w:val="002C139D"/>
    <w:rsid w:val="002C15CD"/>
    <w:rsid w:val="002C2CEF"/>
    <w:rsid w:val="002C3C64"/>
    <w:rsid w:val="002C4B2F"/>
    <w:rsid w:val="002C538A"/>
    <w:rsid w:val="002C5B38"/>
    <w:rsid w:val="002C64E7"/>
    <w:rsid w:val="002C7B41"/>
    <w:rsid w:val="002D012C"/>
    <w:rsid w:val="002D1544"/>
    <w:rsid w:val="002D31D6"/>
    <w:rsid w:val="002D3225"/>
    <w:rsid w:val="002D3783"/>
    <w:rsid w:val="002D495B"/>
    <w:rsid w:val="002D4DA8"/>
    <w:rsid w:val="002D5F0C"/>
    <w:rsid w:val="002D64DA"/>
    <w:rsid w:val="002E04BE"/>
    <w:rsid w:val="002E1CA0"/>
    <w:rsid w:val="002E1DAD"/>
    <w:rsid w:val="002E1E74"/>
    <w:rsid w:val="002E2306"/>
    <w:rsid w:val="002E34FF"/>
    <w:rsid w:val="002E5960"/>
    <w:rsid w:val="002E59DA"/>
    <w:rsid w:val="002E5EEA"/>
    <w:rsid w:val="002E6BB5"/>
    <w:rsid w:val="002E7EE2"/>
    <w:rsid w:val="002F0D0B"/>
    <w:rsid w:val="002F233E"/>
    <w:rsid w:val="002F452D"/>
    <w:rsid w:val="002F5AAB"/>
    <w:rsid w:val="002F5D65"/>
    <w:rsid w:val="002F717E"/>
    <w:rsid w:val="00300369"/>
    <w:rsid w:val="00300456"/>
    <w:rsid w:val="003012EA"/>
    <w:rsid w:val="0030361F"/>
    <w:rsid w:val="0030391A"/>
    <w:rsid w:val="00303E93"/>
    <w:rsid w:val="00305CBC"/>
    <w:rsid w:val="0030623D"/>
    <w:rsid w:val="00307C09"/>
    <w:rsid w:val="003109FC"/>
    <w:rsid w:val="003113E9"/>
    <w:rsid w:val="00311703"/>
    <w:rsid w:val="00312098"/>
    <w:rsid w:val="003120C4"/>
    <w:rsid w:val="003122E0"/>
    <w:rsid w:val="00317690"/>
    <w:rsid w:val="00317692"/>
    <w:rsid w:val="003176FE"/>
    <w:rsid w:val="00317FBC"/>
    <w:rsid w:val="00320156"/>
    <w:rsid w:val="003202DD"/>
    <w:rsid w:val="003204F1"/>
    <w:rsid w:val="00321379"/>
    <w:rsid w:val="003219A7"/>
    <w:rsid w:val="00321E73"/>
    <w:rsid w:val="003228A5"/>
    <w:rsid w:val="0032290C"/>
    <w:rsid w:val="003237E8"/>
    <w:rsid w:val="00323AB9"/>
    <w:rsid w:val="003249EE"/>
    <w:rsid w:val="00325FF9"/>
    <w:rsid w:val="003274B7"/>
    <w:rsid w:val="00327B6B"/>
    <w:rsid w:val="00327FA2"/>
    <w:rsid w:val="00330D44"/>
    <w:rsid w:val="00331910"/>
    <w:rsid w:val="003323E6"/>
    <w:rsid w:val="003326EF"/>
    <w:rsid w:val="00332711"/>
    <w:rsid w:val="00332A43"/>
    <w:rsid w:val="00333561"/>
    <w:rsid w:val="0034155C"/>
    <w:rsid w:val="003424FB"/>
    <w:rsid w:val="0034266F"/>
    <w:rsid w:val="00343E84"/>
    <w:rsid w:val="00344313"/>
    <w:rsid w:val="0034657F"/>
    <w:rsid w:val="003466CA"/>
    <w:rsid w:val="00350753"/>
    <w:rsid w:val="00350EB6"/>
    <w:rsid w:val="00351D94"/>
    <w:rsid w:val="003539D7"/>
    <w:rsid w:val="00356920"/>
    <w:rsid w:val="003618EF"/>
    <w:rsid w:val="00363365"/>
    <w:rsid w:val="00366178"/>
    <w:rsid w:val="00366C23"/>
    <w:rsid w:val="003675C3"/>
    <w:rsid w:val="003707FC"/>
    <w:rsid w:val="00370AC1"/>
    <w:rsid w:val="00372C0F"/>
    <w:rsid w:val="00375329"/>
    <w:rsid w:val="00381383"/>
    <w:rsid w:val="0038162A"/>
    <w:rsid w:val="00382759"/>
    <w:rsid w:val="003832C9"/>
    <w:rsid w:val="00383654"/>
    <w:rsid w:val="00385EAA"/>
    <w:rsid w:val="0038604B"/>
    <w:rsid w:val="00386248"/>
    <w:rsid w:val="003872E4"/>
    <w:rsid w:val="00387A68"/>
    <w:rsid w:val="0039025E"/>
    <w:rsid w:val="0039030F"/>
    <w:rsid w:val="00390610"/>
    <w:rsid w:val="003906C2"/>
    <w:rsid w:val="00390B12"/>
    <w:rsid w:val="00390DCA"/>
    <w:rsid w:val="00391B22"/>
    <w:rsid w:val="00391FD2"/>
    <w:rsid w:val="003920DE"/>
    <w:rsid w:val="00392932"/>
    <w:rsid w:val="00392A4B"/>
    <w:rsid w:val="00393F70"/>
    <w:rsid w:val="00394511"/>
    <w:rsid w:val="00394BF4"/>
    <w:rsid w:val="00394D1C"/>
    <w:rsid w:val="00395D4C"/>
    <w:rsid w:val="003960A5"/>
    <w:rsid w:val="003961BA"/>
    <w:rsid w:val="003964B2"/>
    <w:rsid w:val="003A0B15"/>
    <w:rsid w:val="003A12E8"/>
    <w:rsid w:val="003A22AC"/>
    <w:rsid w:val="003A2C3B"/>
    <w:rsid w:val="003A38A5"/>
    <w:rsid w:val="003A39D2"/>
    <w:rsid w:val="003A3E89"/>
    <w:rsid w:val="003A3EA0"/>
    <w:rsid w:val="003A5381"/>
    <w:rsid w:val="003A6D21"/>
    <w:rsid w:val="003A7D72"/>
    <w:rsid w:val="003A7E5C"/>
    <w:rsid w:val="003A7FF8"/>
    <w:rsid w:val="003B272E"/>
    <w:rsid w:val="003B445D"/>
    <w:rsid w:val="003B6191"/>
    <w:rsid w:val="003B6515"/>
    <w:rsid w:val="003B72CD"/>
    <w:rsid w:val="003B7E0D"/>
    <w:rsid w:val="003B7F39"/>
    <w:rsid w:val="003C0294"/>
    <w:rsid w:val="003C047C"/>
    <w:rsid w:val="003C06F4"/>
    <w:rsid w:val="003C1CED"/>
    <w:rsid w:val="003C2FF9"/>
    <w:rsid w:val="003C4E58"/>
    <w:rsid w:val="003C5581"/>
    <w:rsid w:val="003C6C02"/>
    <w:rsid w:val="003D015E"/>
    <w:rsid w:val="003D0990"/>
    <w:rsid w:val="003D11A0"/>
    <w:rsid w:val="003D1416"/>
    <w:rsid w:val="003D1C53"/>
    <w:rsid w:val="003D1DBE"/>
    <w:rsid w:val="003D1F96"/>
    <w:rsid w:val="003D245F"/>
    <w:rsid w:val="003D3F64"/>
    <w:rsid w:val="003D585D"/>
    <w:rsid w:val="003D597B"/>
    <w:rsid w:val="003D5A5A"/>
    <w:rsid w:val="003D68AB"/>
    <w:rsid w:val="003D6A1B"/>
    <w:rsid w:val="003D743C"/>
    <w:rsid w:val="003D7BE9"/>
    <w:rsid w:val="003D7D14"/>
    <w:rsid w:val="003E047B"/>
    <w:rsid w:val="003E0744"/>
    <w:rsid w:val="003E0C59"/>
    <w:rsid w:val="003E1B37"/>
    <w:rsid w:val="003E2F66"/>
    <w:rsid w:val="003E48D0"/>
    <w:rsid w:val="003E4EE0"/>
    <w:rsid w:val="003E6C41"/>
    <w:rsid w:val="003E6F6D"/>
    <w:rsid w:val="003E77A6"/>
    <w:rsid w:val="003E7D4D"/>
    <w:rsid w:val="003F1586"/>
    <w:rsid w:val="003F24B7"/>
    <w:rsid w:val="003F39E9"/>
    <w:rsid w:val="003F3CF6"/>
    <w:rsid w:val="003F42AE"/>
    <w:rsid w:val="003F5967"/>
    <w:rsid w:val="003F5AC8"/>
    <w:rsid w:val="00401F3B"/>
    <w:rsid w:val="004022C9"/>
    <w:rsid w:val="004046F7"/>
    <w:rsid w:val="0040486C"/>
    <w:rsid w:val="00404979"/>
    <w:rsid w:val="00405A4A"/>
    <w:rsid w:val="0040798B"/>
    <w:rsid w:val="00410046"/>
    <w:rsid w:val="004112F1"/>
    <w:rsid w:val="004161A0"/>
    <w:rsid w:val="00416492"/>
    <w:rsid w:val="004164F7"/>
    <w:rsid w:val="004178CE"/>
    <w:rsid w:val="0042019D"/>
    <w:rsid w:val="00420413"/>
    <w:rsid w:val="0042049C"/>
    <w:rsid w:val="00421D37"/>
    <w:rsid w:val="004226E7"/>
    <w:rsid w:val="0042299B"/>
    <w:rsid w:val="00422A2C"/>
    <w:rsid w:val="00424007"/>
    <w:rsid w:val="00424348"/>
    <w:rsid w:val="00425862"/>
    <w:rsid w:val="004278AB"/>
    <w:rsid w:val="00427BE3"/>
    <w:rsid w:val="00427FA0"/>
    <w:rsid w:val="00430CE8"/>
    <w:rsid w:val="0043148A"/>
    <w:rsid w:val="0043201C"/>
    <w:rsid w:val="00432308"/>
    <w:rsid w:val="004334AC"/>
    <w:rsid w:val="00434475"/>
    <w:rsid w:val="00435FCF"/>
    <w:rsid w:val="0043757D"/>
    <w:rsid w:val="00442D72"/>
    <w:rsid w:val="004430FB"/>
    <w:rsid w:val="004432AD"/>
    <w:rsid w:val="004435C3"/>
    <w:rsid w:val="00443B19"/>
    <w:rsid w:val="00444FB9"/>
    <w:rsid w:val="0044539C"/>
    <w:rsid w:val="0045000B"/>
    <w:rsid w:val="00450255"/>
    <w:rsid w:val="004543B0"/>
    <w:rsid w:val="00454682"/>
    <w:rsid w:val="004548B4"/>
    <w:rsid w:val="0045649B"/>
    <w:rsid w:val="00460D91"/>
    <w:rsid w:val="004618FD"/>
    <w:rsid w:val="0046218F"/>
    <w:rsid w:val="00463398"/>
    <w:rsid w:val="0046417D"/>
    <w:rsid w:val="0046434D"/>
    <w:rsid w:val="00464D53"/>
    <w:rsid w:val="004650FD"/>
    <w:rsid w:val="004664A0"/>
    <w:rsid w:val="004669BB"/>
    <w:rsid w:val="00466B79"/>
    <w:rsid w:val="00467F61"/>
    <w:rsid w:val="00470A98"/>
    <w:rsid w:val="0047102C"/>
    <w:rsid w:val="00471CD5"/>
    <w:rsid w:val="00472D2E"/>
    <w:rsid w:val="00474D9F"/>
    <w:rsid w:val="00475A65"/>
    <w:rsid w:val="00475F52"/>
    <w:rsid w:val="00477C9B"/>
    <w:rsid w:val="00477FD5"/>
    <w:rsid w:val="00480361"/>
    <w:rsid w:val="00480673"/>
    <w:rsid w:val="00480958"/>
    <w:rsid w:val="00482DC5"/>
    <w:rsid w:val="00483D45"/>
    <w:rsid w:val="00484387"/>
    <w:rsid w:val="00484621"/>
    <w:rsid w:val="00484F41"/>
    <w:rsid w:val="004868F3"/>
    <w:rsid w:val="00487C9C"/>
    <w:rsid w:val="00490398"/>
    <w:rsid w:val="004905AA"/>
    <w:rsid w:val="004909AA"/>
    <w:rsid w:val="00491298"/>
    <w:rsid w:val="004924AB"/>
    <w:rsid w:val="0049371D"/>
    <w:rsid w:val="004963D7"/>
    <w:rsid w:val="00496BCD"/>
    <w:rsid w:val="00496CC3"/>
    <w:rsid w:val="00497C6D"/>
    <w:rsid w:val="004A050D"/>
    <w:rsid w:val="004A11CF"/>
    <w:rsid w:val="004A384B"/>
    <w:rsid w:val="004A4B41"/>
    <w:rsid w:val="004A6004"/>
    <w:rsid w:val="004A6B5A"/>
    <w:rsid w:val="004A6D69"/>
    <w:rsid w:val="004A6EFC"/>
    <w:rsid w:val="004A702D"/>
    <w:rsid w:val="004A72EF"/>
    <w:rsid w:val="004B023B"/>
    <w:rsid w:val="004B13E2"/>
    <w:rsid w:val="004B1E12"/>
    <w:rsid w:val="004B296C"/>
    <w:rsid w:val="004B29F7"/>
    <w:rsid w:val="004B3687"/>
    <w:rsid w:val="004B483F"/>
    <w:rsid w:val="004B5744"/>
    <w:rsid w:val="004B7E52"/>
    <w:rsid w:val="004C05A1"/>
    <w:rsid w:val="004C18A0"/>
    <w:rsid w:val="004C1B1C"/>
    <w:rsid w:val="004C277B"/>
    <w:rsid w:val="004C32DE"/>
    <w:rsid w:val="004C5049"/>
    <w:rsid w:val="004C60A2"/>
    <w:rsid w:val="004C7179"/>
    <w:rsid w:val="004C7C29"/>
    <w:rsid w:val="004D02E1"/>
    <w:rsid w:val="004D0432"/>
    <w:rsid w:val="004D0B8A"/>
    <w:rsid w:val="004D1BEB"/>
    <w:rsid w:val="004D4F26"/>
    <w:rsid w:val="004D59E0"/>
    <w:rsid w:val="004D5D95"/>
    <w:rsid w:val="004E2A50"/>
    <w:rsid w:val="004E42BC"/>
    <w:rsid w:val="004E6393"/>
    <w:rsid w:val="004E77AC"/>
    <w:rsid w:val="004F162D"/>
    <w:rsid w:val="004F162E"/>
    <w:rsid w:val="004F2505"/>
    <w:rsid w:val="004F2C22"/>
    <w:rsid w:val="004F36B4"/>
    <w:rsid w:val="004F3FD4"/>
    <w:rsid w:val="004F436B"/>
    <w:rsid w:val="004F7E6C"/>
    <w:rsid w:val="0050201D"/>
    <w:rsid w:val="00503D57"/>
    <w:rsid w:val="00504884"/>
    <w:rsid w:val="0050516A"/>
    <w:rsid w:val="00505A06"/>
    <w:rsid w:val="005071E6"/>
    <w:rsid w:val="00510CDB"/>
    <w:rsid w:val="00512036"/>
    <w:rsid w:val="005141CE"/>
    <w:rsid w:val="00514A7D"/>
    <w:rsid w:val="0051531F"/>
    <w:rsid w:val="005153D3"/>
    <w:rsid w:val="00515603"/>
    <w:rsid w:val="00515EAA"/>
    <w:rsid w:val="0051613A"/>
    <w:rsid w:val="00516191"/>
    <w:rsid w:val="00516392"/>
    <w:rsid w:val="00516A31"/>
    <w:rsid w:val="005170CA"/>
    <w:rsid w:val="005209EC"/>
    <w:rsid w:val="00521770"/>
    <w:rsid w:val="0052250C"/>
    <w:rsid w:val="00522D53"/>
    <w:rsid w:val="005245A5"/>
    <w:rsid w:val="0052525A"/>
    <w:rsid w:val="005257F6"/>
    <w:rsid w:val="005265C6"/>
    <w:rsid w:val="00526793"/>
    <w:rsid w:val="0052778F"/>
    <w:rsid w:val="00527825"/>
    <w:rsid w:val="005306BA"/>
    <w:rsid w:val="005319C8"/>
    <w:rsid w:val="00532AAC"/>
    <w:rsid w:val="0053371A"/>
    <w:rsid w:val="0053388F"/>
    <w:rsid w:val="005338F8"/>
    <w:rsid w:val="00533E44"/>
    <w:rsid w:val="005349B5"/>
    <w:rsid w:val="00535847"/>
    <w:rsid w:val="00535CF3"/>
    <w:rsid w:val="0053618E"/>
    <w:rsid w:val="00536566"/>
    <w:rsid w:val="00537163"/>
    <w:rsid w:val="00537D2B"/>
    <w:rsid w:val="005408F1"/>
    <w:rsid w:val="005431F6"/>
    <w:rsid w:val="0054379F"/>
    <w:rsid w:val="00543DCF"/>
    <w:rsid w:val="00544407"/>
    <w:rsid w:val="00544BA1"/>
    <w:rsid w:val="005510A5"/>
    <w:rsid w:val="00552EA4"/>
    <w:rsid w:val="00553207"/>
    <w:rsid w:val="00553B97"/>
    <w:rsid w:val="00554137"/>
    <w:rsid w:val="005579C5"/>
    <w:rsid w:val="00557BD0"/>
    <w:rsid w:val="00557C4A"/>
    <w:rsid w:val="00560BCD"/>
    <w:rsid w:val="00561332"/>
    <w:rsid w:val="00562950"/>
    <w:rsid w:val="00563ECC"/>
    <w:rsid w:val="00564BF9"/>
    <w:rsid w:val="00565F39"/>
    <w:rsid w:val="005660AF"/>
    <w:rsid w:val="005661A8"/>
    <w:rsid w:val="00566CFE"/>
    <w:rsid w:val="005679FA"/>
    <w:rsid w:val="0057000C"/>
    <w:rsid w:val="005708E2"/>
    <w:rsid w:val="00570B8E"/>
    <w:rsid w:val="00571B96"/>
    <w:rsid w:val="005720C7"/>
    <w:rsid w:val="005749BE"/>
    <w:rsid w:val="00574B43"/>
    <w:rsid w:val="00574BAE"/>
    <w:rsid w:val="00574FFC"/>
    <w:rsid w:val="00575376"/>
    <w:rsid w:val="005756FE"/>
    <w:rsid w:val="00575B2F"/>
    <w:rsid w:val="0057624D"/>
    <w:rsid w:val="00580824"/>
    <w:rsid w:val="0058102C"/>
    <w:rsid w:val="00582B91"/>
    <w:rsid w:val="005858C3"/>
    <w:rsid w:val="00586DBD"/>
    <w:rsid w:val="00587396"/>
    <w:rsid w:val="005874EF"/>
    <w:rsid w:val="00587E44"/>
    <w:rsid w:val="0059128F"/>
    <w:rsid w:val="0059240A"/>
    <w:rsid w:val="00592F4D"/>
    <w:rsid w:val="00593A5C"/>
    <w:rsid w:val="00594226"/>
    <w:rsid w:val="00594518"/>
    <w:rsid w:val="00594C74"/>
    <w:rsid w:val="00594EE9"/>
    <w:rsid w:val="00596842"/>
    <w:rsid w:val="005A1E45"/>
    <w:rsid w:val="005A225A"/>
    <w:rsid w:val="005A3844"/>
    <w:rsid w:val="005A52B3"/>
    <w:rsid w:val="005A7208"/>
    <w:rsid w:val="005B128A"/>
    <w:rsid w:val="005B1749"/>
    <w:rsid w:val="005B25A8"/>
    <w:rsid w:val="005B25E4"/>
    <w:rsid w:val="005B26E6"/>
    <w:rsid w:val="005B3AC0"/>
    <w:rsid w:val="005B49FD"/>
    <w:rsid w:val="005B5BCC"/>
    <w:rsid w:val="005B673F"/>
    <w:rsid w:val="005B7848"/>
    <w:rsid w:val="005B798B"/>
    <w:rsid w:val="005B7B84"/>
    <w:rsid w:val="005B7D20"/>
    <w:rsid w:val="005C067A"/>
    <w:rsid w:val="005C3390"/>
    <w:rsid w:val="005C4267"/>
    <w:rsid w:val="005C4CBA"/>
    <w:rsid w:val="005C52B4"/>
    <w:rsid w:val="005C55D1"/>
    <w:rsid w:val="005C606E"/>
    <w:rsid w:val="005C61A4"/>
    <w:rsid w:val="005C758D"/>
    <w:rsid w:val="005D20F4"/>
    <w:rsid w:val="005D26AF"/>
    <w:rsid w:val="005D27F5"/>
    <w:rsid w:val="005D38E9"/>
    <w:rsid w:val="005D3A9B"/>
    <w:rsid w:val="005D3D9D"/>
    <w:rsid w:val="005D429A"/>
    <w:rsid w:val="005D4805"/>
    <w:rsid w:val="005D53EF"/>
    <w:rsid w:val="005D5B2F"/>
    <w:rsid w:val="005D785B"/>
    <w:rsid w:val="005E0FBE"/>
    <w:rsid w:val="005E1019"/>
    <w:rsid w:val="005E1BEA"/>
    <w:rsid w:val="005E2215"/>
    <w:rsid w:val="005E2932"/>
    <w:rsid w:val="005E2F57"/>
    <w:rsid w:val="005E31A7"/>
    <w:rsid w:val="005E3576"/>
    <w:rsid w:val="005E4B8E"/>
    <w:rsid w:val="005E586F"/>
    <w:rsid w:val="005E5AFF"/>
    <w:rsid w:val="005F057C"/>
    <w:rsid w:val="005F05FF"/>
    <w:rsid w:val="005F0AD8"/>
    <w:rsid w:val="005F0D74"/>
    <w:rsid w:val="005F2BA5"/>
    <w:rsid w:val="005F2CB9"/>
    <w:rsid w:val="005F41CE"/>
    <w:rsid w:val="005F4908"/>
    <w:rsid w:val="005F77B3"/>
    <w:rsid w:val="005F7B19"/>
    <w:rsid w:val="005F7C07"/>
    <w:rsid w:val="005F7D84"/>
    <w:rsid w:val="00601B07"/>
    <w:rsid w:val="00602035"/>
    <w:rsid w:val="00603273"/>
    <w:rsid w:val="006036EB"/>
    <w:rsid w:val="00604B53"/>
    <w:rsid w:val="00604F74"/>
    <w:rsid w:val="006059D6"/>
    <w:rsid w:val="006061E2"/>
    <w:rsid w:val="00606451"/>
    <w:rsid w:val="00606CA8"/>
    <w:rsid w:val="00606D89"/>
    <w:rsid w:val="00610146"/>
    <w:rsid w:val="00610EEE"/>
    <w:rsid w:val="0061352B"/>
    <w:rsid w:val="00613655"/>
    <w:rsid w:val="006136EE"/>
    <w:rsid w:val="00613D8F"/>
    <w:rsid w:val="006140E7"/>
    <w:rsid w:val="00614680"/>
    <w:rsid w:val="00615857"/>
    <w:rsid w:val="00615DB2"/>
    <w:rsid w:val="00616414"/>
    <w:rsid w:val="00616892"/>
    <w:rsid w:val="00616E2C"/>
    <w:rsid w:val="00616EC3"/>
    <w:rsid w:val="00620E77"/>
    <w:rsid w:val="0062172A"/>
    <w:rsid w:val="00622645"/>
    <w:rsid w:val="00624DF7"/>
    <w:rsid w:val="0062584C"/>
    <w:rsid w:val="006264D9"/>
    <w:rsid w:val="00626C20"/>
    <w:rsid w:val="00627EE1"/>
    <w:rsid w:val="00631CA6"/>
    <w:rsid w:val="006329F2"/>
    <w:rsid w:val="00632E1F"/>
    <w:rsid w:val="00633B01"/>
    <w:rsid w:val="00636C09"/>
    <w:rsid w:val="00637BF7"/>
    <w:rsid w:val="00640578"/>
    <w:rsid w:val="00642022"/>
    <w:rsid w:val="00644919"/>
    <w:rsid w:val="006451F0"/>
    <w:rsid w:val="00645615"/>
    <w:rsid w:val="006460BA"/>
    <w:rsid w:val="00651426"/>
    <w:rsid w:val="00651526"/>
    <w:rsid w:val="00651BD2"/>
    <w:rsid w:val="00651E54"/>
    <w:rsid w:val="00652591"/>
    <w:rsid w:val="006533F8"/>
    <w:rsid w:val="00654C76"/>
    <w:rsid w:val="00655CE5"/>
    <w:rsid w:val="006566A1"/>
    <w:rsid w:val="00660619"/>
    <w:rsid w:val="00660D5E"/>
    <w:rsid w:val="00660D92"/>
    <w:rsid w:val="00661977"/>
    <w:rsid w:val="00661ED1"/>
    <w:rsid w:val="0066260E"/>
    <w:rsid w:val="00662889"/>
    <w:rsid w:val="00662925"/>
    <w:rsid w:val="00662C7E"/>
    <w:rsid w:val="00663EC4"/>
    <w:rsid w:val="00663F61"/>
    <w:rsid w:val="006644E6"/>
    <w:rsid w:val="00664CC8"/>
    <w:rsid w:val="006657E0"/>
    <w:rsid w:val="006658CF"/>
    <w:rsid w:val="00665C46"/>
    <w:rsid w:val="00666404"/>
    <w:rsid w:val="006670CF"/>
    <w:rsid w:val="006678F9"/>
    <w:rsid w:val="00670C30"/>
    <w:rsid w:val="006711CB"/>
    <w:rsid w:val="006721CE"/>
    <w:rsid w:val="00672DB3"/>
    <w:rsid w:val="00674AD5"/>
    <w:rsid w:val="0067513D"/>
    <w:rsid w:val="00675E38"/>
    <w:rsid w:val="00675ED5"/>
    <w:rsid w:val="00677215"/>
    <w:rsid w:val="006802C9"/>
    <w:rsid w:val="0068434F"/>
    <w:rsid w:val="00684B94"/>
    <w:rsid w:val="00685AFB"/>
    <w:rsid w:val="0068607E"/>
    <w:rsid w:val="00686F11"/>
    <w:rsid w:val="0068711C"/>
    <w:rsid w:val="00687800"/>
    <w:rsid w:val="00687A56"/>
    <w:rsid w:val="00690152"/>
    <w:rsid w:val="00691CF6"/>
    <w:rsid w:val="006924A6"/>
    <w:rsid w:val="006937E2"/>
    <w:rsid w:val="0069431C"/>
    <w:rsid w:val="00694F46"/>
    <w:rsid w:val="006954F3"/>
    <w:rsid w:val="00695993"/>
    <w:rsid w:val="0069737E"/>
    <w:rsid w:val="00697B2A"/>
    <w:rsid w:val="006A013B"/>
    <w:rsid w:val="006A14AD"/>
    <w:rsid w:val="006A29DA"/>
    <w:rsid w:val="006A36FD"/>
    <w:rsid w:val="006A38FA"/>
    <w:rsid w:val="006A4358"/>
    <w:rsid w:val="006A58CD"/>
    <w:rsid w:val="006A6EC1"/>
    <w:rsid w:val="006A7BCB"/>
    <w:rsid w:val="006B0A44"/>
    <w:rsid w:val="006B164F"/>
    <w:rsid w:val="006B19E2"/>
    <w:rsid w:val="006B1CD8"/>
    <w:rsid w:val="006B347A"/>
    <w:rsid w:val="006B3F1C"/>
    <w:rsid w:val="006B4960"/>
    <w:rsid w:val="006B4AE7"/>
    <w:rsid w:val="006B4D26"/>
    <w:rsid w:val="006B78E2"/>
    <w:rsid w:val="006B7BF2"/>
    <w:rsid w:val="006C04C2"/>
    <w:rsid w:val="006C1900"/>
    <w:rsid w:val="006C26D4"/>
    <w:rsid w:val="006C2A0D"/>
    <w:rsid w:val="006C2AB1"/>
    <w:rsid w:val="006C3408"/>
    <w:rsid w:val="006C512A"/>
    <w:rsid w:val="006C6CBE"/>
    <w:rsid w:val="006C6E2C"/>
    <w:rsid w:val="006C71A5"/>
    <w:rsid w:val="006C7BED"/>
    <w:rsid w:val="006D0463"/>
    <w:rsid w:val="006D1465"/>
    <w:rsid w:val="006D23EA"/>
    <w:rsid w:val="006D329A"/>
    <w:rsid w:val="006D3F37"/>
    <w:rsid w:val="006D4910"/>
    <w:rsid w:val="006D6518"/>
    <w:rsid w:val="006D764F"/>
    <w:rsid w:val="006E14B4"/>
    <w:rsid w:val="006E1873"/>
    <w:rsid w:val="006E26E0"/>
    <w:rsid w:val="006E3B65"/>
    <w:rsid w:val="006E4C0B"/>
    <w:rsid w:val="006E66E1"/>
    <w:rsid w:val="006E7D45"/>
    <w:rsid w:val="006F2B1B"/>
    <w:rsid w:val="006F3267"/>
    <w:rsid w:val="006F45F4"/>
    <w:rsid w:val="006F4A31"/>
    <w:rsid w:val="006F4F0B"/>
    <w:rsid w:val="006F5708"/>
    <w:rsid w:val="006F5EE7"/>
    <w:rsid w:val="006F6032"/>
    <w:rsid w:val="006F6068"/>
    <w:rsid w:val="006F711F"/>
    <w:rsid w:val="006F7AB8"/>
    <w:rsid w:val="006F7D8D"/>
    <w:rsid w:val="007007A1"/>
    <w:rsid w:val="007008AE"/>
    <w:rsid w:val="007016A8"/>
    <w:rsid w:val="00702ED0"/>
    <w:rsid w:val="007032FC"/>
    <w:rsid w:val="007034FA"/>
    <w:rsid w:val="007044C6"/>
    <w:rsid w:val="00705040"/>
    <w:rsid w:val="00706511"/>
    <w:rsid w:val="00707374"/>
    <w:rsid w:val="00707F55"/>
    <w:rsid w:val="0071252C"/>
    <w:rsid w:val="00712848"/>
    <w:rsid w:val="00714707"/>
    <w:rsid w:val="0071592A"/>
    <w:rsid w:val="00716088"/>
    <w:rsid w:val="0071744C"/>
    <w:rsid w:val="00717646"/>
    <w:rsid w:val="0072164A"/>
    <w:rsid w:val="00722735"/>
    <w:rsid w:val="00722DC2"/>
    <w:rsid w:val="00722E11"/>
    <w:rsid w:val="0072366E"/>
    <w:rsid w:val="00724A79"/>
    <w:rsid w:val="007260AF"/>
    <w:rsid w:val="00726352"/>
    <w:rsid w:val="00727634"/>
    <w:rsid w:val="00727D7D"/>
    <w:rsid w:val="00730978"/>
    <w:rsid w:val="00730F0F"/>
    <w:rsid w:val="00731B2E"/>
    <w:rsid w:val="00732A82"/>
    <w:rsid w:val="00733B5A"/>
    <w:rsid w:val="00733DA0"/>
    <w:rsid w:val="0073492C"/>
    <w:rsid w:val="00734F43"/>
    <w:rsid w:val="00735242"/>
    <w:rsid w:val="00735738"/>
    <w:rsid w:val="00735EDF"/>
    <w:rsid w:val="00735FCB"/>
    <w:rsid w:val="0073696F"/>
    <w:rsid w:val="00737AC7"/>
    <w:rsid w:val="00740807"/>
    <w:rsid w:val="00740F82"/>
    <w:rsid w:val="00741CC5"/>
    <w:rsid w:val="0074264C"/>
    <w:rsid w:val="0074352C"/>
    <w:rsid w:val="00743943"/>
    <w:rsid w:val="00745250"/>
    <w:rsid w:val="0074581E"/>
    <w:rsid w:val="00746431"/>
    <w:rsid w:val="00746959"/>
    <w:rsid w:val="00746BCC"/>
    <w:rsid w:val="00746D7E"/>
    <w:rsid w:val="00751E5C"/>
    <w:rsid w:val="00751EE2"/>
    <w:rsid w:val="00752A70"/>
    <w:rsid w:val="00753C0B"/>
    <w:rsid w:val="00754276"/>
    <w:rsid w:val="00754868"/>
    <w:rsid w:val="00760C83"/>
    <w:rsid w:val="00760E53"/>
    <w:rsid w:val="00761686"/>
    <w:rsid w:val="0076278C"/>
    <w:rsid w:val="00762840"/>
    <w:rsid w:val="00763A1B"/>
    <w:rsid w:val="007645A2"/>
    <w:rsid w:val="007645AC"/>
    <w:rsid w:val="00766A8B"/>
    <w:rsid w:val="00770ABE"/>
    <w:rsid w:val="00770C63"/>
    <w:rsid w:val="00771C01"/>
    <w:rsid w:val="00771C4F"/>
    <w:rsid w:val="0077222A"/>
    <w:rsid w:val="00772C5E"/>
    <w:rsid w:val="00772CD2"/>
    <w:rsid w:val="00773C73"/>
    <w:rsid w:val="007742BD"/>
    <w:rsid w:val="007745C1"/>
    <w:rsid w:val="00774A85"/>
    <w:rsid w:val="00774C99"/>
    <w:rsid w:val="007752B6"/>
    <w:rsid w:val="00775525"/>
    <w:rsid w:val="00775D66"/>
    <w:rsid w:val="00776150"/>
    <w:rsid w:val="007778FB"/>
    <w:rsid w:val="007808AD"/>
    <w:rsid w:val="00784434"/>
    <w:rsid w:val="00784AF6"/>
    <w:rsid w:val="00786222"/>
    <w:rsid w:val="00786E56"/>
    <w:rsid w:val="00787189"/>
    <w:rsid w:val="007909BE"/>
    <w:rsid w:val="0079214F"/>
    <w:rsid w:val="00793A17"/>
    <w:rsid w:val="00794425"/>
    <w:rsid w:val="00795529"/>
    <w:rsid w:val="00797AC5"/>
    <w:rsid w:val="00797C90"/>
    <w:rsid w:val="007A23ED"/>
    <w:rsid w:val="007A253B"/>
    <w:rsid w:val="007A2A4A"/>
    <w:rsid w:val="007A3871"/>
    <w:rsid w:val="007A393B"/>
    <w:rsid w:val="007A475E"/>
    <w:rsid w:val="007A4EE2"/>
    <w:rsid w:val="007A5782"/>
    <w:rsid w:val="007A609C"/>
    <w:rsid w:val="007B0779"/>
    <w:rsid w:val="007B1C49"/>
    <w:rsid w:val="007B1DE4"/>
    <w:rsid w:val="007B1F94"/>
    <w:rsid w:val="007B26F0"/>
    <w:rsid w:val="007B3E61"/>
    <w:rsid w:val="007B5F45"/>
    <w:rsid w:val="007B6557"/>
    <w:rsid w:val="007B6941"/>
    <w:rsid w:val="007B6C22"/>
    <w:rsid w:val="007B7EF6"/>
    <w:rsid w:val="007C05CD"/>
    <w:rsid w:val="007C169C"/>
    <w:rsid w:val="007C1E82"/>
    <w:rsid w:val="007C2402"/>
    <w:rsid w:val="007C29B0"/>
    <w:rsid w:val="007C2C83"/>
    <w:rsid w:val="007C3330"/>
    <w:rsid w:val="007C3EFE"/>
    <w:rsid w:val="007C6259"/>
    <w:rsid w:val="007C7A95"/>
    <w:rsid w:val="007C7D1F"/>
    <w:rsid w:val="007D0423"/>
    <w:rsid w:val="007D0671"/>
    <w:rsid w:val="007D0AED"/>
    <w:rsid w:val="007D102D"/>
    <w:rsid w:val="007D2305"/>
    <w:rsid w:val="007D24F5"/>
    <w:rsid w:val="007D27D0"/>
    <w:rsid w:val="007D31D9"/>
    <w:rsid w:val="007D3289"/>
    <w:rsid w:val="007D34D6"/>
    <w:rsid w:val="007D35D2"/>
    <w:rsid w:val="007D45E6"/>
    <w:rsid w:val="007D46DC"/>
    <w:rsid w:val="007D4B06"/>
    <w:rsid w:val="007D594C"/>
    <w:rsid w:val="007D5F58"/>
    <w:rsid w:val="007E0345"/>
    <w:rsid w:val="007E0C92"/>
    <w:rsid w:val="007E115D"/>
    <w:rsid w:val="007E3163"/>
    <w:rsid w:val="007E45FF"/>
    <w:rsid w:val="007E4BF6"/>
    <w:rsid w:val="007E5053"/>
    <w:rsid w:val="007E53A7"/>
    <w:rsid w:val="007E68B1"/>
    <w:rsid w:val="007E6C30"/>
    <w:rsid w:val="007F0F7A"/>
    <w:rsid w:val="007F2A81"/>
    <w:rsid w:val="007F371B"/>
    <w:rsid w:val="007F3737"/>
    <w:rsid w:val="007F38F5"/>
    <w:rsid w:val="007F3CB4"/>
    <w:rsid w:val="007F3FD4"/>
    <w:rsid w:val="007F4513"/>
    <w:rsid w:val="007F543A"/>
    <w:rsid w:val="007F569D"/>
    <w:rsid w:val="007F594E"/>
    <w:rsid w:val="007F611F"/>
    <w:rsid w:val="007F6971"/>
    <w:rsid w:val="007F75B9"/>
    <w:rsid w:val="007F75ED"/>
    <w:rsid w:val="007F795F"/>
    <w:rsid w:val="007F7D6E"/>
    <w:rsid w:val="008003CB"/>
    <w:rsid w:val="008005AE"/>
    <w:rsid w:val="00800713"/>
    <w:rsid w:val="00801CD8"/>
    <w:rsid w:val="008023F6"/>
    <w:rsid w:val="00802BF6"/>
    <w:rsid w:val="00803494"/>
    <w:rsid w:val="00804B3D"/>
    <w:rsid w:val="00805CB3"/>
    <w:rsid w:val="00807F05"/>
    <w:rsid w:val="00807FD0"/>
    <w:rsid w:val="00812243"/>
    <w:rsid w:val="00814395"/>
    <w:rsid w:val="0081528E"/>
    <w:rsid w:val="00815328"/>
    <w:rsid w:val="00817B23"/>
    <w:rsid w:val="00817DC1"/>
    <w:rsid w:val="00820747"/>
    <w:rsid w:val="00820D80"/>
    <w:rsid w:val="00821823"/>
    <w:rsid w:val="00821905"/>
    <w:rsid w:val="008246D3"/>
    <w:rsid w:val="008249ED"/>
    <w:rsid w:val="00824CEC"/>
    <w:rsid w:val="00826178"/>
    <w:rsid w:val="00827E60"/>
    <w:rsid w:val="00830132"/>
    <w:rsid w:val="00830530"/>
    <w:rsid w:val="00831316"/>
    <w:rsid w:val="0083372C"/>
    <w:rsid w:val="008343C8"/>
    <w:rsid w:val="0083509B"/>
    <w:rsid w:val="008353EC"/>
    <w:rsid w:val="00835B9D"/>
    <w:rsid w:val="00835ECC"/>
    <w:rsid w:val="00837CCD"/>
    <w:rsid w:val="00840173"/>
    <w:rsid w:val="008416BD"/>
    <w:rsid w:val="00841D20"/>
    <w:rsid w:val="00842347"/>
    <w:rsid w:val="00842E7A"/>
    <w:rsid w:val="008433AE"/>
    <w:rsid w:val="00843878"/>
    <w:rsid w:val="008448A1"/>
    <w:rsid w:val="0084593B"/>
    <w:rsid w:val="00847216"/>
    <w:rsid w:val="00847DCA"/>
    <w:rsid w:val="008514BA"/>
    <w:rsid w:val="00851B7E"/>
    <w:rsid w:val="00853B22"/>
    <w:rsid w:val="00853D9B"/>
    <w:rsid w:val="008542F6"/>
    <w:rsid w:val="0085447D"/>
    <w:rsid w:val="00854B8D"/>
    <w:rsid w:val="00856348"/>
    <w:rsid w:val="008563BC"/>
    <w:rsid w:val="008569D7"/>
    <w:rsid w:val="00856B25"/>
    <w:rsid w:val="00856C13"/>
    <w:rsid w:val="00857AAC"/>
    <w:rsid w:val="00857D51"/>
    <w:rsid w:val="00860108"/>
    <w:rsid w:val="00861A4D"/>
    <w:rsid w:val="008624EE"/>
    <w:rsid w:val="00862FF2"/>
    <w:rsid w:val="00864431"/>
    <w:rsid w:val="008644BC"/>
    <w:rsid w:val="00864574"/>
    <w:rsid w:val="00865211"/>
    <w:rsid w:val="00865D66"/>
    <w:rsid w:val="008666D1"/>
    <w:rsid w:val="008669A6"/>
    <w:rsid w:val="008713F6"/>
    <w:rsid w:val="00872CB6"/>
    <w:rsid w:val="00873288"/>
    <w:rsid w:val="008756EE"/>
    <w:rsid w:val="00876568"/>
    <w:rsid w:val="00880927"/>
    <w:rsid w:val="00881555"/>
    <w:rsid w:val="00881D08"/>
    <w:rsid w:val="00881D46"/>
    <w:rsid w:val="008821AF"/>
    <w:rsid w:val="00884F0C"/>
    <w:rsid w:val="00884FB7"/>
    <w:rsid w:val="0088513D"/>
    <w:rsid w:val="00885299"/>
    <w:rsid w:val="00887E7E"/>
    <w:rsid w:val="00890AB0"/>
    <w:rsid w:val="008915BB"/>
    <w:rsid w:val="00895479"/>
    <w:rsid w:val="008961E4"/>
    <w:rsid w:val="008965A1"/>
    <w:rsid w:val="00896799"/>
    <w:rsid w:val="008977BA"/>
    <w:rsid w:val="008978C5"/>
    <w:rsid w:val="00897BFC"/>
    <w:rsid w:val="00897CBC"/>
    <w:rsid w:val="00897E0E"/>
    <w:rsid w:val="008A0057"/>
    <w:rsid w:val="008A1BCA"/>
    <w:rsid w:val="008A27C2"/>
    <w:rsid w:val="008A2FF0"/>
    <w:rsid w:val="008A6AED"/>
    <w:rsid w:val="008B11E6"/>
    <w:rsid w:val="008B1696"/>
    <w:rsid w:val="008B1AF3"/>
    <w:rsid w:val="008B596D"/>
    <w:rsid w:val="008B754E"/>
    <w:rsid w:val="008C00D9"/>
    <w:rsid w:val="008C08F5"/>
    <w:rsid w:val="008C29E8"/>
    <w:rsid w:val="008C6FBC"/>
    <w:rsid w:val="008C747B"/>
    <w:rsid w:val="008C7EDC"/>
    <w:rsid w:val="008D1174"/>
    <w:rsid w:val="008D13E0"/>
    <w:rsid w:val="008D413F"/>
    <w:rsid w:val="008D52FC"/>
    <w:rsid w:val="008D7A62"/>
    <w:rsid w:val="008D7BAF"/>
    <w:rsid w:val="008D7F24"/>
    <w:rsid w:val="008E026A"/>
    <w:rsid w:val="008E0911"/>
    <w:rsid w:val="008E1627"/>
    <w:rsid w:val="008E21B4"/>
    <w:rsid w:val="008E26C0"/>
    <w:rsid w:val="008E2A3B"/>
    <w:rsid w:val="008E2BCB"/>
    <w:rsid w:val="008E3177"/>
    <w:rsid w:val="008E32F7"/>
    <w:rsid w:val="008E3872"/>
    <w:rsid w:val="008E428F"/>
    <w:rsid w:val="008E4317"/>
    <w:rsid w:val="008E4D94"/>
    <w:rsid w:val="008E501E"/>
    <w:rsid w:val="008E63DC"/>
    <w:rsid w:val="008E641E"/>
    <w:rsid w:val="008E7573"/>
    <w:rsid w:val="008E7798"/>
    <w:rsid w:val="008F10A5"/>
    <w:rsid w:val="008F2427"/>
    <w:rsid w:val="008F3EBD"/>
    <w:rsid w:val="008F438C"/>
    <w:rsid w:val="008F6EC4"/>
    <w:rsid w:val="008F7A04"/>
    <w:rsid w:val="009001ED"/>
    <w:rsid w:val="00900714"/>
    <w:rsid w:val="00901338"/>
    <w:rsid w:val="00901D1A"/>
    <w:rsid w:val="00901E78"/>
    <w:rsid w:val="00903EE7"/>
    <w:rsid w:val="00904B27"/>
    <w:rsid w:val="009073C6"/>
    <w:rsid w:val="00910466"/>
    <w:rsid w:val="00911906"/>
    <w:rsid w:val="009129C2"/>
    <w:rsid w:val="00912B1E"/>
    <w:rsid w:val="009146A0"/>
    <w:rsid w:val="0091488E"/>
    <w:rsid w:val="0091741D"/>
    <w:rsid w:val="00917945"/>
    <w:rsid w:val="009205A3"/>
    <w:rsid w:val="00921B24"/>
    <w:rsid w:val="00921D73"/>
    <w:rsid w:val="009226D0"/>
    <w:rsid w:val="009231EC"/>
    <w:rsid w:val="00926C50"/>
    <w:rsid w:val="00927C26"/>
    <w:rsid w:val="00927E80"/>
    <w:rsid w:val="00930239"/>
    <w:rsid w:val="00930E45"/>
    <w:rsid w:val="00931F97"/>
    <w:rsid w:val="00932021"/>
    <w:rsid w:val="00934139"/>
    <w:rsid w:val="0093484B"/>
    <w:rsid w:val="009348B3"/>
    <w:rsid w:val="00936452"/>
    <w:rsid w:val="0093652B"/>
    <w:rsid w:val="009414FB"/>
    <w:rsid w:val="009432BA"/>
    <w:rsid w:val="00944A30"/>
    <w:rsid w:val="00945401"/>
    <w:rsid w:val="00945790"/>
    <w:rsid w:val="00946E63"/>
    <w:rsid w:val="009475D8"/>
    <w:rsid w:val="00950028"/>
    <w:rsid w:val="009508FC"/>
    <w:rsid w:val="00951C7B"/>
    <w:rsid w:val="00952468"/>
    <w:rsid w:val="0095266B"/>
    <w:rsid w:val="00952EE5"/>
    <w:rsid w:val="00954F92"/>
    <w:rsid w:val="00957308"/>
    <w:rsid w:val="009576A7"/>
    <w:rsid w:val="009606D0"/>
    <w:rsid w:val="0096171C"/>
    <w:rsid w:val="00961E1B"/>
    <w:rsid w:val="00962C58"/>
    <w:rsid w:val="00963408"/>
    <w:rsid w:val="00963A7C"/>
    <w:rsid w:val="009644F6"/>
    <w:rsid w:val="00964611"/>
    <w:rsid w:val="009653A4"/>
    <w:rsid w:val="0096613E"/>
    <w:rsid w:val="00966500"/>
    <w:rsid w:val="0096718F"/>
    <w:rsid w:val="00967779"/>
    <w:rsid w:val="0097009E"/>
    <w:rsid w:val="0097012D"/>
    <w:rsid w:val="0097161F"/>
    <w:rsid w:val="00971660"/>
    <w:rsid w:val="00971F77"/>
    <w:rsid w:val="00976152"/>
    <w:rsid w:val="00976ACD"/>
    <w:rsid w:val="00980380"/>
    <w:rsid w:val="009807B5"/>
    <w:rsid w:val="00981EC0"/>
    <w:rsid w:val="00982007"/>
    <w:rsid w:val="009831B9"/>
    <w:rsid w:val="0098328D"/>
    <w:rsid w:val="0098348E"/>
    <w:rsid w:val="00984B7D"/>
    <w:rsid w:val="00986269"/>
    <w:rsid w:val="00986C62"/>
    <w:rsid w:val="009874A9"/>
    <w:rsid w:val="009910CA"/>
    <w:rsid w:val="00992AFA"/>
    <w:rsid w:val="00992B61"/>
    <w:rsid w:val="00992C14"/>
    <w:rsid w:val="00992CD4"/>
    <w:rsid w:val="0099325B"/>
    <w:rsid w:val="0099424B"/>
    <w:rsid w:val="009943E4"/>
    <w:rsid w:val="00994F5C"/>
    <w:rsid w:val="00994FD2"/>
    <w:rsid w:val="009957B4"/>
    <w:rsid w:val="00995E85"/>
    <w:rsid w:val="00995E8A"/>
    <w:rsid w:val="00997C8D"/>
    <w:rsid w:val="00997D3D"/>
    <w:rsid w:val="009A0863"/>
    <w:rsid w:val="009A0979"/>
    <w:rsid w:val="009A1BA8"/>
    <w:rsid w:val="009A2716"/>
    <w:rsid w:val="009A4BDA"/>
    <w:rsid w:val="009A597F"/>
    <w:rsid w:val="009A67EF"/>
    <w:rsid w:val="009A71D5"/>
    <w:rsid w:val="009B0653"/>
    <w:rsid w:val="009B1B94"/>
    <w:rsid w:val="009B1CBF"/>
    <w:rsid w:val="009B293D"/>
    <w:rsid w:val="009B4603"/>
    <w:rsid w:val="009B574D"/>
    <w:rsid w:val="009B5DE0"/>
    <w:rsid w:val="009B6BD1"/>
    <w:rsid w:val="009C057D"/>
    <w:rsid w:val="009C12B9"/>
    <w:rsid w:val="009C21C4"/>
    <w:rsid w:val="009C39B1"/>
    <w:rsid w:val="009C3ACB"/>
    <w:rsid w:val="009C3B49"/>
    <w:rsid w:val="009C42DF"/>
    <w:rsid w:val="009C4B0D"/>
    <w:rsid w:val="009C62EE"/>
    <w:rsid w:val="009C7C71"/>
    <w:rsid w:val="009C7DD7"/>
    <w:rsid w:val="009C7F67"/>
    <w:rsid w:val="009D2008"/>
    <w:rsid w:val="009D2C51"/>
    <w:rsid w:val="009D2FA7"/>
    <w:rsid w:val="009D513D"/>
    <w:rsid w:val="009D575C"/>
    <w:rsid w:val="009D6068"/>
    <w:rsid w:val="009D62B6"/>
    <w:rsid w:val="009D7EF7"/>
    <w:rsid w:val="009E071D"/>
    <w:rsid w:val="009E21FB"/>
    <w:rsid w:val="009F01E9"/>
    <w:rsid w:val="009F0571"/>
    <w:rsid w:val="009F2DCD"/>
    <w:rsid w:val="009F380C"/>
    <w:rsid w:val="009F4261"/>
    <w:rsid w:val="009F4496"/>
    <w:rsid w:val="009F4846"/>
    <w:rsid w:val="009F5A05"/>
    <w:rsid w:val="009F60EF"/>
    <w:rsid w:val="00A00280"/>
    <w:rsid w:val="00A03030"/>
    <w:rsid w:val="00A04850"/>
    <w:rsid w:val="00A04A14"/>
    <w:rsid w:val="00A04A36"/>
    <w:rsid w:val="00A06D42"/>
    <w:rsid w:val="00A073BB"/>
    <w:rsid w:val="00A07508"/>
    <w:rsid w:val="00A076C0"/>
    <w:rsid w:val="00A106E1"/>
    <w:rsid w:val="00A118D5"/>
    <w:rsid w:val="00A119C6"/>
    <w:rsid w:val="00A11FF2"/>
    <w:rsid w:val="00A12BA1"/>
    <w:rsid w:val="00A14735"/>
    <w:rsid w:val="00A168A5"/>
    <w:rsid w:val="00A178E2"/>
    <w:rsid w:val="00A200C1"/>
    <w:rsid w:val="00A2035A"/>
    <w:rsid w:val="00A20592"/>
    <w:rsid w:val="00A214B8"/>
    <w:rsid w:val="00A22B63"/>
    <w:rsid w:val="00A22D7D"/>
    <w:rsid w:val="00A233F6"/>
    <w:rsid w:val="00A240FC"/>
    <w:rsid w:val="00A24183"/>
    <w:rsid w:val="00A24C5A"/>
    <w:rsid w:val="00A257AE"/>
    <w:rsid w:val="00A258C9"/>
    <w:rsid w:val="00A25B4A"/>
    <w:rsid w:val="00A27902"/>
    <w:rsid w:val="00A30120"/>
    <w:rsid w:val="00A31C15"/>
    <w:rsid w:val="00A32172"/>
    <w:rsid w:val="00A3665F"/>
    <w:rsid w:val="00A3729B"/>
    <w:rsid w:val="00A40A60"/>
    <w:rsid w:val="00A40C23"/>
    <w:rsid w:val="00A42894"/>
    <w:rsid w:val="00A42BF5"/>
    <w:rsid w:val="00A4365A"/>
    <w:rsid w:val="00A4378F"/>
    <w:rsid w:val="00A47F0F"/>
    <w:rsid w:val="00A50690"/>
    <w:rsid w:val="00A509DE"/>
    <w:rsid w:val="00A50A6C"/>
    <w:rsid w:val="00A51089"/>
    <w:rsid w:val="00A511F1"/>
    <w:rsid w:val="00A51BF3"/>
    <w:rsid w:val="00A5259E"/>
    <w:rsid w:val="00A52D5A"/>
    <w:rsid w:val="00A531CD"/>
    <w:rsid w:val="00A53456"/>
    <w:rsid w:val="00A534E3"/>
    <w:rsid w:val="00A53F9A"/>
    <w:rsid w:val="00A54C6A"/>
    <w:rsid w:val="00A56226"/>
    <w:rsid w:val="00A56F31"/>
    <w:rsid w:val="00A57D0D"/>
    <w:rsid w:val="00A6025C"/>
    <w:rsid w:val="00A6110E"/>
    <w:rsid w:val="00A61632"/>
    <w:rsid w:val="00A6171D"/>
    <w:rsid w:val="00A619B4"/>
    <w:rsid w:val="00A62EB5"/>
    <w:rsid w:val="00A62FB3"/>
    <w:rsid w:val="00A647F0"/>
    <w:rsid w:val="00A66C7A"/>
    <w:rsid w:val="00A67749"/>
    <w:rsid w:val="00A70003"/>
    <w:rsid w:val="00A703F2"/>
    <w:rsid w:val="00A70AF0"/>
    <w:rsid w:val="00A70B72"/>
    <w:rsid w:val="00A714A6"/>
    <w:rsid w:val="00A72505"/>
    <w:rsid w:val="00A73D90"/>
    <w:rsid w:val="00A74B5C"/>
    <w:rsid w:val="00A75362"/>
    <w:rsid w:val="00A7568F"/>
    <w:rsid w:val="00A75C4F"/>
    <w:rsid w:val="00A7614F"/>
    <w:rsid w:val="00A77720"/>
    <w:rsid w:val="00A77AC3"/>
    <w:rsid w:val="00A77C52"/>
    <w:rsid w:val="00A802F2"/>
    <w:rsid w:val="00A80A3B"/>
    <w:rsid w:val="00A80B87"/>
    <w:rsid w:val="00A80B9A"/>
    <w:rsid w:val="00A81EC7"/>
    <w:rsid w:val="00A82C61"/>
    <w:rsid w:val="00A84E3F"/>
    <w:rsid w:val="00A8588D"/>
    <w:rsid w:val="00A85E69"/>
    <w:rsid w:val="00A86EAC"/>
    <w:rsid w:val="00A87800"/>
    <w:rsid w:val="00A9203A"/>
    <w:rsid w:val="00A92674"/>
    <w:rsid w:val="00A9332B"/>
    <w:rsid w:val="00A94023"/>
    <w:rsid w:val="00A95710"/>
    <w:rsid w:val="00A965A3"/>
    <w:rsid w:val="00A96B9A"/>
    <w:rsid w:val="00A96D06"/>
    <w:rsid w:val="00A97ED9"/>
    <w:rsid w:val="00AA0EED"/>
    <w:rsid w:val="00AA314C"/>
    <w:rsid w:val="00AA43DA"/>
    <w:rsid w:val="00AA440E"/>
    <w:rsid w:val="00AA469A"/>
    <w:rsid w:val="00AA5484"/>
    <w:rsid w:val="00AA6482"/>
    <w:rsid w:val="00AA64EA"/>
    <w:rsid w:val="00AA77C5"/>
    <w:rsid w:val="00AB1B6F"/>
    <w:rsid w:val="00AB253D"/>
    <w:rsid w:val="00AB47CA"/>
    <w:rsid w:val="00AB5365"/>
    <w:rsid w:val="00AB5E4E"/>
    <w:rsid w:val="00AB5ED5"/>
    <w:rsid w:val="00AB6842"/>
    <w:rsid w:val="00AB7D2E"/>
    <w:rsid w:val="00AC0413"/>
    <w:rsid w:val="00AC1E64"/>
    <w:rsid w:val="00AC4E7D"/>
    <w:rsid w:val="00AC721D"/>
    <w:rsid w:val="00AD0713"/>
    <w:rsid w:val="00AD134D"/>
    <w:rsid w:val="00AD1A6C"/>
    <w:rsid w:val="00AD2882"/>
    <w:rsid w:val="00AD292D"/>
    <w:rsid w:val="00AD46D4"/>
    <w:rsid w:val="00AD5136"/>
    <w:rsid w:val="00AD6143"/>
    <w:rsid w:val="00AE10F0"/>
    <w:rsid w:val="00AE19AB"/>
    <w:rsid w:val="00AE1E49"/>
    <w:rsid w:val="00AE3866"/>
    <w:rsid w:val="00AE38EA"/>
    <w:rsid w:val="00AE47E0"/>
    <w:rsid w:val="00AE480A"/>
    <w:rsid w:val="00AE4CA8"/>
    <w:rsid w:val="00AE647B"/>
    <w:rsid w:val="00AE6FE8"/>
    <w:rsid w:val="00AF1D09"/>
    <w:rsid w:val="00AF2515"/>
    <w:rsid w:val="00AF26D7"/>
    <w:rsid w:val="00AF6AEA"/>
    <w:rsid w:val="00AF6E1E"/>
    <w:rsid w:val="00B04712"/>
    <w:rsid w:val="00B04C53"/>
    <w:rsid w:val="00B06DF4"/>
    <w:rsid w:val="00B073BC"/>
    <w:rsid w:val="00B11848"/>
    <w:rsid w:val="00B11FAC"/>
    <w:rsid w:val="00B122CA"/>
    <w:rsid w:val="00B12B2A"/>
    <w:rsid w:val="00B13447"/>
    <w:rsid w:val="00B14632"/>
    <w:rsid w:val="00B14953"/>
    <w:rsid w:val="00B14EE9"/>
    <w:rsid w:val="00B164FA"/>
    <w:rsid w:val="00B1662C"/>
    <w:rsid w:val="00B16BC2"/>
    <w:rsid w:val="00B16FB2"/>
    <w:rsid w:val="00B17C0A"/>
    <w:rsid w:val="00B213A0"/>
    <w:rsid w:val="00B22741"/>
    <w:rsid w:val="00B23CDE"/>
    <w:rsid w:val="00B259F1"/>
    <w:rsid w:val="00B25C78"/>
    <w:rsid w:val="00B25EDE"/>
    <w:rsid w:val="00B26EA3"/>
    <w:rsid w:val="00B27BC5"/>
    <w:rsid w:val="00B30FA3"/>
    <w:rsid w:val="00B311B0"/>
    <w:rsid w:val="00B313DB"/>
    <w:rsid w:val="00B31C1F"/>
    <w:rsid w:val="00B324FA"/>
    <w:rsid w:val="00B32FC2"/>
    <w:rsid w:val="00B33886"/>
    <w:rsid w:val="00B33A9D"/>
    <w:rsid w:val="00B33C3B"/>
    <w:rsid w:val="00B346C6"/>
    <w:rsid w:val="00B34F50"/>
    <w:rsid w:val="00B36F1C"/>
    <w:rsid w:val="00B400B1"/>
    <w:rsid w:val="00B4021A"/>
    <w:rsid w:val="00B43F98"/>
    <w:rsid w:val="00B44E8F"/>
    <w:rsid w:val="00B45472"/>
    <w:rsid w:val="00B45EFE"/>
    <w:rsid w:val="00B46480"/>
    <w:rsid w:val="00B4743F"/>
    <w:rsid w:val="00B51415"/>
    <w:rsid w:val="00B523A1"/>
    <w:rsid w:val="00B52BCD"/>
    <w:rsid w:val="00B55517"/>
    <w:rsid w:val="00B558A4"/>
    <w:rsid w:val="00B55ACC"/>
    <w:rsid w:val="00B56B30"/>
    <w:rsid w:val="00B61F6F"/>
    <w:rsid w:val="00B64364"/>
    <w:rsid w:val="00B658F9"/>
    <w:rsid w:val="00B73D4B"/>
    <w:rsid w:val="00B76CB5"/>
    <w:rsid w:val="00B771D1"/>
    <w:rsid w:val="00B778FF"/>
    <w:rsid w:val="00B77D6B"/>
    <w:rsid w:val="00B807DE"/>
    <w:rsid w:val="00B80BFD"/>
    <w:rsid w:val="00B823F6"/>
    <w:rsid w:val="00B8322F"/>
    <w:rsid w:val="00B838EC"/>
    <w:rsid w:val="00B8415F"/>
    <w:rsid w:val="00B8449B"/>
    <w:rsid w:val="00B84529"/>
    <w:rsid w:val="00B84950"/>
    <w:rsid w:val="00B84987"/>
    <w:rsid w:val="00B86775"/>
    <w:rsid w:val="00B87675"/>
    <w:rsid w:val="00B8770E"/>
    <w:rsid w:val="00B87834"/>
    <w:rsid w:val="00B87B6F"/>
    <w:rsid w:val="00B90187"/>
    <w:rsid w:val="00B9162C"/>
    <w:rsid w:val="00B925FB"/>
    <w:rsid w:val="00B932F9"/>
    <w:rsid w:val="00B93AD3"/>
    <w:rsid w:val="00B94058"/>
    <w:rsid w:val="00B94162"/>
    <w:rsid w:val="00B953DB"/>
    <w:rsid w:val="00B95446"/>
    <w:rsid w:val="00B95B29"/>
    <w:rsid w:val="00B95EE1"/>
    <w:rsid w:val="00B960BF"/>
    <w:rsid w:val="00B96AEE"/>
    <w:rsid w:val="00BA0DB8"/>
    <w:rsid w:val="00BA0F58"/>
    <w:rsid w:val="00BA18A8"/>
    <w:rsid w:val="00BA2976"/>
    <w:rsid w:val="00BA2D85"/>
    <w:rsid w:val="00BA3112"/>
    <w:rsid w:val="00BA4802"/>
    <w:rsid w:val="00BA4C89"/>
    <w:rsid w:val="00BA5128"/>
    <w:rsid w:val="00BA5AEE"/>
    <w:rsid w:val="00BA6466"/>
    <w:rsid w:val="00BB1555"/>
    <w:rsid w:val="00BB1B21"/>
    <w:rsid w:val="00BB35B2"/>
    <w:rsid w:val="00BB3854"/>
    <w:rsid w:val="00BB3957"/>
    <w:rsid w:val="00BB3E1F"/>
    <w:rsid w:val="00BB4C42"/>
    <w:rsid w:val="00BB4C9E"/>
    <w:rsid w:val="00BB54E7"/>
    <w:rsid w:val="00BB58BA"/>
    <w:rsid w:val="00BB69DD"/>
    <w:rsid w:val="00BB727C"/>
    <w:rsid w:val="00BB741C"/>
    <w:rsid w:val="00BB78CA"/>
    <w:rsid w:val="00BB7AC8"/>
    <w:rsid w:val="00BB7F66"/>
    <w:rsid w:val="00BC0CC7"/>
    <w:rsid w:val="00BC1D57"/>
    <w:rsid w:val="00BC1E02"/>
    <w:rsid w:val="00BC1E1E"/>
    <w:rsid w:val="00BC4063"/>
    <w:rsid w:val="00BC4568"/>
    <w:rsid w:val="00BC4F78"/>
    <w:rsid w:val="00BC5189"/>
    <w:rsid w:val="00BC5AF4"/>
    <w:rsid w:val="00BC5CE7"/>
    <w:rsid w:val="00BC5D73"/>
    <w:rsid w:val="00BC5F99"/>
    <w:rsid w:val="00BC6169"/>
    <w:rsid w:val="00BC765D"/>
    <w:rsid w:val="00BD061D"/>
    <w:rsid w:val="00BD346D"/>
    <w:rsid w:val="00BD3535"/>
    <w:rsid w:val="00BD5AE1"/>
    <w:rsid w:val="00BD5F8F"/>
    <w:rsid w:val="00BE238A"/>
    <w:rsid w:val="00BE366A"/>
    <w:rsid w:val="00BE3C9B"/>
    <w:rsid w:val="00BE3E2C"/>
    <w:rsid w:val="00BE44A9"/>
    <w:rsid w:val="00BE4CD2"/>
    <w:rsid w:val="00BE71C3"/>
    <w:rsid w:val="00BF0972"/>
    <w:rsid w:val="00BF0C7A"/>
    <w:rsid w:val="00BF0E06"/>
    <w:rsid w:val="00BF1AE4"/>
    <w:rsid w:val="00BF24C0"/>
    <w:rsid w:val="00BF340E"/>
    <w:rsid w:val="00BF3700"/>
    <w:rsid w:val="00BF387B"/>
    <w:rsid w:val="00BF398A"/>
    <w:rsid w:val="00BF4ABB"/>
    <w:rsid w:val="00BF4CC7"/>
    <w:rsid w:val="00BF7CC8"/>
    <w:rsid w:val="00C000BA"/>
    <w:rsid w:val="00C0011D"/>
    <w:rsid w:val="00C00481"/>
    <w:rsid w:val="00C00E47"/>
    <w:rsid w:val="00C01504"/>
    <w:rsid w:val="00C01C23"/>
    <w:rsid w:val="00C0434A"/>
    <w:rsid w:val="00C04884"/>
    <w:rsid w:val="00C049DE"/>
    <w:rsid w:val="00C07EDA"/>
    <w:rsid w:val="00C102A4"/>
    <w:rsid w:val="00C1080F"/>
    <w:rsid w:val="00C119C2"/>
    <w:rsid w:val="00C11DD7"/>
    <w:rsid w:val="00C1437E"/>
    <w:rsid w:val="00C14565"/>
    <w:rsid w:val="00C14990"/>
    <w:rsid w:val="00C14DA3"/>
    <w:rsid w:val="00C152CC"/>
    <w:rsid w:val="00C154C6"/>
    <w:rsid w:val="00C15C9C"/>
    <w:rsid w:val="00C203F4"/>
    <w:rsid w:val="00C2132B"/>
    <w:rsid w:val="00C21590"/>
    <w:rsid w:val="00C2252A"/>
    <w:rsid w:val="00C22546"/>
    <w:rsid w:val="00C23F90"/>
    <w:rsid w:val="00C24838"/>
    <w:rsid w:val="00C258B4"/>
    <w:rsid w:val="00C27003"/>
    <w:rsid w:val="00C27661"/>
    <w:rsid w:val="00C278D6"/>
    <w:rsid w:val="00C27D1A"/>
    <w:rsid w:val="00C304A1"/>
    <w:rsid w:val="00C31B2A"/>
    <w:rsid w:val="00C32071"/>
    <w:rsid w:val="00C330A9"/>
    <w:rsid w:val="00C3573A"/>
    <w:rsid w:val="00C3595D"/>
    <w:rsid w:val="00C36278"/>
    <w:rsid w:val="00C40842"/>
    <w:rsid w:val="00C40AE1"/>
    <w:rsid w:val="00C41E79"/>
    <w:rsid w:val="00C42118"/>
    <w:rsid w:val="00C431D9"/>
    <w:rsid w:val="00C43B87"/>
    <w:rsid w:val="00C4494B"/>
    <w:rsid w:val="00C44C00"/>
    <w:rsid w:val="00C4775A"/>
    <w:rsid w:val="00C50816"/>
    <w:rsid w:val="00C512E0"/>
    <w:rsid w:val="00C523A7"/>
    <w:rsid w:val="00C524A8"/>
    <w:rsid w:val="00C52E90"/>
    <w:rsid w:val="00C53E1E"/>
    <w:rsid w:val="00C541EA"/>
    <w:rsid w:val="00C54279"/>
    <w:rsid w:val="00C546B6"/>
    <w:rsid w:val="00C56A71"/>
    <w:rsid w:val="00C60835"/>
    <w:rsid w:val="00C61562"/>
    <w:rsid w:val="00C62261"/>
    <w:rsid w:val="00C632B3"/>
    <w:rsid w:val="00C63825"/>
    <w:rsid w:val="00C64F6A"/>
    <w:rsid w:val="00C650E1"/>
    <w:rsid w:val="00C65F11"/>
    <w:rsid w:val="00C65F27"/>
    <w:rsid w:val="00C667D1"/>
    <w:rsid w:val="00C66D1A"/>
    <w:rsid w:val="00C66EE1"/>
    <w:rsid w:val="00C67052"/>
    <w:rsid w:val="00C67058"/>
    <w:rsid w:val="00C673AE"/>
    <w:rsid w:val="00C71B8D"/>
    <w:rsid w:val="00C71FFE"/>
    <w:rsid w:val="00C725A5"/>
    <w:rsid w:val="00C736E0"/>
    <w:rsid w:val="00C74D66"/>
    <w:rsid w:val="00C750E3"/>
    <w:rsid w:val="00C7589C"/>
    <w:rsid w:val="00C766DB"/>
    <w:rsid w:val="00C76A69"/>
    <w:rsid w:val="00C77A20"/>
    <w:rsid w:val="00C800EA"/>
    <w:rsid w:val="00C8019C"/>
    <w:rsid w:val="00C804A8"/>
    <w:rsid w:val="00C8135C"/>
    <w:rsid w:val="00C816C3"/>
    <w:rsid w:val="00C817AE"/>
    <w:rsid w:val="00C822E4"/>
    <w:rsid w:val="00C83114"/>
    <w:rsid w:val="00C8565F"/>
    <w:rsid w:val="00C86407"/>
    <w:rsid w:val="00C866EA"/>
    <w:rsid w:val="00C868ED"/>
    <w:rsid w:val="00C86D57"/>
    <w:rsid w:val="00C874D4"/>
    <w:rsid w:val="00C87953"/>
    <w:rsid w:val="00C90133"/>
    <w:rsid w:val="00C91AA2"/>
    <w:rsid w:val="00C93092"/>
    <w:rsid w:val="00C9326D"/>
    <w:rsid w:val="00C95390"/>
    <w:rsid w:val="00C958AB"/>
    <w:rsid w:val="00C95908"/>
    <w:rsid w:val="00C96A7F"/>
    <w:rsid w:val="00C96BBE"/>
    <w:rsid w:val="00C9784D"/>
    <w:rsid w:val="00CA0156"/>
    <w:rsid w:val="00CA1DD2"/>
    <w:rsid w:val="00CA1E4B"/>
    <w:rsid w:val="00CA2396"/>
    <w:rsid w:val="00CA249A"/>
    <w:rsid w:val="00CA24AB"/>
    <w:rsid w:val="00CA28CA"/>
    <w:rsid w:val="00CA3198"/>
    <w:rsid w:val="00CA31CA"/>
    <w:rsid w:val="00CA3EF2"/>
    <w:rsid w:val="00CA404F"/>
    <w:rsid w:val="00CA4C1C"/>
    <w:rsid w:val="00CA4CA1"/>
    <w:rsid w:val="00CA4D16"/>
    <w:rsid w:val="00CA57D0"/>
    <w:rsid w:val="00CA6414"/>
    <w:rsid w:val="00CA69F9"/>
    <w:rsid w:val="00CB0172"/>
    <w:rsid w:val="00CB0579"/>
    <w:rsid w:val="00CB131B"/>
    <w:rsid w:val="00CB16FF"/>
    <w:rsid w:val="00CB2C08"/>
    <w:rsid w:val="00CB3080"/>
    <w:rsid w:val="00CB3642"/>
    <w:rsid w:val="00CB3795"/>
    <w:rsid w:val="00CB48B0"/>
    <w:rsid w:val="00CB4AC8"/>
    <w:rsid w:val="00CB4BE9"/>
    <w:rsid w:val="00CB5D66"/>
    <w:rsid w:val="00CB62B4"/>
    <w:rsid w:val="00CB6DAC"/>
    <w:rsid w:val="00CB7D32"/>
    <w:rsid w:val="00CC0120"/>
    <w:rsid w:val="00CC072E"/>
    <w:rsid w:val="00CC1A8C"/>
    <w:rsid w:val="00CC1E3A"/>
    <w:rsid w:val="00CC292A"/>
    <w:rsid w:val="00CC2E3F"/>
    <w:rsid w:val="00CC36A2"/>
    <w:rsid w:val="00CC3AEE"/>
    <w:rsid w:val="00CC3D7B"/>
    <w:rsid w:val="00CC43F6"/>
    <w:rsid w:val="00CC513F"/>
    <w:rsid w:val="00CC6922"/>
    <w:rsid w:val="00CC6E6B"/>
    <w:rsid w:val="00CC7CCB"/>
    <w:rsid w:val="00CD0027"/>
    <w:rsid w:val="00CD0DF2"/>
    <w:rsid w:val="00CD3B8E"/>
    <w:rsid w:val="00CD53E9"/>
    <w:rsid w:val="00CD555D"/>
    <w:rsid w:val="00CD61E8"/>
    <w:rsid w:val="00CD6A45"/>
    <w:rsid w:val="00CD7789"/>
    <w:rsid w:val="00CE3558"/>
    <w:rsid w:val="00CE3F94"/>
    <w:rsid w:val="00CE400D"/>
    <w:rsid w:val="00CE475D"/>
    <w:rsid w:val="00CE6F92"/>
    <w:rsid w:val="00CE76B0"/>
    <w:rsid w:val="00CF02D1"/>
    <w:rsid w:val="00CF0AF0"/>
    <w:rsid w:val="00CF109B"/>
    <w:rsid w:val="00CF2B80"/>
    <w:rsid w:val="00CF2D3D"/>
    <w:rsid w:val="00CF3151"/>
    <w:rsid w:val="00CF34B5"/>
    <w:rsid w:val="00CF3E9A"/>
    <w:rsid w:val="00CF4368"/>
    <w:rsid w:val="00CF44DC"/>
    <w:rsid w:val="00CF46FF"/>
    <w:rsid w:val="00CF5DB8"/>
    <w:rsid w:val="00CF6298"/>
    <w:rsid w:val="00CF68A8"/>
    <w:rsid w:val="00CF7034"/>
    <w:rsid w:val="00CF750A"/>
    <w:rsid w:val="00CF76D4"/>
    <w:rsid w:val="00D032FF"/>
    <w:rsid w:val="00D03D59"/>
    <w:rsid w:val="00D05FFC"/>
    <w:rsid w:val="00D07E77"/>
    <w:rsid w:val="00D10B32"/>
    <w:rsid w:val="00D10F80"/>
    <w:rsid w:val="00D116BB"/>
    <w:rsid w:val="00D12E58"/>
    <w:rsid w:val="00D13314"/>
    <w:rsid w:val="00D13346"/>
    <w:rsid w:val="00D135E7"/>
    <w:rsid w:val="00D208CA"/>
    <w:rsid w:val="00D20ECF"/>
    <w:rsid w:val="00D23DCB"/>
    <w:rsid w:val="00D255C3"/>
    <w:rsid w:val="00D25920"/>
    <w:rsid w:val="00D265EF"/>
    <w:rsid w:val="00D26B3D"/>
    <w:rsid w:val="00D3109D"/>
    <w:rsid w:val="00D33309"/>
    <w:rsid w:val="00D33420"/>
    <w:rsid w:val="00D35A58"/>
    <w:rsid w:val="00D35B11"/>
    <w:rsid w:val="00D36789"/>
    <w:rsid w:val="00D3779A"/>
    <w:rsid w:val="00D3796C"/>
    <w:rsid w:val="00D414D4"/>
    <w:rsid w:val="00D415AE"/>
    <w:rsid w:val="00D4228A"/>
    <w:rsid w:val="00D42E00"/>
    <w:rsid w:val="00D43C0D"/>
    <w:rsid w:val="00D43E9F"/>
    <w:rsid w:val="00D44AAA"/>
    <w:rsid w:val="00D45027"/>
    <w:rsid w:val="00D456EC"/>
    <w:rsid w:val="00D4591A"/>
    <w:rsid w:val="00D46777"/>
    <w:rsid w:val="00D467D8"/>
    <w:rsid w:val="00D4796B"/>
    <w:rsid w:val="00D51BC8"/>
    <w:rsid w:val="00D52EE8"/>
    <w:rsid w:val="00D54D53"/>
    <w:rsid w:val="00D56EB2"/>
    <w:rsid w:val="00D574FC"/>
    <w:rsid w:val="00D57799"/>
    <w:rsid w:val="00D612A3"/>
    <w:rsid w:val="00D61C23"/>
    <w:rsid w:val="00D61D61"/>
    <w:rsid w:val="00D632DA"/>
    <w:rsid w:val="00D6340D"/>
    <w:rsid w:val="00D64443"/>
    <w:rsid w:val="00D64D14"/>
    <w:rsid w:val="00D67DDF"/>
    <w:rsid w:val="00D70636"/>
    <w:rsid w:val="00D70B3D"/>
    <w:rsid w:val="00D724D6"/>
    <w:rsid w:val="00D73768"/>
    <w:rsid w:val="00D7396A"/>
    <w:rsid w:val="00D74C2C"/>
    <w:rsid w:val="00D75549"/>
    <w:rsid w:val="00D757C5"/>
    <w:rsid w:val="00D76123"/>
    <w:rsid w:val="00D76972"/>
    <w:rsid w:val="00D8044A"/>
    <w:rsid w:val="00D80683"/>
    <w:rsid w:val="00D809B5"/>
    <w:rsid w:val="00D80A27"/>
    <w:rsid w:val="00D81AE0"/>
    <w:rsid w:val="00D81C24"/>
    <w:rsid w:val="00D81EAE"/>
    <w:rsid w:val="00D84BA1"/>
    <w:rsid w:val="00D84D9E"/>
    <w:rsid w:val="00D87045"/>
    <w:rsid w:val="00D91869"/>
    <w:rsid w:val="00D924B5"/>
    <w:rsid w:val="00D92AF8"/>
    <w:rsid w:val="00D931FF"/>
    <w:rsid w:val="00D9368F"/>
    <w:rsid w:val="00D947C8"/>
    <w:rsid w:val="00D95EAD"/>
    <w:rsid w:val="00D97552"/>
    <w:rsid w:val="00DA1672"/>
    <w:rsid w:val="00DA19A0"/>
    <w:rsid w:val="00DA19BA"/>
    <w:rsid w:val="00DA294E"/>
    <w:rsid w:val="00DA2E85"/>
    <w:rsid w:val="00DA358D"/>
    <w:rsid w:val="00DA67F6"/>
    <w:rsid w:val="00DA689C"/>
    <w:rsid w:val="00DA7B18"/>
    <w:rsid w:val="00DA7C18"/>
    <w:rsid w:val="00DB0C25"/>
    <w:rsid w:val="00DB0F06"/>
    <w:rsid w:val="00DB11C6"/>
    <w:rsid w:val="00DB185E"/>
    <w:rsid w:val="00DB1FE6"/>
    <w:rsid w:val="00DB24F2"/>
    <w:rsid w:val="00DB375D"/>
    <w:rsid w:val="00DB39B0"/>
    <w:rsid w:val="00DB3A56"/>
    <w:rsid w:val="00DB4152"/>
    <w:rsid w:val="00DB53B2"/>
    <w:rsid w:val="00DB60A0"/>
    <w:rsid w:val="00DB6264"/>
    <w:rsid w:val="00DB7E3F"/>
    <w:rsid w:val="00DC0132"/>
    <w:rsid w:val="00DC0862"/>
    <w:rsid w:val="00DC11D0"/>
    <w:rsid w:val="00DC2546"/>
    <w:rsid w:val="00DC3C8B"/>
    <w:rsid w:val="00DC4198"/>
    <w:rsid w:val="00DC67B0"/>
    <w:rsid w:val="00DD0570"/>
    <w:rsid w:val="00DD0737"/>
    <w:rsid w:val="00DD1044"/>
    <w:rsid w:val="00DD13B2"/>
    <w:rsid w:val="00DD18A6"/>
    <w:rsid w:val="00DD1B1D"/>
    <w:rsid w:val="00DD20DB"/>
    <w:rsid w:val="00DD2CA5"/>
    <w:rsid w:val="00DD33F3"/>
    <w:rsid w:val="00DD3505"/>
    <w:rsid w:val="00DD354F"/>
    <w:rsid w:val="00DD370F"/>
    <w:rsid w:val="00DD5752"/>
    <w:rsid w:val="00DD6632"/>
    <w:rsid w:val="00DD6A82"/>
    <w:rsid w:val="00DD77F9"/>
    <w:rsid w:val="00DE0FFA"/>
    <w:rsid w:val="00DE2C36"/>
    <w:rsid w:val="00DE32BD"/>
    <w:rsid w:val="00DE35A0"/>
    <w:rsid w:val="00DE3845"/>
    <w:rsid w:val="00DE3A18"/>
    <w:rsid w:val="00DE4349"/>
    <w:rsid w:val="00DE5636"/>
    <w:rsid w:val="00DE7FCD"/>
    <w:rsid w:val="00DF0A11"/>
    <w:rsid w:val="00DF0B08"/>
    <w:rsid w:val="00DF0E0B"/>
    <w:rsid w:val="00DF1C97"/>
    <w:rsid w:val="00DF2DC1"/>
    <w:rsid w:val="00DF3616"/>
    <w:rsid w:val="00DF3622"/>
    <w:rsid w:val="00DF3814"/>
    <w:rsid w:val="00DF4407"/>
    <w:rsid w:val="00DF56C2"/>
    <w:rsid w:val="00DF5A58"/>
    <w:rsid w:val="00DF7096"/>
    <w:rsid w:val="00E00B6A"/>
    <w:rsid w:val="00E0221F"/>
    <w:rsid w:val="00E02C80"/>
    <w:rsid w:val="00E03498"/>
    <w:rsid w:val="00E03C11"/>
    <w:rsid w:val="00E049D8"/>
    <w:rsid w:val="00E04E3C"/>
    <w:rsid w:val="00E04FE7"/>
    <w:rsid w:val="00E05991"/>
    <w:rsid w:val="00E07215"/>
    <w:rsid w:val="00E0763B"/>
    <w:rsid w:val="00E07E6F"/>
    <w:rsid w:val="00E12A19"/>
    <w:rsid w:val="00E12B00"/>
    <w:rsid w:val="00E14039"/>
    <w:rsid w:val="00E146D6"/>
    <w:rsid w:val="00E14915"/>
    <w:rsid w:val="00E14F61"/>
    <w:rsid w:val="00E15B68"/>
    <w:rsid w:val="00E1666B"/>
    <w:rsid w:val="00E17166"/>
    <w:rsid w:val="00E210B1"/>
    <w:rsid w:val="00E231E7"/>
    <w:rsid w:val="00E2417F"/>
    <w:rsid w:val="00E2452F"/>
    <w:rsid w:val="00E248CB"/>
    <w:rsid w:val="00E26ED3"/>
    <w:rsid w:val="00E275FC"/>
    <w:rsid w:val="00E2796E"/>
    <w:rsid w:val="00E27F16"/>
    <w:rsid w:val="00E31201"/>
    <w:rsid w:val="00E32570"/>
    <w:rsid w:val="00E34989"/>
    <w:rsid w:val="00E361AE"/>
    <w:rsid w:val="00E36AA0"/>
    <w:rsid w:val="00E37D1C"/>
    <w:rsid w:val="00E4039A"/>
    <w:rsid w:val="00E406AC"/>
    <w:rsid w:val="00E41602"/>
    <w:rsid w:val="00E4239C"/>
    <w:rsid w:val="00E42E9F"/>
    <w:rsid w:val="00E4405A"/>
    <w:rsid w:val="00E45B31"/>
    <w:rsid w:val="00E4676E"/>
    <w:rsid w:val="00E51B98"/>
    <w:rsid w:val="00E51C2F"/>
    <w:rsid w:val="00E527ED"/>
    <w:rsid w:val="00E531F8"/>
    <w:rsid w:val="00E538ED"/>
    <w:rsid w:val="00E539A2"/>
    <w:rsid w:val="00E54830"/>
    <w:rsid w:val="00E60543"/>
    <w:rsid w:val="00E60FA0"/>
    <w:rsid w:val="00E61914"/>
    <w:rsid w:val="00E61A75"/>
    <w:rsid w:val="00E62243"/>
    <w:rsid w:val="00E64420"/>
    <w:rsid w:val="00E65180"/>
    <w:rsid w:val="00E6701B"/>
    <w:rsid w:val="00E67684"/>
    <w:rsid w:val="00E678C9"/>
    <w:rsid w:val="00E67FC6"/>
    <w:rsid w:val="00E7091E"/>
    <w:rsid w:val="00E70BF5"/>
    <w:rsid w:val="00E710AB"/>
    <w:rsid w:val="00E7283A"/>
    <w:rsid w:val="00E7303E"/>
    <w:rsid w:val="00E73F7B"/>
    <w:rsid w:val="00E749FC"/>
    <w:rsid w:val="00E74BB0"/>
    <w:rsid w:val="00E766FE"/>
    <w:rsid w:val="00E801BC"/>
    <w:rsid w:val="00E80BBC"/>
    <w:rsid w:val="00E81C81"/>
    <w:rsid w:val="00E81DEF"/>
    <w:rsid w:val="00E824FB"/>
    <w:rsid w:val="00E830F3"/>
    <w:rsid w:val="00E831A5"/>
    <w:rsid w:val="00E835BE"/>
    <w:rsid w:val="00E83BD2"/>
    <w:rsid w:val="00E845EB"/>
    <w:rsid w:val="00E879C0"/>
    <w:rsid w:val="00E87C4E"/>
    <w:rsid w:val="00E91717"/>
    <w:rsid w:val="00E9171A"/>
    <w:rsid w:val="00E91AEB"/>
    <w:rsid w:val="00E91E98"/>
    <w:rsid w:val="00E92005"/>
    <w:rsid w:val="00E96149"/>
    <w:rsid w:val="00EA00DE"/>
    <w:rsid w:val="00EA039A"/>
    <w:rsid w:val="00EA12EE"/>
    <w:rsid w:val="00EA1AFA"/>
    <w:rsid w:val="00EA2B23"/>
    <w:rsid w:val="00EA2D05"/>
    <w:rsid w:val="00EA2EDC"/>
    <w:rsid w:val="00EA2FC8"/>
    <w:rsid w:val="00EA36BC"/>
    <w:rsid w:val="00EA3AFB"/>
    <w:rsid w:val="00EA3CC7"/>
    <w:rsid w:val="00EA60BA"/>
    <w:rsid w:val="00EA63F5"/>
    <w:rsid w:val="00EA6ECE"/>
    <w:rsid w:val="00EB11E0"/>
    <w:rsid w:val="00EB2DA0"/>
    <w:rsid w:val="00EB2E3F"/>
    <w:rsid w:val="00EB337D"/>
    <w:rsid w:val="00EB3DED"/>
    <w:rsid w:val="00EB3DEF"/>
    <w:rsid w:val="00EB416A"/>
    <w:rsid w:val="00EB4946"/>
    <w:rsid w:val="00EB5DDD"/>
    <w:rsid w:val="00EB62C2"/>
    <w:rsid w:val="00EB791B"/>
    <w:rsid w:val="00EC029B"/>
    <w:rsid w:val="00EC0890"/>
    <w:rsid w:val="00EC1878"/>
    <w:rsid w:val="00EC199D"/>
    <w:rsid w:val="00EC3335"/>
    <w:rsid w:val="00EC390B"/>
    <w:rsid w:val="00EC3C53"/>
    <w:rsid w:val="00EC3F28"/>
    <w:rsid w:val="00EC4616"/>
    <w:rsid w:val="00EC4BC0"/>
    <w:rsid w:val="00EC574A"/>
    <w:rsid w:val="00EC57AD"/>
    <w:rsid w:val="00EC6AD4"/>
    <w:rsid w:val="00EC719F"/>
    <w:rsid w:val="00EC7D7C"/>
    <w:rsid w:val="00ED01C0"/>
    <w:rsid w:val="00ED094C"/>
    <w:rsid w:val="00ED146E"/>
    <w:rsid w:val="00ED17A6"/>
    <w:rsid w:val="00ED29CC"/>
    <w:rsid w:val="00ED41FE"/>
    <w:rsid w:val="00ED5201"/>
    <w:rsid w:val="00ED60ED"/>
    <w:rsid w:val="00EE0A61"/>
    <w:rsid w:val="00EE0B5F"/>
    <w:rsid w:val="00EE2CC7"/>
    <w:rsid w:val="00EE47FC"/>
    <w:rsid w:val="00EE4B4F"/>
    <w:rsid w:val="00EE4D68"/>
    <w:rsid w:val="00EE609B"/>
    <w:rsid w:val="00EF0AC5"/>
    <w:rsid w:val="00EF0C26"/>
    <w:rsid w:val="00EF0E48"/>
    <w:rsid w:val="00EF2275"/>
    <w:rsid w:val="00EF260C"/>
    <w:rsid w:val="00EF28C4"/>
    <w:rsid w:val="00EF2CBB"/>
    <w:rsid w:val="00EF3276"/>
    <w:rsid w:val="00EF6E16"/>
    <w:rsid w:val="00F00A91"/>
    <w:rsid w:val="00F014FA"/>
    <w:rsid w:val="00F01A11"/>
    <w:rsid w:val="00F028AC"/>
    <w:rsid w:val="00F05098"/>
    <w:rsid w:val="00F056F3"/>
    <w:rsid w:val="00F05A7E"/>
    <w:rsid w:val="00F060E0"/>
    <w:rsid w:val="00F0715B"/>
    <w:rsid w:val="00F07183"/>
    <w:rsid w:val="00F131DE"/>
    <w:rsid w:val="00F13FBE"/>
    <w:rsid w:val="00F145EA"/>
    <w:rsid w:val="00F14986"/>
    <w:rsid w:val="00F14D84"/>
    <w:rsid w:val="00F153B9"/>
    <w:rsid w:val="00F1566B"/>
    <w:rsid w:val="00F15C06"/>
    <w:rsid w:val="00F16832"/>
    <w:rsid w:val="00F16F73"/>
    <w:rsid w:val="00F205ED"/>
    <w:rsid w:val="00F23415"/>
    <w:rsid w:val="00F24091"/>
    <w:rsid w:val="00F241AA"/>
    <w:rsid w:val="00F270E4"/>
    <w:rsid w:val="00F3120F"/>
    <w:rsid w:val="00F322EB"/>
    <w:rsid w:val="00F3265A"/>
    <w:rsid w:val="00F327A3"/>
    <w:rsid w:val="00F33011"/>
    <w:rsid w:val="00F33A63"/>
    <w:rsid w:val="00F33AEC"/>
    <w:rsid w:val="00F33B62"/>
    <w:rsid w:val="00F36313"/>
    <w:rsid w:val="00F36A35"/>
    <w:rsid w:val="00F41458"/>
    <w:rsid w:val="00F41747"/>
    <w:rsid w:val="00F41F49"/>
    <w:rsid w:val="00F42346"/>
    <w:rsid w:val="00F42F54"/>
    <w:rsid w:val="00F445C9"/>
    <w:rsid w:val="00F45506"/>
    <w:rsid w:val="00F458BE"/>
    <w:rsid w:val="00F45E58"/>
    <w:rsid w:val="00F46A92"/>
    <w:rsid w:val="00F472D1"/>
    <w:rsid w:val="00F47709"/>
    <w:rsid w:val="00F5125F"/>
    <w:rsid w:val="00F51D16"/>
    <w:rsid w:val="00F52890"/>
    <w:rsid w:val="00F54330"/>
    <w:rsid w:val="00F54CF0"/>
    <w:rsid w:val="00F55561"/>
    <w:rsid w:val="00F5578D"/>
    <w:rsid w:val="00F56C7F"/>
    <w:rsid w:val="00F57A32"/>
    <w:rsid w:val="00F6069D"/>
    <w:rsid w:val="00F61CB0"/>
    <w:rsid w:val="00F6232C"/>
    <w:rsid w:val="00F6241D"/>
    <w:rsid w:val="00F62A92"/>
    <w:rsid w:val="00F64FEF"/>
    <w:rsid w:val="00F66391"/>
    <w:rsid w:val="00F667E2"/>
    <w:rsid w:val="00F70E97"/>
    <w:rsid w:val="00F73FC8"/>
    <w:rsid w:val="00F74193"/>
    <w:rsid w:val="00F74319"/>
    <w:rsid w:val="00F74439"/>
    <w:rsid w:val="00F76745"/>
    <w:rsid w:val="00F76972"/>
    <w:rsid w:val="00F771F9"/>
    <w:rsid w:val="00F77432"/>
    <w:rsid w:val="00F80F26"/>
    <w:rsid w:val="00F83D48"/>
    <w:rsid w:val="00F843D8"/>
    <w:rsid w:val="00F902C2"/>
    <w:rsid w:val="00F93214"/>
    <w:rsid w:val="00F9333E"/>
    <w:rsid w:val="00F93AA7"/>
    <w:rsid w:val="00F94192"/>
    <w:rsid w:val="00F94461"/>
    <w:rsid w:val="00F94B4F"/>
    <w:rsid w:val="00F94C84"/>
    <w:rsid w:val="00F9675D"/>
    <w:rsid w:val="00F96D31"/>
    <w:rsid w:val="00FA03FB"/>
    <w:rsid w:val="00FA1603"/>
    <w:rsid w:val="00FA17CD"/>
    <w:rsid w:val="00FA390B"/>
    <w:rsid w:val="00FA437D"/>
    <w:rsid w:val="00FA4FB9"/>
    <w:rsid w:val="00FA6C8D"/>
    <w:rsid w:val="00FA7E51"/>
    <w:rsid w:val="00FB053F"/>
    <w:rsid w:val="00FB0631"/>
    <w:rsid w:val="00FB1212"/>
    <w:rsid w:val="00FB2660"/>
    <w:rsid w:val="00FB26DC"/>
    <w:rsid w:val="00FB2ADB"/>
    <w:rsid w:val="00FB389B"/>
    <w:rsid w:val="00FB5015"/>
    <w:rsid w:val="00FB5FA3"/>
    <w:rsid w:val="00FB71A2"/>
    <w:rsid w:val="00FB7AAE"/>
    <w:rsid w:val="00FC057F"/>
    <w:rsid w:val="00FC14A9"/>
    <w:rsid w:val="00FC1BA7"/>
    <w:rsid w:val="00FC1DE4"/>
    <w:rsid w:val="00FC1FAB"/>
    <w:rsid w:val="00FC2422"/>
    <w:rsid w:val="00FC2FC2"/>
    <w:rsid w:val="00FC32AA"/>
    <w:rsid w:val="00FC38EC"/>
    <w:rsid w:val="00FC3C07"/>
    <w:rsid w:val="00FC3F4E"/>
    <w:rsid w:val="00FC5877"/>
    <w:rsid w:val="00FC6166"/>
    <w:rsid w:val="00FC681C"/>
    <w:rsid w:val="00FD0D6B"/>
    <w:rsid w:val="00FD1140"/>
    <w:rsid w:val="00FD11C2"/>
    <w:rsid w:val="00FD24D4"/>
    <w:rsid w:val="00FD2851"/>
    <w:rsid w:val="00FD32D2"/>
    <w:rsid w:val="00FD3AAE"/>
    <w:rsid w:val="00FD4912"/>
    <w:rsid w:val="00FD5D88"/>
    <w:rsid w:val="00FD5DDF"/>
    <w:rsid w:val="00FD66A6"/>
    <w:rsid w:val="00FD7936"/>
    <w:rsid w:val="00FE17F9"/>
    <w:rsid w:val="00FE1EA2"/>
    <w:rsid w:val="00FE3E09"/>
    <w:rsid w:val="00FE5C57"/>
    <w:rsid w:val="00FF2BCB"/>
    <w:rsid w:val="00FF2FEF"/>
    <w:rsid w:val="00FF78EB"/>
    <w:rsid w:val="59C37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2"/>
    <w:qFormat/>
    <w:uiPriority w:val="9"/>
    <w:pPr>
      <w:keepNext/>
      <w:keepLines/>
      <w:spacing w:before="100" w:beforeAutospacing="1" w:after="100" w:afterAutospacing="1"/>
      <w:jc w:val="center"/>
      <w:outlineLvl w:val="0"/>
    </w:pPr>
    <w:rPr>
      <w:rFonts w:eastAsia="黑体" w:cstheme="minorBidi"/>
      <w:b/>
      <w:bCs/>
      <w:kern w:val="44"/>
      <w:sz w:val="32"/>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tLeast"/>
      <w:outlineLvl w:val="2"/>
    </w:pPr>
    <w:rPr>
      <w:b/>
      <w:bCs/>
      <w:sz w:val="32"/>
      <w:szCs w:val="32"/>
    </w:rPr>
  </w:style>
  <w:style w:type="paragraph" w:styleId="5">
    <w:name w:val="heading 4"/>
    <w:basedOn w:val="1"/>
    <w:next w:val="1"/>
    <w:link w:val="48"/>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spacing w:before="280" w:after="290" w:line="376" w:lineRule="atLeast"/>
      <w:outlineLvl w:val="4"/>
    </w:pPr>
    <w:rPr>
      <w:b/>
      <w:bCs/>
      <w:sz w:val="28"/>
      <w:szCs w:val="28"/>
    </w:rPr>
  </w:style>
  <w:style w:type="character" w:default="1" w:styleId="18">
    <w:name w:val="Default Paragraph Font"/>
    <w:unhideWhenUsed/>
    <w:qFormat/>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57"/>
    <w:unhideWhenUsed/>
    <w:uiPriority w:val="99"/>
    <w:rPr>
      <w:b/>
      <w:bCs/>
    </w:rPr>
  </w:style>
  <w:style w:type="paragraph" w:styleId="8">
    <w:name w:val="annotation text"/>
    <w:basedOn w:val="1"/>
    <w:link w:val="56"/>
    <w:unhideWhenUsed/>
    <w:uiPriority w:val="99"/>
    <w:pPr>
      <w:jc w:val="left"/>
    </w:pPr>
  </w:style>
  <w:style w:type="paragraph" w:styleId="9">
    <w:name w:val="Body Text"/>
    <w:basedOn w:val="1"/>
    <w:link w:val="30"/>
    <w:uiPriority w:val="0"/>
    <w:rPr>
      <w:szCs w:val="20"/>
    </w:rPr>
  </w:style>
  <w:style w:type="paragraph" w:styleId="10">
    <w:name w:val="toc 3"/>
    <w:basedOn w:val="1"/>
    <w:next w:val="1"/>
    <w:unhideWhenUsed/>
    <w:uiPriority w:val="39"/>
    <w:pPr>
      <w:ind w:left="840" w:leftChars="400"/>
    </w:pPr>
  </w:style>
  <w:style w:type="paragraph" w:styleId="11">
    <w:name w:val="Balloon Text"/>
    <w:basedOn w:val="1"/>
    <w:link w:val="55"/>
    <w:unhideWhenUsed/>
    <w:uiPriority w:val="99"/>
    <w:pPr>
      <w:spacing w:line="240" w:lineRule="auto"/>
    </w:pPr>
    <w:rPr>
      <w:sz w:val="18"/>
      <w:szCs w:val="18"/>
    </w:rPr>
  </w:style>
  <w:style w:type="paragraph" w:styleId="12">
    <w:name w:val="footer"/>
    <w:basedOn w:val="1"/>
    <w:link w:val="29"/>
    <w:unhideWhenUsed/>
    <w:uiPriority w:val="99"/>
    <w:pPr>
      <w:tabs>
        <w:tab w:val="center" w:pos="4153"/>
        <w:tab w:val="right" w:pos="8306"/>
      </w:tabs>
      <w:snapToGrid w:val="0"/>
      <w:jc w:val="left"/>
    </w:pPr>
    <w:rPr>
      <w:sz w:val="18"/>
      <w:szCs w:val="18"/>
    </w:rPr>
  </w:style>
  <w:style w:type="paragraph" w:styleId="13">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style>
  <w:style w:type="paragraph" w:styleId="15">
    <w:name w:val="toc 2"/>
    <w:basedOn w:val="1"/>
    <w:next w:val="1"/>
    <w:unhideWhenUsed/>
    <w:qFormat/>
    <w:uiPriority w:val="39"/>
    <w:pPr>
      <w:tabs>
        <w:tab w:val="right" w:leader="dot" w:pos="8302"/>
      </w:tabs>
      <w:ind w:left="480" w:leftChars="200" w:firstLine="480"/>
      <w:jc w:val="left"/>
    </w:pPr>
  </w:style>
  <w:style w:type="paragraph" w:styleId="16">
    <w:name w:val="HTML Preformatted"/>
    <w:basedOn w:val="1"/>
    <w:link w:val="4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kern w:val="0"/>
    </w:rPr>
  </w:style>
  <w:style w:type="paragraph" w:styleId="17">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rPr>
  </w:style>
  <w:style w:type="character" w:styleId="19">
    <w:name w:val="Strong"/>
    <w:basedOn w:val="18"/>
    <w:qFormat/>
    <w:uiPriority w:val="22"/>
    <w:rPr>
      <w:b/>
      <w:bCs/>
    </w:rPr>
  </w:style>
  <w:style w:type="character" w:styleId="20">
    <w:name w:val="FollowedHyperlink"/>
    <w:basedOn w:val="18"/>
    <w:unhideWhenUsed/>
    <w:uiPriority w:val="99"/>
    <w:rPr>
      <w:color w:val="954F72" w:themeColor="followedHyperlink"/>
      <w:u w:val="single"/>
      <w14:textFill>
        <w14:solidFill>
          <w14:schemeClr w14:val="folHlink"/>
        </w14:solidFill>
      </w14:textFill>
    </w:rPr>
  </w:style>
  <w:style w:type="character" w:styleId="21">
    <w:name w:val="Emphasis"/>
    <w:basedOn w:val="18"/>
    <w:qFormat/>
    <w:uiPriority w:val="20"/>
    <w:rPr>
      <w:i/>
      <w:iCs/>
    </w:rPr>
  </w:style>
  <w:style w:type="character" w:styleId="22">
    <w:name w:val="line number"/>
    <w:basedOn w:val="18"/>
    <w:unhideWhenUsed/>
    <w:qFormat/>
    <w:uiPriority w:val="99"/>
  </w:style>
  <w:style w:type="character" w:styleId="23">
    <w:name w:val="Hyperlink"/>
    <w:basedOn w:val="18"/>
    <w:unhideWhenUsed/>
    <w:qFormat/>
    <w:uiPriority w:val="99"/>
    <w:rPr>
      <w:color w:val="0000FF"/>
      <w:u w:val="single"/>
    </w:rPr>
  </w:style>
  <w:style w:type="character" w:styleId="24">
    <w:name w:val="HTML Code"/>
    <w:basedOn w:val="18"/>
    <w:unhideWhenUsed/>
    <w:uiPriority w:val="99"/>
    <w:rPr>
      <w:rFonts w:ascii="宋体" w:hAnsi="宋体" w:eastAsia="宋体" w:cs="宋体"/>
      <w:sz w:val="24"/>
      <w:szCs w:val="24"/>
    </w:rPr>
  </w:style>
  <w:style w:type="character" w:styleId="25">
    <w:name w:val="annotation reference"/>
    <w:basedOn w:val="18"/>
    <w:unhideWhenUsed/>
    <w:qFormat/>
    <w:uiPriority w:val="99"/>
    <w:rPr>
      <w:sz w:val="21"/>
      <w:szCs w:val="21"/>
    </w:rPr>
  </w:style>
  <w:style w:type="table" w:styleId="27">
    <w:name w:val="Table Grid"/>
    <w:basedOn w:val="2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页眉 Char"/>
    <w:basedOn w:val="18"/>
    <w:link w:val="13"/>
    <w:uiPriority w:val="99"/>
    <w:rPr>
      <w:sz w:val="18"/>
      <w:szCs w:val="18"/>
    </w:rPr>
  </w:style>
  <w:style w:type="character" w:customStyle="1" w:styleId="29">
    <w:name w:val="页脚 Char"/>
    <w:basedOn w:val="18"/>
    <w:link w:val="12"/>
    <w:qFormat/>
    <w:uiPriority w:val="99"/>
    <w:rPr>
      <w:sz w:val="18"/>
      <w:szCs w:val="18"/>
    </w:rPr>
  </w:style>
  <w:style w:type="character" w:customStyle="1" w:styleId="30">
    <w:name w:val="正文文本 Char"/>
    <w:basedOn w:val="18"/>
    <w:link w:val="9"/>
    <w:uiPriority w:val="0"/>
    <w:rPr>
      <w:rFonts w:ascii="Times New Roman" w:hAnsi="Times New Roman" w:eastAsia="宋体" w:cs="Times New Roman"/>
      <w:sz w:val="24"/>
      <w:szCs w:val="20"/>
    </w:rPr>
  </w:style>
  <w:style w:type="paragraph" w:styleId="31">
    <w:name w:val="List Paragraph"/>
    <w:basedOn w:val="1"/>
    <w:qFormat/>
    <w:uiPriority w:val="34"/>
    <w:pPr>
      <w:ind w:firstLine="420"/>
    </w:pPr>
    <w:rPr>
      <w:rFonts w:asciiTheme="minorHAnsi" w:hAnsiTheme="minorHAnsi" w:eastAsiaTheme="minorEastAsia" w:cstheme="minorBidi"/>
      <w:szCs w:val="22"/>
    </w:rPr>
  </w:style>
  <w:style w:type="character" w:customStyle="1" w:styleId="32">
    <w:name w:val="标题 1 Char"/>
    <w:basedOn w:val="18"/>
    <w:link w:val="2"/>
    <w:uiPriority w:val="9"/>
    <w:rPr>
      <w:rFonts w:ascii="Times New Roman" w:hAnsi="Times New Roman" w:eastAsia="黑体"/>
      <w:b/>
      <w:bCs/>
      <w:kern w:val="44"/>
      <w:sz w:val="32"/>
      <w:szCs w:val="44"/>
    </w:rPr>
  </w:style>
  <w:style w:type="paragraph" w:customStyle="1" w:styleId="33">
    <w:name w:val="1.1"/>
    <w:basedOn w:val="3"/>
    <w:next w:val="9"/>
    <w:link w:val="34"/>
    <w:qFormat/>
    <w:uiPriority w:val="0"/>
    <w:pPr>
      <w:spacing w:before="0" w:after="0" w:line="240" w:lineRule="auto"/>
      <w:ind w:firstLine="0" w:firstLineChars="0"/>
    </w:pPr>
    <w:rPr>
      <w:rFonts w:ascii="黑体" w:hAnsi="黑体" w:eastAsia="黑体"/>
      <w:sz w:val="28"/>
      <w:szCs w:val="28"/>
    </w:rPr>
  </w:style>
  <w:style w:type="character" w:customStyle="1" w:styleId="34">
    <w:name w:val="1.1 Char"/>
    <w:basedOn w:val="35"/>
    <w:link w:val="33"/>
    <w:uiPriority w:val="0"/>
    <w:rPr>
      <w:rFonts w:ascii="黑体" w:hAnsi="黑体" w:eastAsia="黑体" w:cstheme="majorBidi"/>
      <w:sz w:val="28"/>
      <w:szCs w:val="28"/>
    </w:rPr>
  </w:style>
  <w:style w:type="character" w:customStyle="1" w:styleId="35">
    <w:name w:val="标题 2 Char"/>
    <w:basedOn w:val="18"/>
    <w:link w:val="3"/>
    <w:qFormat/>
    <w:uiPriority w:val="9"/>
    <w:rPr>
      <w:rFonts w:asciiTheme="majorHAnsi" w:hAnsiTheme="majorHAnsi" w:eastAsiaTheme="majorEastAsia" w:cstheme="majorBidi"/>
      <w:b/>
      <w:bCs/>
      <w:sz w:val="32"/>
      <w:szCs w:val="32"/>
    </w:rPr>
  </w:style>
  <w:style w:type="paragraph" w:customStyle="1" w:styleId="36">
    <w:name w:val="1.1.1"/>
    <w:basedOn w:val="4"/>
    <w:next w:val="1"/>
    <w:qFormat/>
    <w:uiPriority w:val="0"/>
    <w:pPr>
      <w:spacing w:before="0" w:after="0" w:line="240" w:lineRule="auto"/>
    </w:pPr>
    <w:rPr>
      <w:rFonts w:eastAsia="黑体"/>
      <w:sz w:val="28"/>
    </w:rPr>
  </w:style>
  <w:style w:type="paragraph" w:customStyle="1" w:styleId="37">
    <w:name w:val="图片样式1"/>
    <w:basedOn w:val="1"/>
    <w:next w:val="1"/>
    <w:link w:val="39"/>
    <w:qFormat/>
    <w:uiPriority w:val="0"/>
    <w:pPr>
      <w:ind w:firstLine="0" w:firstLineChars="0"/>
      <w:jc w:val="center"/>
    </w:pPr>
    <w:rPr>
      <w:rFonts w:eastAsia="楷体"/>
      <w:sz w:val="21"/>
    </w:rPr>
  </w:style>
  <w:style w:type="character" w:customStyle="1" w:styleId="38">
    <w:name w:val="标题 3 Char"/>
    <w:basedOn w:val="18"/>
    <w:link w:val="4"/>
    <w:qFormat/>
    <w:uiPriority w:val="9"/>
    <w:rPr>
      <w:rFonts w:ascii="Times New Roman" w:hAnsi="Times New Roman" w:eastAsia="宋体" w:cs="Times New Roman"/>
      <w:b/>
      <w:bCs/>
      <w:sz w:val="32"/>
      <w:szCs w:val="32"/>
    </w:rPr>
  </w:style>
  <w:style w:type="character" w:customStyle="1" w:styleId="39">
    <w:name w:val="图片样式1 Char"/>
    <w:basedOn w:val="18"/>
    <w:link w:val="37"/>
    <w:uiPriority w:val="0"/>
    <w:rPr>
      <w:rFonts w:ascii="Times New Roman" w:hAnsi="Times New Roman" w:eastAsia="楷体" w:cs="Times New Roman"/>
      <w:szCs w:val="24"/>
    </w:rPr>
  </w:style>
  <w:style w:type="character" w:customStyle="1" w:styleId="40">
    <w:name w:val="mw-headline"/>
    <w:basedOn w:val="18"/>
    <w:uiPriority w:val="0"/>
  </w:style>
  <w:style w:type="character" w:customStyle="1" w:styleId="41">
    <w:name w:val="mw-editsection"/>
    <w:basedOn w:val="18"/>
    <w:uiPriority w:val="0"/>
  </w:style>
  <w:style w:type="character" w:customStyle="1" w:styleId="42">
    <w:name w:val="mw-editsection-bracket"/>
    <w:basedOn w:val="18"/>
    <w:qFormat/>
    <w:uiPriority w:val="0"/>
  </w:style>
  <w:style w:type="character" w:customStyle="1" w:styleId="43">
    <w:name w:val="apple-converted-space"/>
    <w:basedOn w:val="18"/>
    <w:qFormat/>
    <w:uiPriority w:val="0"/>
  </w:style>
  <w:style w:type="character" w:customStyle="1" w:styleId="44">
    <w:name w:val="HTML 预设格式 Char"/>
    <w:basedOn w:val="18"/>
    <w:link w:val="16"/>
    <w:qFormat/>
    <w:uiPriority w:val="99"/>
    <w:rPr>
      <w:rFonts w:ascii="宋体" w:hAnsi="宋体" w:eastAsia="宋体" w:cs="宋体"/>
      <w:kern w:val="0"/>
      <w:sz w:val="24"/>
      <w:szCs w:val="24"/>
    </w:rPr>
  </w:style>
  <w:style w:type="character" w:customStyle="1" w:styleId="45">
    <w:name w:val="标题 5 Char"/>
    <w:basedOn w:val="18"/>
    <w:link w:val="6"/>
    <w:semiHidden/>
    <w:uiPriority w:val="9"/>
    <w:rPr>
      <w:rFonts w:ascii="Times New Roman" w:hAnsi="Times New Roman" w:eastAsia="宋体" w:cs="Times New Roman"/>
      <w:b/>
      <w:bCs/>
      <w:sz w:val="28"/>
      <w:szCs w:val="28"/>
    </w:rPr>
  </w:style>
  <w:style w:type="character" w:styleId="46">
    <w:name w:val="Placeholder Text"/>
    <w:basedOn w:val="18"/>
    <w:semiHidden/>
    <w:qFormat/>
    <w:uiPriority w:val="99"/>
    <w:rPr>
      <w:color w:val="808080"/>
    </w:rPr>
  </w:style>
  <w:style w:type="paragraph" w:customStyle="1" w:styleId="47">
    <w:name w:val="1.1.1.1"/>
    <w:basedOn w:val="5"/>
    <w:link w:val="49"/>
    <w:qFormat/>
    <w:uiPriority w:val="0"/>
    <w:pPr>
      <w:spacing w:before="0" w:after="0" w:line="240" w:lineRule="auto"/>
    </w:pPr>
    <w:rPr>
      <w:rFonts w:eastAsia="黑体"/>
    </w:rPr>
  </w:style>
  <w:style w:type="character" w:customStyle="1" w:styleId="48">
    <w:name w:val="标题 4 Char"/>
    <w:basedOn w:val="18"/>
    <w:link w:val="5"/>
    <w:qFormat/>
    <w:uiPriority w:val="9"/>
    <w:rPr>
      <w:rFonts w:asciiTheme="majorHAnsi" w:hAnsiTheme="majorHAnsi" w:eastAsiaTheme="majorEastAsia" w:cstheme="majorBidi"/>
      <w:b/>
      <w:bCs/>
      <w:sz w:val="28"/>
      <w:szCs w:val="28"/>
    </w:rPr>
  </w:style>
  <w:style w:type="character" w:customStyle="1" w:styleId="49">
    <w:name w:val="1.1.1.1 Char"/>
    <w:basedOn w:val="48"/>
    <w:link w:val="47"/>
    <w:uiPriority w:val="0"/>
    <w:rPr>
      <w:rFonts w:eastAsia="黑体" w:asciiTheme="majorHAnsi" w:hAnsiTheme="majorHAnsi" w:cstheme="majorBidi"/>
      <w:sz w:val="28"/>
      <w:szCs w:val="28"/>
    </w:rPr>
  </w:style>
  <w:style w:type="character" w:customStyle="1" w:styleId="50">
    <w:name w:val="hljs-keyword"/>
    <w:basedOn w:val="18"/>
    <w:qFormat/>
    <w:uiPriority w:val="0"/>
  </w:style>
  <w:style w:type="character" w:customStyle="1" w:styleId="51">
    <w:name w:val="hljs-string"/>
    <w:basedOn w:val="18"/>
    <w:qFormat/>
    <w:uiPriority w:val="0"/>
  </w:style>
  <w:style w:type="character" w:customStyle="1" w:styleId="52">
    <w:name w:val="pl-pds"/>
    <w:basedOn w:val="18"/>
    <w:qFormat/>
    <w:uiPriority w:val="0"/>
  </w:style>
  <w:style w:type="character" w:customStyle="1" w:styleId="53">
    <w:name w:val="hljs-number"/>
    <w:basedOn w:val="18"/>
    <w:uiPriority w:val="0"/>
  </w:style>
  <w:style w:type="paragraph" w:customStyle="1" w:styleId="54">
    <w:name w:val="TOC Heading"/>
    <w:basedOn w:val="2"/>
    <w:next w:val="1"/>
    <w:unhideWhenUsed/>
    <w:qFormat/>
    <w:uiPriority w:val="39"/>
    <w:pPr>
      <w:widowControl/>
      <w:spacing w:before="240" w:beforeAutospacing="0" w:after="0" w:afterAutospacing="0" w:line="259" w:lineRule="auto"/>
      <w:ind w:firstLine="0" w:firstLineChars="0"/>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55">
    <w:name w:val="批注框文本 Char"/>
    <w:basedOn w:val="18"/>
    <w:link w:val="11"/>
    <w:semiHidden/>
    <w:uiPriority w:val="99"/>
    <w:rPr>
      <w:rFonts w:ascii="Times New Roman" w:hAnsi="Times New Roman" w:eastAsia="宋体" w:cs="Times New Roman"/>
      <w:sz w:val="18"/>
      <w:szCs w:val="18"/>
    </w:rPr>
  </w:style>
  <w:style w:type="character" w:customStyle="1" w:styleId="56">
    <w:name w:val="批注文字 Char"/>
    <w:basedOn w:val="18"/>
    <w:link w:val="8"/>
    <w:semiHidden/>
    <w:qFormat/>
    <w:uiPriority w:val="99"/>
    <w:rPr>
      <w:rFonts w:ascii="Times New Roman" w:hAnsi="Times New Roman" w:eastAsia="宋体" w:cs="Times New Roman"/>
      <w:sz w:val="24"/>
      <w:szCs w:val="24"/>
    </w:rPr>
  </w:style>
  <w:style w:type="character" w:customStyle="1" w:styleId="57">
    <w:name w:val="批注主题 Char"/>
    <w:basedOn w:val="56"/>
    <w:link w:val="7"/>
    <w:semiHidden/>
    <w:uiPriority w:val="99"/>
    <w:rPr>
      <w:rFonts w:ascii="Times New Roman" w:hAnsi="Times New Roman" w:eastAsia="宋体"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3.xml"/><Relationship Id="rId79" Type="http://schemas.openxmlformats.org/officeDocument/2006/relationships/chart" Target="charts/chart4.xml"/><Relationship Id="rId78" Type="http://schemas.openxmlformats.org/officeDocument/2006/relationships/image" Target="media/image30.png"/><Relationship Id="rId77" Type="http://schemas.openxmlformats.org/officeDocument/2006/relationships/image" Target="media/image29.png"/><Relationship Id="rId76" Type="http://schemas.openxmlformats.org/officeDocument/2006/relationships/image" Target="media/image28.png"/><Relationship Id="rId75" Type="http://schemas.openxmlformats.org/officeDocument/2006/relationships/image" Target="media/image27.png"/><Relationship Id="rId74" Type="http://schemas.openxmlformats.org/officeDocument/2006/relationships/chart" Target="charts/chart3.xml"/><Relationship Id="rId73" Type="http://schemas.openxmlformats.org/officeDocument/2006/relationships/chart" Target="charts/chart2.xml"/><Relationship Id="rId72" Type="http://schemas.openxmlformats.org/officeDocument/2006/relationships/chart" Target="charts/chart1.xml"/><Relationship Id="rId71" Type="http://schemas.openxmlformats.org/officeDocument/2006/relationships/image" Target="media/image26.png"/><Relationship Id="rId70" Type="http://schemas.openxmlformats.org/officeDocument/2006/relationships/image" Target="media/image25.png"/><Relationship Id="rId7" Type="http://schemas.openxmlformats.org/officeDocument/2006/relationships/footer" Target="footer2.xml"/><Relationship Id="rId69" Type="http://schemas.openxmlformats.org/officeDocument/2006/relationships/image" Target="media/image24.png"/><Relationship Id="rId68" Type="http://schemas.openxmlformats.org/officeDocument/2006/relationships/image" Target="media/image23.png"/><Relationship Id="rId67" Type="http://schemas.openxmlformats.org/officeDocument/2006/relationships/image" Target="media/image22.emf"/><Relationship Id="rId66" Type="http://schemas.openxmlformats.org/officeDocument/2006/relationships/oleObject" Target="embeddings/oleObject17.bin"/><Relationship Id="rId65" Type="http://schemas.openxmlformats.org/officeDocument/2006/relationships/image" Target="media/image21.emf"/><Relationship Id="rId64" Type="http://schemas.openxmlformats.org/officeDocument/2006/relationships/oleObject" Target="embeddings/oleObject16.bin"/><Relationship Id="rId63" Type="http://schemas.openxmlformats.org/officeDocument/2006/relationships/image" Target="media/image20.png"/><Relationship Id="rId62" Type="http://schemas.openxmlformats.org/officeDocument/2006/relationships/image" Target="media/image19.emf"/><Relationship Id="rId61" Type="http://schemas.openxmlformats.org/officeDocument/2006/relationships/oleObject" Target="embeddings/oleObject15.bin"/><Relationship Id="rId60" Type="http://schemas.openxmlformats.org/officeDocument/2006/relationships/image" Target="media/image18.emf"/><Relationship Id="rId6" Type="http://schemas.openxmlformats.org/officeDocument/2006/relationships/footer" Target="footer1.xml"/><Relationship Id="rId59" Type="http://schemas.openxmlformats.org/officeDocument/2006/relationships/oleObject" Target="embeddings/oleObject14.bin"/><Relationship Id="rId58" Type="http://schemas.openxmlformats.org/officeDocument/2006/relationships/image" Target="media/image17.emf"/><Relationship Id="rId57" Type="http://schemas.openxmlformats.org/officeDocument/2006/relationships/oleObject" Target="embeddings/oleObject13.bin"/><Relationship Id="rId56" Type="http://schemas.openxmlformats.org/officeDocument/2006/relationships/image" Target="media/image16.emf"/><Relationship Id="rId55" Type="http://schemas.openxmlformats.org/officeDocument/2006/relationships/oleObject" Target="embeddings/oleObject12.bin"/><Relationship Id="rId54" Type="http://schemas.openxmlformats.org/officeDocument/2006/relationships/image" Target="media/image15.emf"/><Relationship Id="rId53" Type="http://schemas.openxmlformats.org/officeDocument/2006/relationships/oleObject" Target="embeddings/oleObject11.bin"/><Relationship Id="rId52" Type="http://schemas.openxmlformats.org/officeDocument/2006/relationships/image" Target="media/image14.emf"/><Relationship Id="rId51" Type="http://schemas.openxmlformats.org/officeDocument/2006/relationships/oleObject" Target="embeddings/oleObject10.bin"/><Relationship Id="rId50" Type="http://schemas.openxmlformats.org/officeDocument/2006/relationships/image" Target="media/image13.emf"/><Relationship Id="rId5" Type="http://schemas.openxmlformats.org/officeDocument/2006/relationships/header" Target="header3.xml"/><Relationship Id="rId49" Type="http://schemas.openxmlformats.org/officeDocument/2006/relationships/oleObject" Target="embeddings/oleObject9.bin"/><Relationship Id="rId48" Type="http://schemas.openxmlformats.org/officeDocument/2006/relationships/image" Target="media/image12.emf"/><Relationship Id="rId47" Type="http://schemas.openxmlformats.org/officeDocument/2006/relationships/oleObject" Target="embeddings/oleObject8.bin"/><Relationship Id="rId46" Type="http://schemas.openxmlformats.org/officeDocument/2006/relationships/image" Target="media/image11.emf"/><Relationship Id="rId45" Type="http://schemas.openxmlformats.org/officeDocument/2006/relationships/oleObject" Target="embeddings/oleObject7.bin"/><Relationship Id="rId44" Type="http://schemas.openxmlformats.org/officeDocument/2006/relationships/image" Target="media/image10.png"/><Relationship Id="rId43" Type="http://schemas.openxmlformats.org/officeDocument/2006/relationships/image" Target="media/image9.emf"/><Relationship Id="rId42" Type="http://schemas.openxmlformats.org/officeDocument/2006/relationships/oleObject" Target="embeddings/oleObject6.bin"/><Relationship Id="rId41" Type="http://schemas.openxmlformats.org/officeDocument/2006/relationships/image" Target="media/image8.emf"/><Relationship Id="rId40" Type="http://schemas.openxmlformats.org/officeDocument/2006/relationships/oleObject" Target="embeddings/oleObject5.bin"/><Relationship Id="rId4" Type="http://schemas.openxmlformats.org/officeDocument/2006/relationships/header" Target="header2.xml"/><Relationship Id="rId39" Type="http://schemas.openxmlformats.org/officeDocument/2006/relationships/image" Target="media/image7.emf"/><Relationship Id="rId38" Type="http://schemas.openxmlformats.org/officeDocument/2006/relationships/oleObject" Target="embeddings/oleObject4.bin"/><Relationship Id="rId37" Type="http://schemas.openxmlformats.org/officeDocument/2006/relationships/image" Target="media/image6.emf"/><Relationship Id="rId36" Type="http://schemas.openxmlformats.org/officeDocument/2006/relationships/oleObject" Target="embeddings/oleObject3.bin"/><Relationship Id="rId35" Type="http://schemas.openxmlformats.org/officeDocument/2006/relationships/image" Target="media/image5.png"/><Relationship Id="rId34" Type="http://schemas.openxmlformats.org/officeDocument/2006/relationships/image" Target="media/image4.emf"/><Relationship Id="rId33" Type="http://schemas.openxmlformats.org/officeDocument/2006/relationships/oleObject" Target="embeddings/oleObject2.bin"/><Relationship Id="rId32" Type="http://schemas.openxmlformats.org/officeDocument/2006/relationships/image" Target="media/image3.emf"/><Relationship Id="rId31" Type="http://schemas.openxmlformats.org/officeDocument/2006/relationships/oleObject" Target="embeddings/oleObject1.bin"/><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1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bupt911No2\Desktop\v1.2%20-%20&#21103;&#26412;.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bupt911No2\Desktop\v1.2%20-%20&#21103;&#26412;%20(2).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bupt911No2\Desktop\v1.2%20-%20&#21103;&#26412;%20(3).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bupt911No2\Desktop\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
        <c:rich>
          <a:bodyPr/>
          <a:lstStyle/>
          <a:p>
            <a:pPr>
              <a:defRPr/>
            </a:pPr>
          </a:p>
        </c:rich>
      </c:tx>
    </c:title>
    <c:autoTitleDeleted val="0"/>
    <c:plotArea>
      <c:layout>
        <c:manualLayout>
          <c:layoutTarget val="inner"/>
          <c:xMode val="edge"/>
          <c:yMode val="edge"/>
          <c:x val="0.0920915586774858"/>
          <c:y val="0.0781286089238845"/>
          <c:w val="0.878262586075856"/>
          <c:h val="0.624915665930738"/>
        </c:manualLayout>
      </c:layout>
      <c:lineChart>
        <c:grouping val="standard"/>
        <c:varyColors val="0"/>
        <c:ser>
          <c:idx val="0"/>
          <c:order val="0"/>
          <c:tx>
            <c:strRef>
              <c:f>Actual</c:f>
              <c:strCache>
                <c:ptCount val="1"/>
                <c:pt idx="0">
                  <c:v>Actual</c:v>
                </c:pt>
              </c:strCache>
            </c:strRef>
          </c:tx>
          <c:spPr>
            <a:ln w="28575" cap="rnd">
              <a:solidFill>
                <a:schemeClr val="accent1">
                  <a:lumMod val="60000"/>
                  <a:lumOff val="40000"/>
                </a:schemeClr>
              </a:solidFill>
              <a:round/>
            </a:ln>
            <a:effectLst/>
          </c:spPr>
          <c:marker>
            <c:symbol val="none"/>
          </c:marker>
          <c:dLbls>
            <c:delete val="1"/>
          </c:dLbls>
          <c:cat>
            <c:numRef>
              <c:f>Sheet10!$A$2:$A$502</c:f>
              <c:numCache>
                <c:formatCode>General</c:formatCode>
                <c:ptCount val="501"/>
                <c:pt idx="0">
                  <c:v>1</c:v>
                </c:pt>
                <c:pt idx="5">
                  <c:v>2</c:v>
                </c:pt>
                <c:pt idx="10">
                  <c:v>3</c:v>
                </c:pt>
                <c:pt idx="15">
                  <c:v>4</c:v>
                </c:pt>
                <c:pt idx="20">
                  <c:v>5</c:v>
                </c:pt>
                <c:pt idx="25">
                  <c:v>6</c:v>
                </c:pt>
                <c:pt idx="30">
                  <c:v>7</c:v>
                </c:pt>
                <c:pt idx="35">
                  <c:v>8</c:v>
                </c:pt>
                <c:pt idx="40">
                  <c:v>9</c:v>
                </c:pt>
                <c:pt idx="45">
                  <c:v>10</c:v>
                </c:pt>
                <c:pt idx="50">
                  <c:v>11</c:v>
                </c:pt>
                <c:pt idx="55">
                  <c:v>12</c:v>
                </c:pt>
                <c:pt idx="60">
                  <c:v>13</c:v>
                </c:pt>
                <c:pt idx="65">
                  <c:v>14</c:v>
                </c:pt>
                <c:pt idx="70">
                  <c:v>15</c:v>
                </c:pt>
                <c:pt idx="75">
                  <c:v>16</c:v>
                </c:pt>
                <c:pt idx="80">
                  <c:v>17</c:v>
                </c:pt>
                <c:pt idx="85">
                  <c:v>18</c:v>
                </c:pt>
                <c:pt idx="90">
                  <c:v>19</c:v>
                </c:pt>
                <c:pt idx="95">
                  <c:v>20</c:v>
                </c:pt>
                <c:pt idx="100">
                  <c:v>21</c:v>
                </c:pt>
                <c:pt idx="105">
                  <c:v>22</c:v>
                </c:pt>
                <c:pt idx="110">
                  <c:v>23</c:v>
                </c:pt>
                <c:pt idx="115">
                  <c:v>24</c:v>
                </c:pt>
                <c:pt idx="120">
                  <c:v>25</c:v>
                </c:pt>
                <c:pt idx="125">
                  <c:v>26</c:v>
                </c:pt>
                <c:pt idx="130">
                  <c:v>27</c:v>
                </c:pt>
                <c:pt idx="135">
                  <c:v>28</c:v>
                </c:pt>
                <c:pt idx="140">
                  <c:v>29</c:v>
                </c:pt>
                <c:pt idx="145">
                  <c:v>30</c:v>
                </c:pt>
                <c:pt idx="150">
                  <c:v>31</c:v>
                </c:pt>
                <c:pt idx="155">
                  <c:v>32</c:v>
                </c:pt>
                <c:pt idx="160">
                  <c:v>33</c:v>
                </c:pt>
                <c:pt idx="165">
                  <c:v>34</c:v>
                </c:pt>
                <c:pt idx="170">
                  <c:v>35</c:v>
                </c:pt>
                <c:pt idx="175">
                  <c:v>36</c:v>
                </c:pt>
                <c:pt idx="180">
                  <c:v>37</c:v>
                </c:pt>
                <c:pt idx="185">
                  <c:v>38</c:v>
                </c:pt>
                <c:pt idx="190">
                  <c:v>39</c:v>
                </c:pt>
                <c:pt idx="195">
                  <c:v>40</c:v>
                </c:pt>
                <c:pt idx="200">
                  <c:v>41</c:v>
                </c:pt>
                <c:pt idx="205">
                  <c:v>42</c:v>
                </c:pt>
                <c:pt idx="210">
                  <c:v>43</c:v>
                </c:pt>
                <c:pt idx="215">
                  <c:v>44</c:v>
                </c:pt>
                <c:pt idx="220">
                  <c:v>45</c:v>
                </c:pt>
                <c:pt idx="225">
                  <c:v>46</c:v>
                </c:pt>
                <c:pt idx="230">
                  <c:v>47</c:v>
                </c:pt>
                <c:pt idx="235">
                  <c:v>48</c:v>
                </c:pt>
                <c:pt idx="240">
                  <c:v>49</c:v>
                </c:pt>
                <c:pt idx="245">
                  <c:v>50</c:v>
                </c:pt>
                <c:pt idx="250">
                  <c:v>51</c:v>
                </c:pt>
                <c:pt idx="255">
                  <c:v>52</c:v>
                </c:pt>
                <c:pt idx="260">
                  <c:v>53</c:v>
                </c:pt>
                <c:pt idx="265">
                  <c:v>54</c:v>
                </c:pt>
                <c:pt idx="270">
                  <c:v>55</c:v>
                </c:pt>
                <c:pt idx="275">
                  <c:v>56</c:v>
                </c:pt>
                <c:pt idx="280">
                  <c:v>57</c:v>
                </c:pt>
                <c:pt idx="285">
                  <c:v>58</c:v>
                </c:pt>
                <c:pt idx="290">
                  <c:v>59</c:v>
                </c:pt>
                <c:pt idx="295">
                  <c:v>60</c:v>
                </c:pt>
                <c:pt idx="300">
                  <c:v>61</c:v>
                </c:pt>
                <c:pt idx="305">
                  <c:v>62</c:v>
                </c:pt>
                <c:pt idx="310">
                  <c:v>63</c:v>
                </c:pt>
                <c:pt idx="315">
                  <c:v>64</c:v>
                </c:pt>
                <c:pt idx="320">
                  <c:v>65</c:v>
                </c:pt>
                <c:pt idx="325">
                  <c:v>66</c:v>
                </c:pt>
                <c:pt idx="330">
                  <c:v>67</c:v>
                </c:pt>
                <c:pt idx="335">
                  <c:v>68</c:v>
                </c:pt>
                <c:pt idx="340">
                  <c:v>69</c:v>
                </c:pt>
                <c:pt idx="345">
                  <c:v>70</c:v>
                </c:pt>
                <c:pt idx="350">
                  <c:v>71</c:v>
                </c:pt>
                <c:pt idx="355">
                  <c:v>72</c:v>
                </c:pt>
                <c:pt idx="360">
                  <c:v>73</c:v>
                </c:pt>
                <c:pt idx="365">
                  <c:v>74</c:v>
                </c:pt>
                <c:pt idx="370">
                  <c:v>75</c:v>
                </c:pt>
                <c:pt idx="375">
                  <c:v>76</c:v>
                </c:pt>
                <c:pt idx="380">
                  <c:v>77</c:v>
                </c:pt>
                <c:pt idx="385">
                  <c:v>78</c:v>
                </c:pt>
                <c:pt idx="390">
                  <c:v>79</c:v>
                </c:pt>
                <c:pt idx="395">
                  <c:v>80</c:v>
                </c:pt>
                <c:pt idx="400">
                  <c:v>81</c:v>
                </c:pt>
                <c:pt idx="405">
                  <c:v>82</c:v>
                </c:pt>
                <c:pt idx="410">
                  <c:v>83</c:v>
                </c:pt>
                <c:pt idx="415">
                  <c:v>84</c:v>
                </c:pt>
                <c:pt idx="420">
                  <c:v>85</c:v>
                </c:pt>
                <c:pt idx="425">
                  <c:v>86</c:v>
                </c:pt>
                <c:pt idx="430">
                  <c:v>87</c:v>
                </c:pt>
                <c:pt idx="435">
                  <c:v>88</c:v>
                </c:pt>
                <c:pt idx="440">
                  <c:v>89</c:v>
                </c:pt>
                <c:pt idx="445">
                  <c:v>90</c:v>
                </c:pt>
                <c:pt idx="450">
                  <c:v>91</c:v>
                </c:pt>
                <c:pt idx="455">
                  <c:v>92</c:v>
                </c:pt>
                <c:pt idx="460">
                  <c:v>93</c:v>
                </c:pt>
                <c:pt idx="465">
                  <c:v>94</c:v>
                </c:pt>
                <c:pt idx="470">
                  <c:v>95</c:v>
                </c:pt>
                <c:pt idx="475">
                  <c:v>96</c:v>
                </c:pt>
                <c:pt idx="480">
                  <c:v>97</c:v>
                </c:pt>
                <c:pt idx="485">
                  <c:v>98</c:v>
                </c:pt>
                <c:pt idx="490">
                  <c:v>99</c:v>
                </c:pt>
                <c:pt idx="495">
                  <c:v>100</c:v>
                </c:pt>
                <c:pt idx="500">
                  <c:v>101</c:v>
                </c:pt>
              </c:numCache>
            </c:numRef>
          </c:cat>
          <c:val>
            <c:numRef>
              <c:f>Sheet10!$B$2:$B$502</c:f>
              <c:numCache>
                <c:formatCode>General</c:formatCode>
                <c:ptCount val="501"/>
                <c:pt idx="0">
                  <c:v>53.568</c:v>
                </c:pt>
                <c:pt idx="1">
                  <c:v>50.304</c:v>
                </c:pt>
                <c:pt idx="2">
                  <c:v>51.648</c:v>
                </c:pt>
                <c:pt idx="3">
                  <c:v>52.032</c:v>
                </c:pt>
                <c:pt idx="4">
                  <c:v>48.768</c:v>
                </c:pt>
                <c:pt idx="5">
                  <c:v>52.992</c:v>
                </c:pt>
                <c:pt idx="6">
                  <c:v>49.536</c:v>
                </c:pt>
                <c:pt idx="7">
                  <c:v>50.304</c:v>
                </c:pt>
                <c:pt idx="8">
                  <c:v>47.04</c:v>
                </c:pt>
                <c:pt idx="9">
                  <c:v>46.656</c:v>
                </c:pt>
                <c:pt idx="10">
                  <c:v>50.112</c:v>
                </c:pt>
                <c:pt idx="11">
                  <c:v>53.184</c:v>
                </c:pt>
                <c:pt idx="12">
                  <c:v>51.84</c:v>
                </c:pt>
                <c:pt idx="13">
                  <c:v>47.04</c:v>
                </c:pt>
                <c:pt idx="14">
                  <c:v>50.688</c:v>
                </c:pt>
                <c:pt idx="15">
                  <c:v>46.08</c:v>
                </c:pt>
                <c:pt idx="16">
                  <c:v>45.888</c:v>
                </c:pt>
                <c:pt idx="17">
                  <c:v>49.728</c:v>
                </c:pt>
                <c:pt idx="18">
                  <c:v>54.72</c:v>
                </c:pt>
                <c:pt idx="19">
                  <c:v>60.48</c:v>
                </c:pt>
                <c:pt idx="20">
                  <c:v>60.48</c:v>
                </c:pt>
                <c:pt idx="21">
                  <c:v>62.4</c:v>
                </c:pt>
                <c:pt idx="22">
                  <c:v>63.168</c:v>
                </c:pt>
                <c:pt idx="23">
                  <c:v>62.016</c:v>
                </c:pt>
                <c:pt idx="24">
                  <c:v>64.512</c:v>
                </c:pt>
                <c:pt idx="25">
                  <c:v>62.784</c:v>
                </c:pt>
                <c:pt idx="26">
                  <c:v>59.328</c:v>
                </c:pt>
                <c:pt idx="27">
                  <c:v>54.912</c:v>
                </c:pt>
                <c:pt idx="28">
                  <c:v>48.96</c:v>
                </c:pt>
                <c:pt idx="29">
                  <c:v>49.152</c:v>
                </c:pt>
                <c:pt idx="30">
                  <c:v>41.088</c:v>
                </c:pt>
                <c:pt idx="31">
                  <c:v>48.576</c:v>
                </c:pt>
                <c:pt idx="32">
                  <c:v>55.68</c:v>
                </c:pt>
                <c:pt idx="33">
                  <c:v>54.528</c:v>
                </c:pt>
                <c:pt idx="34">
                  <c:v>58.56</c:v>
                </c:pt>
                <c:pt idx="35">
                  <c:v>55.872</c:v>
                </c:pt>
                <c:pt idx="36">
                  <c:v>56.832</c:v>
                </c:pt>
                <c:pt idx="37">
                  <c:v>59.328</c:v>
                </c:pt>
                <c:pt idx="38">
                  <c:v>61.632</c:v>
                </c:pt>
                <c:pt idx="39">
                  <c:v>68.352</c:v>
                </c:pt>
                <c:pt idx="40">
                  <c:v>72.96</c:v>
                </c:pt>
                <c:pt idx="41">
                  <c:v>75.84</c:v>
                </c:pt>
                <c:pt idx="42">
                  <c:v>58.56</c:v>
                </c:pt>
                <c:pt idx="43">
                  <c:v>57.408</c:v>
                </c:pt>
                <c:pt idx="44">
                  <c:v>59.328</c:v>
                </c:pt>
                <c:pt idx="45">
                  <c:v>50.688</c:v>
                </c:pt>
                <c:pt idx="46">
                  <c:v>43.584</c:v>
                </c:pt>
                <c:pt idx="47">
                  <c:v>43.008</c:v>
                </c:pt>
                <c:pt idx="48">
                  <c:v>47.808</c:v>
                </c:pt>
                <c:pt idx="49">
                  <c:v>41.28</c:v>
                </c:pt>
                <c:pt idx="50">
                  <c:v>38.016</c:v>
                </c:pt>
                <c:pt idx="51">
                  <c:v>33.216</c:v>
                </c:pt>
                <c:pt idx="52">
                  <c:v>33.792</c:v>
                </c:pt>
                <c:pt idx="53">
                  <c:v>35.904</c:v>
                </c:pt>
                <c:pt idx="54">
                  <c:v>35.904</c:v>
                </c:pt>
                <c:pt idx="55">
                  <c:v>38.976</c:v>
                </c:pt>
                <c:pt idx="56">
                  <c:v>43.776</c:v>
                </c:pt>
                <c:pt idx="57">
                  <c:v>46.08</c:v>
                </c:pt>
                <c:pt idx="58">
                  <c:v>47.616</c:v>
                </c:pt>
                <c:pt idx="59">
                  <c:v>49.728</c:v>
                </c:pt>
                <c:pt idx="60">
                  <c:v>50.496</c:v>
                </c:pt>
                <c:pt idx="61">
                  <c:v>46.08</c:v>
                </c:pt>
                <c:pt idx="62">
                  <c:v>48.576</c:v>
                </c:pt>
                <c:pt idx="63">
                  <c:v>46.656</c:v>
                </c:pt>
                <c:pt idx="64">
                  <c:v>50.496</c:v>
                </c:pt>
                <c:pt idx="65">
                  <c:v>56.64</c:v>
                </c:pt>
                <c:pt idx="66">
                  <c:v>58.752</c:v>
                </c:pt>
                <c:pt idx="67">
                  <c:v>61.824</c:v>
                </c:pt>
                <c:pt idx="68">
                  <c:v>59.712</c:v>
                </c:pt>
                <c:pt idx="69">
                  <c:v>57.6</c:v>
                </c:pt>
                <c:pt idx="70">
                  <c:v>50.88</c:v>
                </c:pt>
                <c:pt idx="71">
                  <c:v>49.344</c:v>
                </c:pt>
                <c:pt idx="72">
                  <c:v>51.456</c:v>
                </c:pt>
                <c:pt idx="73">
                  <c:v>50.112</c:v>
                </c:pt>
                <c:pt idx="74">
                  <c:v>48.768</c:v>
                </c:pt>
                <c:pt idx="75">
                  <c:v>43.776</c:v>
                </c:pt>
                <c:pt idx="76">
                  <c:v>36.288</c:v>
                </c:pt>
                <c:pt idx="77">
                  <c:v>31.296</c:v>
                </c:pt>
                <c:pt idx="78">
                  <c:v>32.064</c:v>
                </c:pt>
                <c:pt idx="79">
                  <c:v>36.288</c:v>
                </c:pt>
                <c:pt idx="80">
                  <c:v>40.128</c:v>
                </c:pt>
                <c:pt idx="81">
                  <c:v>45.312</c:v>
                </c:pt>
                <c:pt idx="82">
                  <c:v>43.584</c:v>
                </c:pt>
                <c:pt idx="83">
                  <c:v>53.184</c:v>
                </c:pt>
                <c:pt idx="84">
                  <c:v>53.76</c:v>
                </c:pt>
                <c:pt idx="85">
                  <c:v>61.248</c:v>
                </c:pt>
                <c:pt idx="86">
                  <c:v>65.088</c:v>
                </c:pt>
                <c:pt idx="87">
                  <c:v>67.008</c:v>
                </c:pt>
                <c:pt idx="88">
                  <c:v>73.728</c:v>
                </c:pt>
                <c:pt idx="89">
                  <c:v>72.192</c:v>
                </c:pt>
                <c:pt idx="90">
                  <c:v>84.672</c:v>
                </c:pt>
                <c:pt idx="91">
                  <c:v>79.104</c:v>
                </c:pt>
                <c:pt idx="92">
                  <c:v>85.44</c:v>
                </c:pt>
                <c:pt idx="93">
                  <c:v>88.128</c:v>
                </c:pt>
                <c:pt idx="94">
                  <c:v>85.248</c:v>
                </c:pt>
                <c:pt idx="95">
                  <c:v>74.88</c:v>
                </c:pt>
                <c:pt idx="96">
                  <c:v>70.272</c:v>
                </c:pt>
                <c:pt idx="97">
                  <c:v>66.24</c:v>
                </c:pt>
                <c:pt idx="98">
                  <c:v>60.48</c:v>
                </c:pt>
                <c:pt idx="99">
                  <c:v>54.336</c:v>
                </c:pt>
                <c:pt idx="100">
                  <c:v>52.224</c:v>
                </c:pt>
                <c:pt idx="101">
                  <c:v>50.688</c:v>
                </c:pt>
                <c:pt idx="102">
                  <c:v>49.92</c:v>
                </c:pt>
                <c:pt idx="103">
                  <c:v>47.424</c:v>
                </c:pt>
                <c:pt idx="104">
                  <c:v>51.84</c:v>
                </c:pt>
                <c:pt idx="105">
                  <c:v>45.312</c:v>
                </c:pt>
                <c:pt idx="106">
                  <c:v>42.24</c:v>
                </c:pt>
                <c:pt idx="107">
                  <c:v>43.008</c:v>
                </c:pt>
                <c:pt idx="108">
                  <c:v>42.816</c:v>
                </c:pt>
                <c:pt idx="109">
                  <c:v>45.312</c:v>
                </c:pt>
                <c:pt idx="110">
                  <c:v>41.472</c:v>
                </c:pt>
                <c:pt idx="111">
                  <c:v>39.36</c:v>
                </c:pt>
                <c:pt idx="112">
                  <c:v>42.624</c:v>
                </c:pt>
                <c:pt idx="113">
                  <c:v>48.96</c:v>
                </c:pt>
                <c:pt idx="114">
                  <c:v>53.184</c:v>
                </c:pt>
                <c:pt idx="115">
                  <c:v>52.224</c:v>
                </c:pt>
                <c:pt idx="116">
                  <c:v>54.912</c:v>
                </c:pt>
                <c:pt idx="117">
                  <c:v>52.8</c:v>
                </c:pt>
                <c:pt idx="118">
                  <c:v>44.928</c:v>
                </c:pt>
                <c:pt idx="119">
                  <c:v>40.32</c:v>
                </c:pt>
                <c:pt idx="120">
                  <c:v>32.832</c:v>
                </c:pt>
                <c:pt idx="121">
                  <c:v>33.6</c:v>
                </c:pt>
                <c:pt idx="122">
                  <c:v>33.408</c:v>
                </c:pt>
                <c:pt idx="123">
                  <c:v>37.632</c:v>
                </c:pt>
                <c:pt idx="124">
                  <c:v>39.744</c:v>
                </c:pt>
                <c:pt idx="125">
                  <c:v>42.432</c:v>
                </c:pt>
                <c:pt idx="126">
                  <c:v>41.664</c:v>
                </c:pt>
                <c:pt idx="127">
                  <c:v>34.56</c:v>
                </c:pt>
                <c:pt idx="128">
                  <c:v>28.992</c:v>
                </c:pt>
                <c:pt idx="129">
                  <c:v>34.56</c:v>
                </c:pt>
                <c:pt idx="130">
                  <c:v>34.752</c:v>
                </c:pt>
                <c:pt idx="131">
                  <c:v>32.064</c:v>
                </c:pt>
                <c:pt idx="132">
                  <c:v>34.368</c:v>
                </c:pt>
                <c:pt idx="133">
                  <c:v>37.248</c:v>
                </c:pt>
                <c:pt idx="134">
                  <c:v>41.472</c:v>
                </c:pt>
                <c:pt idx="135">
                  <c:v>44.736</c:v>
                </c:pt>
                <c:pt idx="136">
                  <c:v>48.384</c:v>
                </c:pt>
                <c:pt idx="137">
                  <c:v>55.104</c:v>
                </c:pt>
                <c:pt idx="138">
                  <c:v>59.136</c:v>
                </c:pt>
                <c:pt idx="139">
                  <c:v>61.248</c:v>
                </c:pt>
                <c:pt idx="140">
                  <c:v>63.744</c:v>
                </c:pt>
                <c:pt idx="141">
                  <c:v>67.008</c:v>
                </c:pt>
                <c:pt idx="142">
                  <c:v>61.056</c:v>
                </c:pt>
                <c:pt idx="143">
                  <c:v>61.632</c:v>
                </c:pt>
                <c:pt idx="144">
                  <c:v>54.336</c:v>
                </c:pt>
                <c:pt idx="145">
                  <c:v>52.608</c:v>
                </c:pt>
                <c:pt idx="146">
                  <c:v>53.184</c:v>
                </c:pt>
                <c:pt idx="147">
                  <c:v>51.648</c:v>
                </c:pt>
                <c:pt idx="148">
                  <c:v>48.192</c:v>
                </c:pt>
                <c:pt idx="149">
                  <c:v>48.192</c:v>
                </c:pt>
                <c:pt idx="150">
                  <c:v>45.696</c:v>
                </c:pt>
                <c:pt idx="151">
                  <c:v>43.968</c:v>
                </c:pt>
                <c:pt idx="152">
                  <c:v>43.008</c:v>
                </c:pt>
                <c:pt idx="153">
                  <c:v>47.808</c:v>
                </c:pt>
                <c:pt idx="154">
                  <c:v>56.064</c:v>
                </c:pt>
                <c:pt idx="155">
                  <c:v>52.032</c:v>
                </c:pt>
                <c:pt idx="156">
                  <c:v>51.648</c:v>
                </c:pt>
                <c:pt idx="157">
                  <c:v>52.416</c:v>
                </c:pt>
                <c:pt idx="158">
                  <c:v>51.072</c:v>
                </c:pt>
                <c:pt idx="159">
                  <c:v>52.416</c:v>
                </c:pt>
                <c:pt idx="160">
                  <c:v>45.504</c:v>
                </c:pt>
                <c:pt idx="161">
                  <c:v>47.232</c:v>
                </c:pt>
                <c:pt idx="162">
                  <c:v>44.352</c:v>
                </c:pt>
                <c:pt idx="163">
                  <c:v>42.432</c:v>
                </c:pt>
                <c:pt idx="164">
                  <c:v>44.352</c:v>
                </c:pt>
                <c:pt idx="165">
                  <c:v>42.24</c:v>
                </c:pt>
                <c:pt idx="166">
                  <c:v>39.552</c:v>
                </c:pt>
                <c:pt idx="167">
                  <c:v>38.4</c:v>
                </c:pt>
                <c:pt idx="168">
                  <c:v>37.824</c:v>
                </c:pt>
                <c:pt idx="169">
                  <c:v>40.32</c:v>
                </c:pt>
                <c:pt idx="170">
                  <c:v>44.544</c:v>
                </c:pt>
                <c:pt idx="171">
                  <c:v>48.576</c:v>
                </c:pt>
                <c:pt idx="172">
                  <c:v>54.72</c:v>
                </c:pt>
                <c:pt idx="173">
                  <c:v>55.68</c:v>
                </c:pt>
                <c:pt idx="174">
                  <c:v>55.68</c:v>
                </c:pt>
                <c:pt idx="175">
                  <c:v>54.528</c:v>
                </c:pt>
                <c:pt idx="176">
                  <c:v>58.176</c:v>
                </c:pt>
                <c:pt idx="177">
                  <c:v>57.792</c:v>
                </c:pt>
                <c:pt idx="178">
                  <c:v>58.176</c:v>
                </c:pt>
                <c:pt idx="179">
                  <c:v>57.6</c:v>
                </c:pt>
                <c:pt idx="180">
                  <c:v>61.632</c:v>
                </c:pt>
                <c:pt idx="181">
                  <c:v>68.928</c:v>
                </c:pt>
                <c:pt idx="182">
                  <c:v>71.616</c:v>
                </c:pt>
                <c:pt idx="183">
                  <c:v>72</c:v>
                </c:pt>
                <c:pt idx="184">
                  <c:v>70.464</c:v>
                </c:pt>
                <c:pt idx="185">
                  <c:v>66.624</c:v>
                </c:pt>
                <c:pt idx="186">
                  <c:v>68.544</c:v>
                </c:pt>
                <c:pt idx="187">
                  <c:v>58.56</c:v>
                </c:pt>
                <c:pt idx="188">
                  <c:v>56.64</c:v>
                </c:pt>
                <c:pt idx="189">
                  <c:v>44.928</c:v>
                </c:pt>
                <c:pt idx="190">
                  <c:v>41.856</c:v>
                </c:pt>
                <c:pt idx="191">
                  <c:v>36.672</c:v>
                </c:pt>
                <c:pt idx="192">
                  <c:v>36.48</c:v>
                </c:pt>
                <c:pt idx="193">
                  <c:v>34.56</c:v>
                </c:pt>
                <c:pt idx="194">
                  <c:v>34.176</c:v>
                </c:pt>
                <c:pt idx="195">
                  <c:v>34.368</c:v>
                </c:pt>
                <c:pt idx="196">
                  <c:v>33.024</c:v>
                </c:pt>
                <c:pt idx="197">
                  <c:v>31.104</c:v>
                </c:pt>
                <c:pt idx="198">
                  <c:v>35.52</c:v>
                </c:pt>
                <c:pt idx="199">
                  <c:v>35.712</c:v>
                </c:pt>
                <c:pt idx="200">
                  <c:v>33.408</c:v>
                </c:pt>
                <c:pt idx="201">
                  <c:v>36.864</c:v>
                </c:pt>
                <c:pt idx="202">
                  <c:v>41.664</c:v>
                </c:pt>
                <c:pt idx="203">
                  <c:v>44.352</c:v>
                </c:pt>
                <c:pt idx="204">
                  <c:v>50.88</c:v>
                </c:pt>
                <c:pt idx="205">
                  <c:v>52.992</c:v>
                </c:pt>
                <c:pt idx="206">
                  <c:v>58.56</c:v>
                </c:pt>
                <c:pt idx="207">
                  <c:v>61.632</c:v>
                </c:pt>
                <c:pt idx="208">
                  <c:v>71.04</c:v>
                </c:pt>
                <c:pt idx="209">
                  <c:v>66.432</c:v>
                </c:pt>
                <c:pt idx="210">
                  <c:v>64.704</c:v>
                </c:pt>
                <c:pt idx="211">
                  <c:v>64.32</c:v>
                </c:pt>
                <c:pt idx="212">
                  <c:v>60.288</c:v>
                </c:pt>
                <c:pt idx="213">
                  <c:v>58.944</c:v>
                </c:pt>
                <c:pt idx="214">
                  <c:v>62.4</c:v>
                </c:pt>
                <c:pt idx="215">
                  <c:v>62.4</c:v>
                </c:pt>
                <c:pt idx="216">
                  <c:v>62.208</c:v>
                </c:pt>
                <c:pt idx="217">
                  <c:v>55.68</c:v>
                </c:pt>
                <c:pt idx="218">
                  <c:v>48.768</c:v>
                </c:pt>
                <c:pt idx="219">
                  <c:v>48.576</c:v>
                </c:pt>
                <c:pt idx="220">
                  <c:v>53.76</c:v>
                </c:pt>
                <c:pt idx="221">
                  <c:v>52.608</c:v>
                </c:pt>
                <c:pt idx="222">
                  <c:v>58.56</c:v>
                </c:pt>
                <c:pt idx="223">
                  <c:v>68.928</c:v>
                </c:pt>
                <c:pt idx="224">
                  <c:v>72</c:v>
                </c:pt>
                <c:pt idx="225">
                  <c:v>67.968</c:v>
                </c:pt>
                <c:pt idx="226">
                  <c:v>64.704</c:v>
                </c:pt>
                <c:pt idx="227">
                  <c:v>64.896</c:v>
                </c:pt>
                <c:pt idx="228">
                  <c:v>66.048</c:v>
                </c:pt>
                <c:pt idx="229">
                  <c:v>65.856</c:v>
                </c:pt>
                <c:pt idx="230">
                  <c:v>62.592</c:v>
                </c:pt>
                <c:pt idx="231">
                  <c:v>66.432</c:v>
                </c:pt>
                <c:pt idx="232">
                  <c:v>70.848</c:v>
                </c:pt>
                <c:pt idx="233">
                  <c:v>66.432</c:v>
                </c:pt>
                <c:pt idx="234">
                  <c:v>66.816</c:v>
                </c:pt>
                <c:pt idx="235">
                  <c:v>60.096</c:v>
                </c:pt>
                <c:pt idx="236">
                  <c:v>54.336</c:v>
                </c:pt>
                <c:pt idx="237">
                  <c:v>50.304</c:v>
                </c:pt>
                <c:pt idx="238">
                  <c:v>49.344</c:v>
                </c:pt>
                <c:pt idx="239">
                  <c:v>41.28</c:v>
                </c:pt>
                <c:pt idx="240">
                  <c:v>36.096</c:v>
                </c:pt>
                <c:pt idx="241">
                  <c:v>32.448</c:v>
                </c:pt>
                <c:pt idx="242">
                  <c:v>22.272</c:v>
                </c:pt>
                <c:pt idx="243">
                  <c:v>29.568</c:v>
                </c:pt>
                <c:pt idx="244">
                  <c:v>33.024</c:v>
                </c:pt>
                <c:pt idx="245">
                  <c:v>42.432</c:v>
                </c:pt>
                <c:pt idx="246">
                  <c:v>44.544</c:v>
                </c:pt>
                <c:pt idx="247">
                  <c:v>49.92</c:v>
                </c:pt>
                <c:pt idx="248">
                  <c:v>52.032</c:v>
                </c:pt>
                <c:pt idx="249">
                  <c:v>49.152</c:v>
                </c:pt>
                <c:pt idx="250">
                  <c:v>50.112</c:v>
                </c:pt>
                <c:pt idx="251">
                  <c:v>51.072</c:v>
                </c:pt>
                <c:pt idx="252">
                  <c:v>48.768</c:v>
                </c:pt>
                <c:pt idx="253">
                  <c:v>49.92</c:v>
                </c:pt>
                <c:pt idx="254">
                  <c:v>44.928</c:v>
                </c:pt>
                <c:pt idx="255">
                  <c:v>42.816</c:v>
                </c:pt>
                <c:pt idx="256">
                  <c:v>41.664</c:v>
                </c:pt>
                <c:pt idx="257">
                  <c:v>39.168</c:v>
                </c:pt>
                <c:pt idx="258">
                  <c:v>39.552</c:v>
                </c:pt>
                <c:pt idx="259">
                  <c:v>38.976</c:v>
                </c:pt>
                <c:pt idx="260">
                  <c:v>42.816</c:v>
                </c:pt>
                <c:pt idx="261">
                  <c:v>48.384</c:v>
                </c:pt>
                <c:pt idx="262">
                  <c:v>50.112</c:v>
                </c:pt>
                <c:pt idx="263">
                  <c:v>51.264</c:v>
                </c:pt>
                <c:pt idx="264">
                  <c:v>54.336</c:v>
                </c:pt>
                <c:pt idx="265">
                  <c:v>56.064</c:v>
                </c:pt>
                <c:pt idx="266">
                  <c:v>48</c:v>
                </c:pt>
                <c:pt idx="267">
                  <c:v>50.304</c:v>
                </c:pt>
                <c:pt idx="268">
                  <c:v>49.344</c:v>
                </c:pt>
                <c:pt idx="269">
                  <c:v>48.576</c:v>
                </c:pt>
                <c:pt idx="270">
                  <c:v>45.12</c:v>
                </c:pt>
                <c:pt idx="271">
                  <c:v>43.008</c:v>
                </c:pt>
                <c:pt idx="272">
                  <c:v>41.28</c:v>
                </c:pt>
                <c:pt idx="273">
                  <c:v>37.824</c:v>
                </c:pt>
                <c:pt idx="274">
                  <c:v>34.56</c:v>
                </c:pt>
                <c:pt idx="275">
                  <c:v>32.832</c:v>
                </c:pt>
                <c:pt idx="276">
                  <c:v>36.864</c:v>
                </c:pt>
                <c:pt idx="277">
                  <c:v>40.32</c:v>
                </c:pt>
                <c:pt idx="278">
                  <c:v>40.32</c:v>
                </c:pt>
                <c:pt idx="279">
                  <c:v>36.672</c:v>
                </c:pt>
                <c:pt idx="280">
                  <c:v>41.856</c:v>
                </c:pt>
                <c:pt idx="281">
                  <c:v>47.232</c:v>
                </c:pt>
                <c:pt idx="282">
                  <c:v>54.144</c:v>
                </c:pt>
                <c:pt idx="283">
                  <c:v>53.952</c:v>
                </c:pt>
                <c:pt idx="284">
                  <c:v>52.032</c:v>
                </c:pt>
                <c:pt idx="285">
                  <c:v>54.144</c:v>
                </c:pt>
                <c:pt idx="286">
                  <c:v>51.264</c:v>
                </c:pt>
                <c:pt idx="287">
                  <c:v>56.64</c:v>
                </c:pt>
                <c:pt idx="288">
                  <c:v>60.864</c:v>
                </c:pt>
                <c:pt idx="289">
                  <c:v>64.704</c:v>
                </c:pt>
                <c:pt idx="290">
                  <c:v>66.432</c:v>
                </c:pt>
                <c:pt idx="291">
                  <c:v>66.624</c:v>
                </c:pt>
                <c:pt idx="292">
                  <c:v>62.976</c:v>
                </c:pt>
                <c:pt idx="293">
                  <c:v>68.928</c:v>
                </c:pt>
                <c:pt idx="294">
                  <c:v>64.512</c:v>
                </c:pt>
                <c:pt idx="295">
                  <c:v>68.544</c:v>
                </c:pt>
                <c:pt idx="296">
                  <c:v>61.056</c:v>
                </c:pt>
                <c:pt idx="297">
                  <c:v>52.416</c:v>
                </c:pt>
                <c:pt idx="298">
                  <c:v>50.496</c:v>
                </c:pt>
                <c:pt idx="299">
                  <c:v>50.688</c:v>
                </c:pt>
                <c:pt idx="300">
                  <c:v>48.768</c:v>
                </c:pt>
                <c:pt idx="301">
                  <c:v>47.232</c:v>
                </c:pt>
                <c:pt idx="302">
                  <c:v>52.608</c:v>
                </c:pt>
                <c:pt idx="303">
                  <c:v>57.6</c:v>
                </c:pt>
                <c:pt idx="304">
                  <c:v>53.184</c:v>
                </c:pt>
                <c:pt idx="305">
                  <c:v>53.76</c:v>
                </c:pt>
                <c:pt idx="306">
                  <c:v>52.608</c:v>
                </c:pt>
                <c:pt idx="307">
                  <c:v>42.24</c:v>
                </c:pt>
                <c:pt idx="308">
                  <c:v>38.784</c:v>
                </c:pt>
                <c:pt idx="309">
                  <c:v>33.408</c:v>
                </c:pt>
                <c:pt idx="310">
                  <c:v>27.456</c:v>
                </c:pt>
                <c:pt idx="311">
                  <c:v>27.264</c:v>
                </c:pt>
                <c:pt idx="312">
                  <c:v>30.528</c:v>
                </c:pt>
                <c:pt idx="313">
                  <c:v>37.056</c:v>
                </c:pt>
                <c:pt idx="314">
                  <c:v>43.968</c:v>
                </c:pt>
                <c:pt idx="315">
                  <c:v>45.12</c:v>
                </c:pt>
                <c:pt idx="316">
                  <c:v>46.272</c:v>
                </c:pt>
                <c:pt idx="317">
                  <c:v>50.112</c:v>
                </c:pt>
                <c:pt idx="318">
                  <c:v>50.88</c:v>
                </c:pt>
                <c:pt idx="319">
                  <c:v>53.76</c:v>
                </c:pt>
                <c:pt idx="320">
                  <c:v>53.184</c:v>
                </c:pt>
                <c:pt idx="321">
                  <c:v>57.408</c:v>
                </c:pt>
                <c:pt idx="322">
                  <c:v>64.128</c:v>
                </c:pt>
                <c:pt idx="323">
                  <c:v>66.816</c:v>
                </c:pt>
                <c:pt idx="324">
                  <c:v>63.744</c:v>
                </c:pt>
                <c:pt idx="325">
                  <c:v>55.68</c:v>
                </c:pt>
                <c:pt idx="326">
                  <c:v>54.72</c:v>
                </c:pt>
                <c:pt idx="327">
                  <c:v>54.912</c:v>
                </c:pt>
                <c:pt idx="328">
                  <c:v>55.296</c:v>
                </c:pt>
                <c:pt idx="329">
                  <c:v>54.336</c:v>
                </c:pt>
                <c:pt idx="330">
                  <c:v>54.528</c:v>
                </c:pt>
                <c:pt idx="331">
                  <c:v>53.76</c:v>
                </c:pt>
                <c:pt idx="332">
                  <c:v>61.056</c:v>
                </c:pt>
                <c:pt idx="333">
                  <c:v>56.064</c:v>
                </c:pt>
                <c:pt idx="334">
                  <c:v>52.224</c:v>
                </c:pt>
                <c:pt idx="335">
                  <c:v>45.504</c:v>
                </c:pt>
                <c:pt idx="336">
                  <c:v>43.776</c:v>
                </c:pt>
                <c:pt idx="337">
                  <c:v>42.432</c:v>
                </c:pt>
                <c:pt idx="338">
                  <c:v>41.472</c:v>
                </c:pt>
                <c:pt idx="339">
                  <c:v>43.392</c:v>
                </c:pt>
                <c:pt idx="340">
                  <c:v>43.2</c:v>
                </c:pt>
                <c:pt idx="341">
                  <c:v>35.904</c:v>
                </c:pt>
                <c:pt idx="342">
                  <c:v>38.784</c:v>
                </c:pt>
                <c:pt idx="343">
                  <c:v>38.976</c:v>
                </c:pt>
                <c:pt idx="344">
                  <c:v>36.48</c:v>
                </c:pt>
                <c:pt idx="345">
                  <c:v>36.288</c:v>
                </c:pt>
                <c:pt idx="346">
                  <c:v>35.52</c:v>
                </c:pt>
                <c:pt idx="347">
                  <c:v>38.976</c:v>
                </c:pt>
                <c:pt idx="348">
                  <c:v>36.288</c:v>
                </c:pt>
                <c:pt idx="349">
                  <c:v>35.712</c:v>
                </c:pt>
                <c:pt idx="350">
                  <c:v>40.896</c:v>
                </c:pt>
                <c:pt idx="351">
                  <c:v>39.552</c:v>
                </c:pt>
                <c:pt idx="352">
                  <c:v>45.12</c:v>
                </c:pt>
                <c:pt idx="353">
                  <c:v>53.568</c:v>
                </c:pt>
                <c:pt idx="354">
                  <c:v>56.448</c:v>
                </c:pt>
                <c:pt idx="355">
                  <c:v>61.632</c:v>
                </c:pt>
                <c:pt idx="356">
                  <c:v>67.008</c:v>
                </c:pt>
                <c:pt idx="357">
                  <c:v>62.208</c:v>
                </c:pt>
                <c:pt idx="358">
                  <c:v>54.144</c:v>
                </c:pt>
                <c:pt idx="359">
                  <c:v>51.072</c:v>
                </c:pt>
                <c:pt idx="360">
                  <c:v>50.112</c:v>
                </c:pt>
                <c:pt idx="361">
                  <c:v>47.808</c:v>
                </c:pt>
                <c:pt idx="362">
                  <c:v>46.08</c:v>
                </c:pt>
                <c:pt idx="363">
                  <c:v>42.048</c:v>
                </c:pt>
                <c:pt idx="364">
                  <c:v>39.36</c:v>
                </c:pt>
                <c:pt idx="365">
                  <c:v>38.016</c:v>
                </c:pt>
                <c:pt idx="366">
                  <c:v>29.76</c:v>
                </c:pt>
                <c:pt idx="367">
                  <c:v>29.184</c:v>
                </c:pt>
                <c:pt idx="368">
                  <c:v>32.064</c:v>
                </c:pt>
                <c:pt idx="369">
                  <c:v>38.016</c:v>
                </c:pt>
                <c:pt idx="370">
                  <c:v>41.664</c:v>
                </c:pt>
                <c:pt idx="371">
                  <c:v>45.312</c:v>
                </c:pt>
                <c:pt idx="372">
                  <c:v>46.848</c:v>
                </c:pt>
                <c:pt idx="373">
                  <c:v>47.808</c:v>
                </c:pt>
                <c:pt idx="374">
                  <c:v>53.76</c:v>
                </c:pt>
                <c:pt idx="375">
                  <c:v>57.6</c:v>
                </c:pt>
                <c:pt idx="376">
                  <c:v>66.24</c:v>
                </c:pt>
                <c:pt idx="377">
                  <c:v>62.592</c:v>
                </c:pt>
                <c:pt idx="378">
                  <c:v>62.4</c:v>
                </c:pt>
                <c:pt idx="379">
                  <c:v>60.672</c:v>
                </c:pt>
                <c:pt idx="380">
                  <c:v>54.72</c:v>
                </c:pt>
                <c:pt idx="381">
                  <c:v>50.688</c:v>
                </c:pt>
                <c:pt idx="382">
                  <c:v>41.088</c:v>
                </c:pt>
                <c:pt idx="383">
                  <c:v>40.704</c:v>
                </c:pt>
                <c:pt idx="384">
                  <c:v>42.048</c:v>
                </c:pt>
                <c:pt idx="385">
                  <c:v>39.36</c:v>
                </c:pt>
                <c:pt idx="386">
                  <c:v>37.44</c:v>
                </c:pt>
                <c:pt idx="387">
                  <c:v>28.224</c:v>
                </c:pt>
                <c:pt idx="388">
                  <c:v>27.648</c:v>
                </c:pt>
                <c:pt idx="389">
                  <c:v>29.184</c:v>
                </c:pt>
                <c:pt idx="390">
                  <c:v>34.176</c:v>
                </c:pt>
                <c:pt idx="391">
                  <c:v>38.784</c:v>
                </c:pt>
                <c:pt idx="392">
                  <c:v>38.4</c:v>
                </c:pt>
                <c:pt idx="393">
                  <c:v>40.896</c:v>
                </c:pt>
                <c:pt idx="394">
                  <c:v>45.504</c:v>
                </c:pt>
                <c:pt idx="395">
                  <c:v>47.04</c:v>
                </c:pt>
                <c:pt idx="396">
                  <c:v>50.112</c:v>
                </c:pt>
                <c:pt idx="397">
                  <c:v>53.376</c:v>
                </c:pt>
                <c:pt idx="398">
                  <c:v>51.072</c:v>
                </c:pt>
                <c:pt idx="399">
                  <c:v>45.888</c:v>
                </c:pt>
                <c:pt idx="400">
                  <c:v>43.584</c:v>
                </c:pt>
                <c:pt idx="401">
                  <c:v>39.552</c:v>
                </c:pt>
                <c:pt idx="402">
                  <c:v>37.056</c:v>
                </c:pt>
                <c:pt idx="403">
                  <c:v>39.168</c:v>
                </c:pt>
                <c:pt idx="404">
                  <c:v>35.712</c:v>
                </c:pt>
                <c:pt idx="405">
                  <c:v>40.896</c:v>
                </c:pt>
                <c:pt idx="406">
                  <c:v>42.24</c:v>
                </c:pt>
                <c:pt idx="407">
                  <c:v>41.28</c:v>
                </c:pt>
                <c:pt idx="408">
                  <c:v>46.848</c:v>
                </c:pt>
                <c:pt idx="409">
                  <c:v>38.976</c:v>
                </c:pt>
                <c:pt idx="410">
                  <c:v>40.704</c:v>
                </c:pt>
                <c:pt idx="411">
                  <c:v>47.808</c:v>
                </c:pt>
                <c:pt idx="412">
                  <c:v>48.768</c:v>
                </c:pt>
                <c:pt idx="413">
                  <c:v>54.72</c:v>
                </c:pt>
                <c:pt idx="414">
                  <c:v>60.288</c:v>
                </c:pt>
                <c:pt idx="415">
                  <c:v>62.4</c:v>
                </c:pt>
                <c:pt idx="416">
                  <c:v>63.936</c:v>
                </c:pt>
                <c:pt idx="417">
                  <c:v>61.248</c:v>
                </c:pt>
                <c:pt idx="418">
                  <c:v>62.208</c:v>
                </c:pt>
                <c:pt idx="419">
                  <c:v>63.936</c:v>
                </c:pt>
                <c:pt idx="420">
                  <c:v>62.208</c:v>
                </c:pt>
                <c:pt idx="421">
                  <c:v>58.176</c:v>
                </c:pt>
                <c:pt idx="422">
                  <c:v>62.592</c:v>
                </c:pt>
                <c:pt idx="423">
                  <c:v>53.76</c:v>
                </c:pt>
                <c:pt idx="424">
                  <c:v>47.232</c:v>
                </c:pt>
                <c:pt idx="425">
                  <c:v>48</c:v>
                </c:pt>
                <c:pt idx="426">
                  <c:v>45.888</c:v>
                </c:pt>
                <c:pt idx="427">
                  <c:v>50.688</c:v>
                </c:pt>
                <c:pt idx="428">
                  <c:v>52.416</c:v>
                </c:pt>
                <c:pt idx="429">
                  <c:v>63.552</c:v>
                </c:pt>
                <c:pt idx="430">
                  <c:v>68.736</c:v>
                </c:pt>
                <c:pt idx="431">
                  <c:v>71.424</c:v>
                </c:pt>
                <c:pt idx="432">
                  <c:v>69.504</c:v>
                </c:pt>
                <c:pt idx="433">
                  <c:v>68.928</c:v>
                </c:pt>
                <c:pt idx="434">
                  <c:v>64.32</c:v>
                </c:pt>
                <c:pt idx="435">
                  <c:v>57.408</c:v>
                </c:pt>
                <c:pt idx="436">
                  <c:v>52.608</c:v>
                </c:pt>
                <c:pt idx="437">
                  <c:v>52.8</c:v>
                </c:pt>
                <c:pt idx="438">
                  <c:v>49.728</c:v>
                </c:pt>
                <c:pt idx="439">
                  <c:v>49.536</c:v>
                </c:pt>
                <c:pt idx="440">
                  <c:v>47.616</c:v>
                </c:pt>
                <c:pt idx="441">
                  <c:v>54.912</c:v>
                </c:pt>
                <c:pt idx="442">
                  <c:v>50.496</c:v>
                </c:pt>
                <c:pt idx="443">
                  <c:v>49.728</c:v>
                </c:pt>
                <c:pt idx="444">
                  <c:v>53.184</c:v>
                </c:pt>
                <c:pt idx="445">
                  <c:v>52.416</c:v>
                </c:pt>
                <c:pt idx="446">
                  <c:v>53.376</c:v>
                </c:pt>
                <c:pt idx="447">
                  <c:v>52.224</c:v>
                </c:pt>
                <c:pt idx="448">
                  <c:v>46.848</c:v>
                </c:pt>
                <c:pt idx="449">
                  <c:v>49.344</c:v>
                </c:pt>
                <c:pt idx="450">
                  <c:v>44.352</c:v>
                </c:pt>
                <c:pt idx="451">
                  <c:v>44.16</c:v>
                </c:pt>
                <c:pt idx="452">
                  <c:v>35.712</c:v>
                </c:pt>
                <c:pt idx="453">
                  <c:v>27.84</c:v>
                </c:pt>
                <c:pt idx="454">
                  <c:v>29.376</c:v>
                </c:pt>
                <c:pt idx="455">
                  <c:v>31.68</c:v>
                </c:pt>
                <c:pt idx="456">
                  <c:v>41.28</c:v>
                </c:pt>
                <c:pt idx="457">
                  <c:v>41.856</c:v>
                </c:pt>
                <c:pt idx="458">
                  <c:v>48.576</c:v>
                </c:pt>
                <c:pt idx="459">
                  <c:v>48.384</c:v>
                </c:pt>
                <c:pt idx="460">
                  <c:v>53.952</c:v>
                </c:pt>
                <c:pt idx="461">
                  <c:v>58.56</c:v>
                </c:pt>
                <c:pt idx="462">
                  <c:v>55.872</c:v>
                </c:pt>
                <c:pt idx="463">
                  <c:v>53.952</c:v>
                </c:pt>
                <c:pt idx="464">
                  <c:v>49.152</c:v>
                </c:pt>
                <c:pt idx="465">
                  <c:v>37.248</c:v>
                </c:pt>
                <c:pt idx="466">
                  <c:v>38.976</c:v>
                </c:pt>
                <c:pt idx="467">
                  <c:v>39.168</c:v>
                </c:pt>
                <c:pt idx="468">
                  <c:v>40.512</c:v>
                </c:pt>
                <c:pt idx="469">
                  <c:v>34.368</c:v>
                </c:pt>
                <c:pt idx="470">
                  <c:v>33.6</c:v>
                </c:pt>
                <c:pt idx="471">
                  <c:v>33.984</c:v>
                </c:pt>
                <c:pt idx="472">
                  <c:v>32.832</c:v>
                </c:pt>
                <c:pt idx="473">
                  <c:v>37.632</c:v>
                </c:pt>
                <c:pt idx="474">
                  <c:v>42.816</c:v>
                </c:pt>
                <c:pt idx="475">
                  <c:v>48.576</c:v>
                </c:pt>
                <c:pt idx="476">
                  <c:v>51.84</c:v>
                </c:pt>
                <c:pt idx="477">
                  <c:v>55.296</c:v>
                </c:pt>
                <c:pt idx="478">
                  <c:v>54.528</c:v>
                </c:pt>
                <c:pt idx="479">
                  <c:v>52.416</c:v>
                </c:pt>
                <c:pt idx="480">
                  <c:v>46.08</c:v>
                </c:pt>
                <c:pt idx="481">
                  <c:v>40.704</c:v>
                </c:pt>
                <c:pt idx="482">
                  <c:v>36.864</c:v>
                </c:pt>
                <c:pt idx="483">
                  <c:v>38.208</c:v>
                </c:pt>
                <c:pt idx="484">
                  <c:v>36.864</c:v>
                </c:pt>
                <c:pt idx="485">
                  <c:v>29.376</c:v>
                </c:pt>
                <c:pt idx="486">
                  <c:v>28.224</c:v>
                </c:pt>
                <c:pt idx="487">
                  <c:v>31.104</c:v>
                </c:pt>
                <c:pt idx="488">
                  <c:v>36.48</c:v>
                </c:pt>
                <c:pt idx="489">
                  <c:v>36.48</c:v>
                </c:pt>
                <c:pt idx="490">
                  <c:v>39.936</c:v>
                </c:pt>
                <c:pt idx="491">
                  <c:v>38.592</c:v>
                </c:pt>
                <c:pt idx="492">
                  <c:v>42.624</c:v>
                </c:pt>
                <c:pt idx="493">
                  <c:v>48.576</c:v>
                </c:pt>
                <c:pt idx="494">
                  <c:v>54.912</c:v>
                </c:pt>
                <c:pt idx="495">
                  <c:v>56.256</c:v>
                </c:pt>
                <c:pt idx="496">
                  <c:v>62.208</c:v>
                </c:pt>
                <c:pt idx="497">
                  <c:v>68.928</c:v>
                </c:pt>
                <c:pt idx="498">
                  <c:v>67.776</c:v>
                </c:pt>
                <c:pt idx="499">
                  <c:v>71.424</c:v>
                </c:pt>
                <c:pt idx="500">
                  <c:v>82.176</c:v>
                </c:pt>
              </c:numCache>
            </c:numRef>
          </c:val>
          <c:smooth val="0"/>
        </c:ser>
        <c:ser>
          <c:idx val="1"/>
          <c:order val="1"/>
          <c:tx>
            <c:strRef>
              <c:f>TSNNR</c:f>
              <c:strCache>
                <c:ptCount val="1"/>
                <c:pt idx="0">
                  <c:v>TSNNR</c:v>
                </c:pt>
              </c:strCache>
            </c:strRef>
          </c:tx>
          <c:spPr>
            <a:ln w="12700" cap="rnd">
              <a:solidFill>
                <a:schemeClr val="tx1">
                  <a:lumMod val="75000"/>
                  <a:lumOff val="25000"/>
                </a:schemeClr>
              </a:solidFill>
              <a:prstDash val="sysDash"/>
              <a:round/>
            </a:ln>
            <a:effectLst/>
          </c:spPr>
          <c:marker>
            <c:symbol val="none"/>
          </c:marker>
          <c:dLbls>
            <c:delete val="1"/>
          </c:dLbls>
          <c:cat>
            <c:numRef>
              <c:f>Sheet10!$A$2:$A$502</c:f>
              <c:numCache>
                <c:formatCode>General</c:formatCode>
                <c:ptCount val="501"/>
                <c:pt idx="0">
                  <c:v>1</c:v>
                </c:pt>
                <c:pt idx="5">
                  <c:v>2</c:v>
                </c:pt>
                <c:pt idx="10">
                  <c:v>3</c:v>
                </c:pt>
                <c:pt idx="15">
                  <c:v>4</c:v>
                </c:pt>
                <c:pt idx="20">
                  <c:v>5</c:v>
                </c:pt>
                <c:pt idx="25">
                  <c:v>6</c:v>
                </c:pt>
                <c:pt idx="30">
                  <c:v>7</c:v>
                </c:pt>
                <c:pt idx="35">
                  <c:v>8</c:v>
                </c:pt>
                <c:pt idx="40">
                  <c:v>9</c:v>
                </c:pt>
                <c:pt idx="45">
                  <c:v>10</c:v>
                </c:pt>
                <c:pt idx="50">
                  <c:v>11</c:v>
                </c:pt>
                <c:pt idx="55">
                  <c:v>12</c:v>
                </c:pt>
                <c:pt idx="60">
                  <c:v>13</c:v>
                </c:pt>
                <c:pt idx="65">
                  <c:v>14</c:v>
                </c:pt>
                <c:pt idx="70">
                  <c:v>15</c:v>
                </c:pt>
                <c:pt idx="75">
                  <c:v>16</c:v>
                </c:pt>
                <c:pt idx="80">
                  <c:v>17</c:v>
                </c:pt>
                <c:pt idx="85">
                  <c:v>18</c:v>
                </c:pt>
                <c:pt idx="90">
                  <c:v>19</c:v>
                </c:pt>
                <c:pt idx="95">
                  <c:v>20</c:v>
                </c:pt>
                <c:pt idx="100">
                  <c:v>21</c:v>
                </c:pt>
                <c:pt idx="105">
                  <c:v>22</c:v>
                </c:pt>
                <c:pt idx="110">
                  <c:v>23</c:v>
                </c:pt>
                <c:pt idx="115">
                  <c:v>24</c:v>
                </c:pt>
                <c:pt idx="120">
                  <c:v>25</c:v>
                </c:pt>
                <c:pt idx="125">
                  <c:v>26</c:v>
                </c:pt>
                <c:pt idx="130">
                  <c:v>27</c:v>
                </c:pt>
                <c:pt idx="135">
                  <c:v>28</c:v>
                </c:pt>
                <c:pt idx="140">
                  <c:v>29</c:v>
                </c:pt>
                <c:pt idx="145">
                  <c:v>30</c:v>
                </c:pt>
                <c:pt idx="150">
                  <c:v>31</c:v>
                </c:pt>
                <c:pt idx="155">
                  <c:v>32</c:v>
                </c:pt>
                <c:pt idx="160">
                  <c:v>33</c:v>
                </c:pt>
                <c:pt idx="165">
                  <c:v>34</c:v>
                </c:pt>
                <c:pt idx="170">
                  <c:v>35</c:v>
                </c:pt>
                <c:pt idx="175">
                  <c:v>36</c:v>
                </c:pt>
                <c:pt idx="180">
                  <c:v>37</c:v>
                </c:pt>
                <c:pt idx="185">
                  <c:v>38</c:v>
                </c:pt>
                <c:pt idx="190">
                  <c:v>39</c:v>
                </c:pt>
                <c:pt idx="195">
                  <c:v>40</c:v>
                </c:pt>
                <c:pt idx="200">
                  <c:v>41</c:v>
                </c:pt>
                <c:pt idx="205">
                  <c:v>42</c:v>
                </c:pt>
                <c:pt idx="210">
                  <c:v>43</c:v>
                </c:pt>
                <c:pt idx="215">
                  <c:v>44</c:v>
                </c:pt>
                <c:pt idx="220">
                  <c:v>45</c:v>
                </c:pt>
                <c:pt idx="225">
                  <c:v>46</c:v>
                </c:pt>
                <c:pt idx="230">
                  <c:v>47</c:v>
                </c:pt>
                <c:pt idx="235">
                  <c:v>48</c:v>
                </c:pt>
                <c:pt idx="240">
                  <c:v>49</c:v>
                </c:pt>
                <c:pt idx="245">
                  <c:v>50</c:v>
                </c:pt>
                <c:pt idx="250">
                  <c:v>51</c:v>
                </c:pt>
                <c:pt idx="255">
                  <c:v>52</c:v>
                </c:pt>
                <c:pt idx="260">
                  <c:v>53</c:v>
                </c:pt>
                <c:pt idx="265">
                  <c:v>54</c:v>
                </c:pt>
                <c:pt idx="270">
                  <c:v>55</c:v>
                </c:pt>
                <c:pt idx="275">
                  <c:v>56</c:v>
                </c:pt>
                <c:pt idx="280">
                  <c:v>57</c:v>
                </c:pt>
                <c:pt idx="285">
                  <c:v>58</c:v>
                </c:pt>
                <c:pt idx="290">
                  <c:v>59</c:v>
                </c:pt>
                <c:pt idx="295">
                  <c:v>60</c:v>
                </c:pt>
                <c:pt idx="300">
                  <c:v>61</c:v>
                </c:pt>
                <c:pt idx="305">
                  <c:v>62</c:v>
                </c:pt>
                <c:pt idx="310">
                  <c:v>63</c:v>
                </c:pt>
                <c:pt idx="315">
                  <c:v>64</c:v>
                </c:pt>
                <c:pt idx="320">
                  <c:v>65</c:v>
                </c:pt>
                <c:pt idx="325">
                  <c:v>66</c:v>
                </c:pt>
                <c:pt idx="330">
                  <c:v>67</c:v>
                </c:pt>
                <c:pt idx="335">
                  <c:v>68</c:v>
                </c:pt>
                <c:pt idx="340">
                  <c:v>69</c:v>
                </c:pt>
                <c:pt idx="345">
                  <c:v>70</c:v>
                </c:pt>
                <c:pt idx="350">
                  <c:v>71</c:v>
                </c:pt>
                <c:pt idx="355">
                  <c:v>72</c:v>
                </c:pt>
                <c:pt idx="360">
                  <c:v>73</c:v>
                </c:pt>
                <c:pt idx="365">
                  <c:v>74</c:v>
                </c:pt>
                <c:pt idx="370">
                  <c:v>75</c:v>
                </c:pt>
                <c:pt idx="375">
                  <c:v>76</c:v>
                </c:pt>
                <c:pt idx="380">
                  <c:v>77</c:v>
                </c:pt>
                <c:pt idx="385">
                  <c:v>78</c:v>
                </c:pt>
                <c:pt idx="390">
                  <c:v>79</c:v>
                </c:pt>
                <c:pt idx="395">
                  <c:v>80</c:v>
                </c:pt>
                <c:pt idx="400">
                  <c:v>81</c:v>
                </c:pt>
                <c:pt idx="405">
                  <c:v>82</c:v>
                </c:pt>
                <c:pt idx="410">
                  <c:v>83</c:v>
                </c:pt>
                <c:pt idx="415">
                  <c:v>84</c:v>
                </c:pt>
                <c:pt idx="420">
                  <c:v>85</c:v>
                </c:pt>
                <c:pt idx="425">
                  <c:v>86</c:v>
                </c:pt>
                <c:pt idx="430">
                  <c:v>87</c:v>
                </c:pt>
                <c:pt idx="435">
                  <c:v>88</c:v>
                </c:pt>
                <c:pt idx="440">
                  <c:v>89</c:v>
                </c:pt>
                <c:pt idx="445">
                  <c:v>90</c:v>
                </c:pt>
                <c:pt idx="450">
                  <c:v>91</c:v>
                </c:pt>
                <c:pt idx="455">
                  <c:v>92</c:v>
                </c:pt>
                <c:pt idx="460">
                  <c:v>93</c:v>
                </c:pt>
                <c:pt idx="465">
                  <c:v>94</c:v>
                </c:pt>
                <c:pt idx="470">
                  <c:v>95</c:v>
                </c:pt>
                <c:pt idx="475">
                  <c:v>96</c:v>
                </c:pt>
                <c:pt idx="480">
                  <c:v>97</c:v>
                </c:pt>
                <c:pt idx="485">
                  <c:v>98</c:v>
                </c:pt>
                <c:pt idx="490">
                  <c:v>99</c:v>
                </c:pt>
                <c:pt idx="495">
                  <c:v>100</c:v>
                </c:pt>
                <c:pt idx="500">
                  <c:v>101</c:v>
                </c:pt>
              </c:numCache>
            </c:numRef>
          </c:cat>
          <c:val>
            <c:numRef>
              <c:f>Sheet10!$C$2:$C$502</c:f>
              <c:numCache>
                <c:formatCode>General</c:formatCode>
                <c:ptCount val="501"/>
                <c:pt idx="0">
                  <c:v>49.728</c:v>
                </c:pt>
                <c:pt idx="1">
                  <c:v>53.376</c:v>
                </c:pt>
                <c:pt idx="2">
                  <c:v>48.768</c:v>
                </c:pt>
                <c:pt idx="3">
                  <c:v>51.456</c:v>
                </c:pt>
                <c:pt idx="4">
                  <c:v>46.272</c:v>
                </c:pt>
                <c:pt idx="5">
                  <c:v>49.344</c:v>
                </c:pt>
                <c:pt idx="6">
                  <c:v>52.032</c:v>
                </c:pt>
                <c:pt idx="7">
                  <c:v>48</c:v>
                </c:pt>
                <c:pt idx="8">
                  <c:v>47.744</c:v>
                </c:pt>
                <c:pt idx="9">
                  <c:v>44.928</c:v>
                </c:pt>
                <c:pt idx="10">
                  <c:v>48.384</c:v>
                </c:pt>
                <c:pt idx="11">
                  <c:v>49.152</c:v>
                </c:pt>
                <c:pt idx="12">
                  <c:v>56.96</c:v>
                </c:pt>
                <c:pt idx="13">
                  <c:v>50.176</c:v>
                </c:pt>
                <c:pt idx="14">
                  <c:v>49.92</c:v>
                </c:pt>
                <c:pt idx="15">
                  <c:v>48.32</c:v>
                </c:pt>
                <c:pt idx="16">
                  <c:v>49.536</c:v>
                </c:pt>
                <c:pt idx="17">
                  <c:v>47.744</c:v>
                </c:pt>
                <c:pt idx="18">
                  <c:v>49.344</c:v>
                </c:pt>
                <c:pt idx="19">
                  <c:v>52.032</c:v>
                </c:pt>
                <c:pt idx="20">
                  <c:v>55.392</c:v>
                </c:pt>
                <c:pt idx="21">
                  <c:v>66.144</c:v>
                </c:pt>
                <c:pt idx="22">
                  <c:v>64.32</c:v>
                </c:pt>
                <c:pt idx="23">
                  <c:v>59.52</c:v>
                </c:pt>
                <c:pt idx="24">
                  <c:v>60.864</c:v>
                </c:pt>
                <c:pt idx="25">
                  <c:v>62.208</c:v>
                </c:pt>
                <c:pt idx="26">
                  <c:v>62.592</c:v>
                </c:pt>
                <c:pt idx="27">
                  <c:v>56.64</c:v>
                </c:pt>
                <c:pt idx="28">
                  <c:v>50.496</c:v>
                </c:pt>
                <c:pt idx="29">
                  <c:v>53.376</c:v>
                </c:pt>
                <c:pt idx="30">
                  <c:v>46.848</c:v>
                </c:pt>
                <c:pt idx="31">
                  <c:v>42.624</c:v>
                </c:pt>
                <c:pt idx="32">
                  <c:v>54.144</c:v>
                </c:pt>
                <c:pt idx="33">
                  <c:v>54.72</c:v>
                </c:pt>
                <c:pt idx="34">
                  <c:v>55.296</c:v>
                </c:pt>
                <c:pt idx="35">
                  <c:v>57.792</c:v>
                </c:pt>
                <c:pt idx="36">
                  <c:v>56.128</c:v>
                </c:pt>
                <c:pt idx="37">
                  <c:v>58.56</c:v>
                </c:pt>
                <c:pt idx="38">
                  <c:v>57.408</c:v>
                </c:pt>
                <c:pt idx="39">
                  <c:v>64.736</c:v>
                </c:pt>
                <c:pt idx="40">
                  <c:v>74.304</c:v>
                </c:pt>
                <c:pt idx="41">
                  <c:v>70.464</c:v>
                </c:pt>
                <c:pt idx="42">
                  <c:v>72.384</c:v>
                </c:pt>
                <c:pt idx="43">
                  <c:v>56.448</c:v>
                </c:pt>
                <c:pt idx="44">
                  <c:v>56.64</c:v>
                </c:pt>
                <c:pt idx="45">
                  <c:v>50.88</c:v>
                </c:pt>
                <c:pt idx="46">
                  <c:v>56.384</c:v>
                </c:pt>
                <c:pt idx="47">
                  <c:v>41.088</c:v>
                </c:pt>
                <c:pt idx="48">
                  <c:v>43.584</c:v>
                </c:pt>
                <c:pt idx="49">
                  <c:v>45.184</c:v>
                </c:pt>
                <c:pt idx="50">
                  <c:v>37.696</c:v>
                </c:pt>
                <c:pt idx="51">
                  <c:v>37.632</c:v>
                </c:pt>
                <c:pt idx="52">
                  <c:v>36.096</c:v>
                </c:pt>
                <c:pt idx="53">
                  <c:v>33.6</c:v>
                </c:pt>
                <c:pt idx="54">
                  <c:v>36.864</c:v>
                </c:pt>
                <c:pt idx="55">
                  <c:v>37.248</c:v>
                </c:pt>
                <c:pt idx="56">
                  <c:v>39.36</c:v>
                </c:pt>
                <c:pt idx="57">
                  <c:v>48.192</c:v>
                </c:pt>
                <c:pt idx="58">
                  <c:v>47.744</c:v>
                </c:pt>
                <c:pt idx="59">
                  <c:v>49.84</c:v>
                </c:pt>
                <c:pt idx="60">
                  <c:v>50.912</c:v>
                </c:pt>
                <c:pt idx="61">
                  <c:v>45.312</c:v>
                </c:pt>
                <c:pt idx="62">
                  <c:v>50.456</c:v>
                </c:pt>
                <c:pt idx="63">
                  <c:v>45.184</c:v>
                </c:pt>
                <c:pt idx="64">
                  <c:v>51.264</c:v>
                </c:pt>
                <c:pt idx="65">
                  <c:v>52.608</c:v>
                </c:pt>
                <c:pt idx="66">
                  <c:v>54.528</c:v>
                </c:pt>
                <c:pt idx="67">
                  <c:v>57.216</c:v>
                </c:pt>
                <c:pt idx="68">
                  <c:v>62.208</c:v>
                </c:pt>
                <c:pt idx="69">
                  <c:v>58.368</c:v>
                </c:pt>
                <c:pt idx="70">
                  <c:v>49.6</c:v>
                </c:pt>
                <c:pt idx="71">
                  <c:v>52.416</c:v>
                </c:pt>
                <c:pt idx="72">
                  <c:v>47.776</c:v>
                </c:pt>
                <c:pt idx="73">
                  <c:v>47.584</c:v>
                </c:pt>
                <c:pt idx="74">
                  <c:v>53.184</c:v>
                </c:pt>
                <c:pt idx="75">
                  <c:v>45.696</c:v>
                </c:pt>
                <c:pt idx="76">
                  <c:v>38.848</c:v>
                </c:pt>
                <c:pt idx="77">
                  <c:v>35.136</c:v>
                </c:pt>
                <c:pt idx="78">
                  <c:v>30.112</c:v>
                </c:pt>
                <c:pt idx="79">
                  <c:v>35.52</c:v>
                </c:pt>
                <c:pt idx="80">
                  <c:v>42.432</c:v>
                </c:pt>
                <c:pt idx="81">
                  <c:v>40.512</c:v>
                </c:pt>
                <c:pt idx="82">
                  <c:v>50.112</c:v>
                </c:pt>
                <c:pt idx="83">
                  <c:v>47.936</c:v>
                </c:pt>
                <c:pt idx="84">
                  <c:v>57.792</c:v>
                </c:pt>
                <c:pt idx="85">
                  <c:v>56.064</c:v>
                </c:pt>
                <c:pt idx="86">
                  <c:v>67.2</c:v>
                </c:pt>
                <c:pt idx="87">
                  <c:v>63.52</c:v>
                </c:pt>
                <c:pt idx="88">
                  <c:v>67.392</c:v>
                </c:pt>
                <c:pt idx="89">
                  <c:v>79.488</c:v>
                </c:pt>
                <c:pt idx="90">
                  <c:v>73.728</c:v>
                </c:pt>
                <c:pt idx="91">
                  <c:v>84.672</c:v>
                </c:pt>
                <c:pt idx="92">
                  <c:v>75.264</c:v>
                </c:pt>
                <c:pt idx="93">
                  <c:v>93.888</c:v>
                </c:pt>
                <c:pt idx="94">
                  <c:v>90.816</c:v>
                </c:pt>
                <c:pt idx="95">
                  <c:v>81.6</c:v>
                </c:pt>
                <c:pt idx="96">
                  <c:v>71.424</c:v>
                </c:pt>
                <c:pt idx="97">
                  <c:v>69.696</c:v>
                </c:pt>
                <c:pt idx="98">
                  <c:v>66.432</c:v>
                </c:pt>
                <c:pt idx="99">
                  <c:v>58.784</c:v>
                </c:pt>
                <c:pt idx="100">
                  <c:v>53.44</c:v>
                </c:pt>
                <c:pt idx="101">
                  <c:v>49.92</c:v>
                </c:pt>
                <c:pt idx="102">
                  <c:v>46.464</c:v>
                </c:pt>
                <c:pt idx="103">
                  <c:v>49.152</c:v>
                </c:pt>
                <c:pt idx="104">
                  <c:v>45.888</c:v>
                </c:pt>
                <c:pt idx="105">
                  <c:v>48</c:v>
                </c:pt>
                <c:pt idx="106">
                  <c:v>45.12</c:v>
                </c:pt>
                <c:pt idx="107">
                  <c:v>43.008</c:v>
                </c:pt>
                <c:pt idx="108">
                  <c:v>42.432</c:v>
                </c:pt>
                <c:pt idx="109">
                  <c:v>52.416</c:v>
                </c:pt>
                <c:pt idx="110">
                  <c:v>42.048</c:v>
                </c:pt>
                <c:pt idx="111">
                  <c:v>43.2</c:v>
                </c:pt>
                <c:pt idx="112">
                  <c:v>47.04</c:v>
                </c:pt>
                <c:pt idx="113">
                  <c:v>41.088</c:v>
                </c:pt>
                <c:pt idx="114">
                  <c:v>50.496</c:v>
                </c:pt>
                <c:pt idx="115">
                  <c:v>51.456</c:v>
                </c:pt>
                <c:pt idx="116">
                  <c:v>50.112</c:v>
                </c:pt>
                <c:pt idx="117">
                  <c:v>57.024</c:v>
                </c:pt>
                <c:pt idx="118">
                  <c:v>51.136</c:v>
                </c:pt>
                <c:pt idx="119">
                  <c:v>43.584</c:v>
                </c:pt>
                <c:pt idx="120">
                  <c:v>42.816</c:v>
                </c:pt>
                <c:pt idx="121">
                  <c:v>27.072</c:v>
                </c:pt>
                <c:pt idx="122">
                  <c:v>40.128</c:v>
                </c:pt>
                <c:pt idx="123">
                  <c:v>37.248</c:v>
                </c:pt>
                <c:pt idx="124">
                  <c:v>45.312</c:v>
                </c:pt>
                <c:pt idx="125">
                  <c:v>41.28</c:v>
                </c:pt>
                <c:pt idx="126">
                  <c:v>35.328</c:v>
                </c:pt>
                <c:pt idx="127">
                  <c:v>39.552</c:v>
                </c:pt>
                <c:pt idx="128">
                  <c:v>29.568</c:v>
                </c:pt>
                <c:pt idx="129">
                  <c:v>33.216</c:v>
                </c:pt>
                <c:pt idx="130">
                  <c:v>39.104</c:v>
                </c:pt>
                <c:pt idx="131">
                  <c:v>29.184</c:v>
                </c:pt>
                <c:pt idx="132">
                  <c:v>35.616</c:v>
                </c:pt>
                <c:pt idx="133">
                  <c:v>35.712</c:v>
                </c:pt>
                <c:pt idx="134">
                  <c:v>39.36</c:v>
                </c:pt>
                <c:pt idx="135">
                  <c:v>42.912</c:v>
                </c:pt>
                <c:pt idx="136">
                  <c:v>43.584</c:v>
                </c:pt>
                <c:pt idx="137">
                  <c:v>53.376</c:v>
                </c:pt>
                <c:pt idx="138">
                  <c:v>60.672</c:v>
                </c:pt>
                <c:pt idx="139">
                  <c:v>58.944</c:v>
                </c:pt>
                <c:pt idx="140">
                  <c:v>67.008</c:v>
                </c:pt>
                <c:pt idx="141">
                  <c:v>62.592</c:v>
                </c:pt>
                <c:pt idx="142">
                  <c:v>65.28</c:v>
                </c:pt>
                <c:pt idx="143">
                  <c:v>62.976</c:v>
                </c:pt>
                <c:pt idx="144">
                  <c:v>64.352</c:v>
                </c:pt>
                <c:pt idx="145">
                  <c:v>56.064</c:v>
                </c:pt>
                <c:pt idx="146">
                  <c:v>55.488</c:v>
                </c:pt>
                <c:pt idx="147">
                  <c:v>53.76</c:v>
                </c:pt>
                <c:pt idx="148">
                  <c:v>51.648</c:v>
                </c:pt>
                <c:pt idx="149">
                  <c:v>51.456</c:v>
                </c:pt>
                <c:pt idx="150">
                  <c:v>48.256</c:v>
                </c:pt>
                <c:pt idx="151">
                  <c:v>46.272</c:v>
                </c:pt>
                <c:pt idx="152">
                  <c:v>42.432</c:v>
                </c:pt>
                <c:pt idx="153">
                  <c:v>45.888</c:v>
                </c:pt>
                <c:pt idx="154">
                  <c:v>51.84</c:v>
                </c:pt>
                <c:pt idx="155">
                  <c:v>53.248</c:v>
                </c:pt>
                <c:pt idx="156">
                  <c:v>52.608</c:v>
                </c:pt>
                <c:pt idx="157">
                  <c:v>52.224</c:v>
                </c:pt>
                <c:pt idx="158">
                  <c:v>49.92</c:v>
                </c:pt>
                <c:pt idx="159">
                  <c:v>57.216</c:v>
                </c:pt>
                <c:pt idx="160">
                  <c:v>49.728</c:v>
                </c:pt>
                <c:pt idx="161">
                  <c:v>44.096</c:v>
                </c:pt>
                <c:pt idx="162">
                  <c:v>48.384</c:v>
                </c:pt>
                <c:pt idx="163">
                  <c:v>45.312</c:v>
                </c:pt>
                <c:pt idx="164">
                  <c:v>42.56</c:v>
                </c:pt>
                <c:pt idx="165">
                  <c:v>46.656</c:v>
                </c:pt>
                <c:pt idx="166">
                  <c:v>46.08</c:v>
                </c:pt>
                <c:pt idx="167">
                  <c:v>37.92</c:v>
                </c:pt>
                <c:pt idx="168">
                  <c:v>38.592</c:v>
                </c:pt>
                <c:pt idx="169">
                  <c:v>40.32</c:v>
                </c:pt>
                <c:pt idx="170">
                  <c:v>44.352</c:v>
                </c:pt>
                <c:pt idx="171">
                  <c:v>46.016</c:v>
                </c:pt>
                <c:pt idx="172">
                  <c:v>54.144</c:v>
                </c:pt>
                <c:pt idx="173">
                  <c:v>56.64</c:v>
                </c:pt>
                <c:pt idx="174">
                  <c:v>58.368</c:v>
                </c:pt>
                <c:pt idx="175">
                  <c:v>56.256</c:v>
                </c:pt>
                <c:pt idx="176">
                  <c:v>57.216</c:v>
                </c:pt>
                <c:pt idx="177">
                  <c:v>57.408</c:v>
                </c:pt>
                <c:pt idx="178">
                  <c:v>58.88</c:v>
                </c:pt>
                <c:pt idx="179">
                  <c:v>58.368</c:v>
                </c:pt>
                <c:pt idx="180">
                  <c:v>61.824</c:v>
                </c:pt>
                <c:pt idx="181">
                  <c:v>63.744</c:v>
                </c:pt>
                <c:pt idx="182">
                  <c:v>74.688</c:v>
                </c:pt>
                <c:pt idx="183">
                  <c:v>66.624</c:v>
                </c:pt>
                <c:pt idx="184">
                  <c:v>76.224</c:v>
                </c:pt>
                <c:pt idx="185">
                  <c:v>74.144</c:v>
                </c:pt>
                <c:pt idx="186">
                  <c:v>63.36</c:v>
                </c:pt>
                <c:pt idx="187">
                  <c:v>68.832</c:v>
                </c:pt>
                <c:pt idx="188">
                  <c:v>55.104</c:v>
                </c:pt>
                <c:pt idx="189">
                  <c:v>50.304</c:v>
                </c:pt>
                <c:pt idx="190">
                  <c:v>40.32</c:v>
                </c:pt>
                <c:pt idx="191">
                  <c:v>40.704</c:v>
                </c:pt>
                <c:pt idx="192">
                  <c:v>31.68</c:v>
                </c:pt>
                <c:pt idx="193">
                  <c:v>36.096</c:v>
                </c:pt>
                <c:pt idx="194">
                  <c:v>36.288</c:v>
                </c:pt>
                <c:pt idx="195">
                  <c:v>37.056</c:v>
                </c:pt>
                <c:pt idx="196">
                  <c:v>34.368</c:v>
                </c:pt>
                <c:pt idx="197">
                  <c:v>37.056</c:v>
                </c:pt>
                <c:pt idx="198">
                  <c:v>33.984</c:v>
                </c:pt>
                <c:pt idx="199">
                  <c:v>37.632</c:v>
                </c:pt>
                <c:pt idx="200">
                  <c:v>37.248</c:v>
                </c:pt>
                <c:pt idx="201">
                  <c:v>35.328</c:v>
                </c:pt>
                <c:pt idx="202">
                  <c:v>37.952</c:v>
                </c:pt>
                <c:pt idx="203">
                  <c:v>48.768</c:v>
                </c:pt>
                <c:pt idx="204">
                  <c:v>47.808</c:v>
                </c:pt>
                <c:pt idx="205">
                  <c:v>57.216</c:v>
                </c:pt>
                <c:pt idx="206">
                  <c:v>55.84</c:v>
                </c:pt>
                <c:pt idx="207">
                  <c:v>63.168</c:v>
                </c:pt>
                <c:pt idx="208">
                  <c:v>64.704</c:v>
                </c:pt>
                <c:pt idx="209">
                  <c:v>63.552</c:v>
                </c:pt>
                <c:pt idx="210">
                  <c:v>73.728</c:v>
                </c:pt>
                <c:pt idx="211">
                  <c:v>67.776</c:v>
                </c:pt>
                <c:pt idx="212">
                  <c:v>64.608</c:v>
                </c:pt>
                <c:pt idx="213">
                  <c:v>55.36</c:v>
                </c:pt>
                <c:pt idx="214">
                  <c:v>60.224</c:v>
                </c:pt>
                <c:pt idx="215">
                  <c:v>62.976</c:v>
                </c:pt>
                <c:pt idx="216">
                  <c:v>60.288</c:v>
                </c:pt>
                <c:pt idx="217">
                  <c:v>55.68</c:v>
                </c:pt>
                <c:pt idx="218">
                  <c:v>53.568</c:v>
                </c:pt>
                <c:pt idx="219">
                  <c:v>55.104</c:v>
                </c:pt>
                <c:pt idx="220">
                  <c:v>48.384</c:v>
                </c:pt>
                <c:pt idx="221">
                  <c:v>56.448</c:v>
                </c:pt>
                <c:pt idx="222">
                  <c:v>57.984</c:v>
                </c:pt>
                <c:pt idx="223">
                  <c:v>56.64</c:v>
                </c:pt>
                <c:pt idx="224">
                  <c:v>63.36</c:v>
                </c:pt>
                <c:pt idx="225">
                  <c:v>67.584</c:v>
                </c:pt>
                <c:pt idx="226">
                  <c:v>62.016</c:v>
                </c:pt>
                <c:pt idx="227">
                  <c:v>69.888</c:v>
                </c:pt>
                <c:pt idx="228">
                  <c:v>60.48</c:v>
                </c:pt>
                <c:pt idx="229">
                  <c:v>62.976</c:v>
                </c:pt>
                <c:pt idx="230">
                  <c:v>63.552</c:v>
                </c:pt>
                <c:pt idx="231">
                  <c:v>65.664</c:v>
                </c:pt>
                <c:pt idx="232">
                  <c:v>65.472</c:v>
                </c:pt>
                <c:pt idx="233">
                  <c:v>68.544</c:v>
                </c:pt>
                <c:pt idx="234">
                  <c:v>57.984</c:v>
                </c:pt>
                <c:pt idx="235">
                  <c:v>68.16</c:v>
                </c:pt>
                <c:pt idx="236">
                  <c:v>58.944</c:v>
                </c:pt>
                <c:pt idx="237">
                  <c:v>56.64</c:v>
                </c:pt>
                <c:pt idx="238">
                  <c:v>53.568</c:v>
                </c:pt>
                <c:pt idx="239">
                  <c:v>45.312</c:v>
                </c:pt>
                <c:pt idx="240">
                  <c:v>39.168</c:v>
                </c:pt>
                <c:pt idx="241">
                  <c:v>31.104</c:v>
                </c:pt>
                <c:pt idx="242">
                  <c:v>26.752</c:v>
                </c:pt>
                <c:pt idx="243">
                  <c:v>31.104</c:v>
                </c:pt>
                <c:pt idx="244">
                  <c:v>36.096</c:v>
                </c:pt>
                <c:pt idx="245">
                  <c:v>34.752</c:v>
                </c:pt>
                <c:pt idx="246">
                  <c:v>45.12</c:v>
                </c:pt>
                <c:pt idx="247">
                  <c:v>46.464</c:v>
                </c:pt>
                <c:pt idx="248">
                  <c:v>52.608</c:v>
                </c:pt>
                <c:pt idx="249">
                  <c:v>52.608</c:v>
                </c:pt>
                <c:pt idx="250">
                  <c:v>50.112</c:v>
                </c:pt>
                <c:pt idx="251">
                  <c:v>48.384</c:v>
                </c:pt>
                <c:pt idx="252">
                  <c:v>50.496</c:v>
                </c:pt>
                <c:pt idx="253">
                  <c:v>49.536</c:v>
                </c:pt>
                <c:pt idx="254">
                  <c:v>51.264</c:v>
                </c:pt>
                <c:pt idx="255">
                  <c:v>44.544</c:v>
                </c:pt>
                <c:pt idx="256">
                  <c:v>44.992</c:v>
                </c:pt>
                <c:pt idx="257">
                  <c:v>44.736</c:v>
                </c:pt>
                <c:pt idx="258">
                  <c:v>43.776</c:v>
                </c:pt>
                <c:pt idx="259">
                  <c:v>43.584</c:v>
                </c:pt>
                <c:pt idx="260">
                  <c:v>39.288</c:v>
                </c:pt>
                <c:pt idx="261">
                  <c:v>48.192</c:v>
                </c:pt>
                <c:pt idx="262">
                  <c:v>44.352</c:v>
                </c:pt>
                <c:pt idx="263">
                  <c:v>56.448</c:v>
                </c:pt>
                <c:pt idx="264">
                  <c:v>52.416</c:v>
                </c:pt>
                <c:pt idx="265">
                  <c:v>50.88</c:v>
                </c:pt>
                <c:pt idx="266">
                  <c:v>56.64</c:v>
                </c:pt>
                <c:pt idx="267">
                  <c:v>48.768</c:v>
                </c:pt>
                <c:pt idx="268">
                  <c:v>49.728</c:v>
                </c:pt>
                <c:pt idx="269">
                  <c:v>50.112</c:v>
                </c:pt>
                <c:pt idx="270">
                  <c:v>52.032</c:v>
                </c:pt>
                <c:pt idx="271">
                  <c:v>49.152</c:v>
                </c:pt>
                <c:pt idx="272">
                  <c:v>42.24</c:v>
                </c:pt>
                <c:pt idx="273">
                  <c:v>43.392</c:v>
                </c:pt>
                <c:pt idx="274">
                  <c:v>36.288</c:v>
                </c:pt>
                <c:pt idx="275">
                  <c:v>36.864</c:v>
                </c:pt>
                <c:pt idx="276">
                  <c:v>35.328</c:v>
                </c:pt>
                <c:pt idx="277">
                  <c:v>39.936</c:v>
                </c:pt>
                <c:pt idx="278">
                  <c:v>42.432</c:v>
                </c:pt>
                <c:pt idx="279">
                  <c:v>38.016</c:v>
                </c:pt>
                <c:pt idx="280">
                  <c:v>40.128</c:v>
                </c:pt>
                <c:pt idx="281">
                  <c:v>42.432</c:v>
                </c:pt>
                <c:pt idx="282">
                  <c:v>49.536</c:v>
                </c:pt>
                <c:pt idx="283">
                  <c:v>58.176</c:v>
                </c:pt>
                <c:pt idx="284">
                  <c:v>57.216</c:v>
                </c:pt>
                <c:pt idx="285">
                  <c:v>51.84</c:v>
                </c:pt>
                <c:pt idx="286">
                  <c:v>47.616</c:v>
                </c:pt>
                <c:pt idx="287">
                  <c:v>49.728</c:v>
                </c:pt>
                <c:pt idx="288">
                  <c:v>49.152</c:v>
                </c:pt>
                <c:pt idx="289">
                  <c:v>70.848</c:v>
                </c:pt>
                <c:pt idx="290">
                  <c:v>64.512</c:v>
                </c:pt>
                <c:pt idx="291">
                  <c:v>68.544</c:v>
                </c:pt>
                <c:pt idx="292">
                  <c:v>63.552</c:v>
                </c:pt>
                <c:pt idx="293">
                  <c:v>66.816</c:v>
                </c:pt>
                <c:pt idx="294">
                  <c:v>58.944</c:v>
                </c:pt>
                <c:pt idx="295">
                  <c:v>65.088</c:v>
                </c:pt>
                <c:pt idx="296">
                  <c:v>64.896</c:v>
                </c:pt>
                <c:pt idx="297">
                  <c:v>55.872</c:v>
                </c:pt>
                <c:pt idx="298">
                  <c:v>50.88</c:v>
                </c:pt>
                <c:pt idx="299">
                  <c:v>50.688</c:v>
                </c:pt>
                <c:pt idx="300">
                  <c:v>50.688</c:v>
                </c:pt>
                <c:pt idx="301">
                  <c:v>48.384</c:v>
                </c:pt>
                <c:pt idx="302">
                  <c:v>53.568</c:v>
                </c:pt>
                <c:pt idx="303">
                  <c:v>54.848</c:v>
                </c:pt>
                <c:pt idx="304">
                  <c:v>49.728</c:v>
                </c:pt>
                <c:pt idx="305">
                  <c:v>52.8</c:v>
                </c:pt>
                <c:pt idx="306">
                  <c:v>54.144</c:v>
                </c:pt>
                <c:pt idx="307">
                  <c:v>45.312</c:v>
                </c:pt>
                <c:pt idx="308">
                  <c:v>44.736</c:v>
                </c:pt>
                <c:pt idx="309">
                  <c:v>33.6</c:v>
                </c:pt>
                <c:pt idx="310">
                  <c:v>32.256</c:v>
                </c:pt>
                <c:pt idx="311">
                  <c:v>31.488</c:v>
                </c:pt>
                <c:pt idx="312">
                  <c:v>28.608</c:v>
                </c:pt>
                <c:pt idx="313">
                  <c:v>33.6</c:v>
                </c:pt>
                <c:pt idx="314">
                  <c:v>35.136</c:v>
                </c:pt>
                <c:pt idx="315">
                  <c:v>50.496</c:v>
                </c:pt>
                <c:pt idx="316">
                  <c:v>42.048</c:v>
                </c:pt>
                <c:pt idx="317">
                  <c:v>47.808</c:v>
                </c:pt>
                <c:pt idx="318">
                  <c:v>47.808</c:v>
                </c:pt>
                <c:pt idx="319">
                  <c:v>54.264</c:v>
                </c:pt>
                <c:pt idx="320">
                  <c:v>52.416</c:v>
                </c:pt>
                <c:pt idx="321">
                  <c:v>56.224</c:v>
                </c:pt>
                <c:pt idx="322">
                  <c:v>63.288</c:v>
                </c:pt>
                <c:pt idx="323">
                  <c:v>67.584</c:v>
                </c:pt>
                <c:pt idx="324">
                  <c:v>69.696</c:v>
                </c:pt>
                <c:pt idx="325">
                  <c:v>62.592</c:v>
                </c:pt>
                <c:pt idx="326">
                  <c:v>54.152</c:v>
                </c:pt>
                <c:pt idx="327">
                  <c:v>53.184</c:v>
                </c:pt>
                <c:pt idx="328">
                  <c:v>58.56</c:v>
                </c:pt>
                <c:pt idx="329">
                  <c:v>53.184</c:v>
                </c:pt>
                <c:pt idx="330">
                  <c:v>51.264</c:v>
                </c:pt>
                <c:pt idx="331">
                  <c:v>56.832</c:v>
                </c:pt>
                <c:pt idx="332">
                  <c:v>55.424</c:v>
                </c:pt>
                <c:pt idx="333">
                  <c:v>54.528</c:v>
                </c:pt>
                <c:pt idx="334">
                  <c:v>48.192</c:v>
                </c:pt>
                <c:pt idx="335">
                  <c:v>42.432</c:v>
                </c:pt>
                <c:pt idx="336">
                  <c:v>45.152</c:v>
                </c:pt>
                <c:pt idx="337">
                  <c:v>38.496</c:v>
                </c:pt>
                <c:pt idx="338">
                  <c:v>40.768</c:v>
                </c:pt>
                <c:pt idx="339">
                  <c:v>48.192</c:v>
                </c:pt>
                <c:pt idx="340">
                  <c:v>44.064</c:v>
                </c:pt>
                <c:pt idx="341">
                  <c:v>43.008</c:v>
                </c:pt>
                <c:pt idx="342">
                  <c:v>38.4</c:v>
                </c:pt>
                <c:pt idx="343">
                  <c:v>33.408</c:v>
                </c:pt>
                <c:pt idx="344">
                  <c:v>42.24</c:v>
                </c:pt>
                <c:pt idx="345">
                  <c:v>40.704</c:v>
                </c:pt>
                <c:pt idx="346">
                  <c:v>40.32</c:v>
                </c:pt>
                <c:pt idx="347">
                  <c:v>39.36</c:v>
                </c:pt>
                <c:pt idx="348">
                  <c:v>40.64</c:v>
                </c:pt>
                <c:pt idx="349">
                  <c:v>39.552</c:v>
                </c:pt>
                <c:pt idx="350">
                  <c:v>36.352</c:v>
                </c:pt>
                <c:pt idx="351">
                  <c:v>40.768</c:v>
                </c:pt>
                <c:pt idx="352">
                  <c:v>41.76</c:v>
                </c:pt>
                <c:pt idx="353">
                  <c:v>48</c:v>
                </c:pt>
                <c:pt idx="354">
                  <c:v>54.816</c:v>
                </c:pt>
                <c:pt idx="355">
                  <c:v>59.328</c:v>
                </c:pt>
                <c:pt idx="356">
                  <c:v>63.744</c:v>
                </c:pt>
                <c:pt idx="357">
                  <c:v>60.736</c:v>
                </c:pt>
                <c:pt idx="358">
                  <c:v>58.176</c:v>
                </c:pt>
                <c:pt idx="359">
                  <c:v>50.112</c:v>
                </c:pt>
                <c:pt idx="360">
                  <c:v>48.768</c:v>
                </c:pt>
                <c:pt idx="361">
                  <c:v>49.152</c:v>
                </c:pt>
                <c:pt idx="362">
                  <c:v>48.96</c:v>
                </c:pt>
                <c:pt idx="363">
                  <c:v>47.232</c:v>
                </c:pt>
                <c:pt idx="364">
                  <c:v>47.04</c:v>
                </c:pt>
                <c:pt idx="365">
                  <c:v>38.592</c:v>
                </c:pt>
                <c:pt idx="366">
                  <c:v>40.512</c:v>
                </c:pt>
                <c:pt idx="367">
                  <c:v>33.408</c:v>
                </c:pt>
                <c:pt idx="368">
                  <c:v>35.712</c:v>
                </c:pt>
                <c:pt idx="369">
                  <c:v>33.216</c:v>
                </c:pt>
                <c:pt idx="370">
                  <c:v>38.208</c:v>
                </c:pt>
                <c:pt idx="371">
                  <c:v>34.56</c:v>
                </c:pt>
                <c:pt idx="372">
                  <c:v>47.04</c:v>
                </c:pt>
                <c:pt idx="373">
                  <c:v>50.688</c:v>
                </c:pt>
                <c:pt idx="374">
                  <c:v>53.184</c:v>
                </c:pt>
                <c:pt idx="375">
                  <c:v>52.608</c:v>
                </c:pt>
                <c:pt idx="376">
                  <c:v>56.64</c:v>
                </c:pt>
                <c:pt idx="377">
                  <c:v>60.48</c:v>
                </c:pt>
                <c:pt idx="378">
                  <c:v>64.32</c:v>
                </c:pt>
                <c:pt idx="379">
                  <c:v>62.208</c:v>
                </c:pt>
                <c:pt idx="380">
                  <c:v>54.528</c:v>
                </c:pt>
                <c:pt idx="381">
                  <c:v>52.992</c:v>
                </c:pt>
                <c:pt idx="382">
                  <c:v>46.656</c:v>
                </c:pt>
                <c:pt idx="383">
                  <c:v>35.904</c:v>
                </c:pt>
                <c:pt idx="384">
                  <c:v>43.968</c:v>
                </c:pt>
                <c:pt idx="385">
                  <c:v>42.432</c:v>
                </c:pt>
                <c:pt idx="386">
                  <c:v>44.928</c:v>
                </c:pt>
                <c:pt idx="387">
                  <c:v>35.328</c:v>
                </c:pt>
                <c:pt idx="388">
                  <c:v>29.952</c:v>
                </c:pt>
                <c:pt idx="389">
                  <c:v>27.84</c:v>
                </c:pt>
                <c:pt idx="390">
                  <c:v>35.328</c:v>
                </c:pt>
                <c:pt idx="391">
                  <c:v>34.944</c:v>
                </c:pt>
                <c:pt idx="392">
                  <c:v>36.288</c:v>
                </c:pt>
                <c:pt idx="393">
                  <c:v>43.584</c:v>
                </c:pt>
                <c:pt idx="394">
                  <c:v>43.776</c:v>
                </c:pt>
                <c:pt idx="395">
                  <c:v>52.032</c:v>
                </c:pt>
                <c:pt idx="396">
                  <c:v>53.952</c:v>
                </c:pt>
                <c:pt idx="397">
                  <c:v>48</c:v>
                </c:pt>
                <c:pt idx="398">
                  <c:v>53.376</c:v>
                </c:pt>
                <c:pt idx="399">
                  <c:v>54.528</c:v>
                </c:pt>
                <c:pt idx="400">
                  <c:v>46.848</c:v>
                </c:pt>
                <c:pt idx="401">
                  <c:v>42.624</c:v>
                </c:pt>
                <c:pt idx="402">
                  <c:v>38.016</c:v>
                </c:pt>
                <c:pt idx="403">
                  <c:v>42.624</c:v>
                </c:pt>
                <c:pt idx="404">
                  <c:v>39.168</c:v>
                </c:pt>
                <c:pt idx="405">
                  <c:v>39.936</c:v>
                </c:pt>
                <c:pt idx="406">
                  <c:v>41.664</c:v>
                </c:pt>
                <c:pt idx="407">
                  <c:v>48.576</c:v>
                </c:pt>
                <c:pt idx="408">
                  <c:v>45.12</c:v>
                </c:pt>
                <c:pt idx="409">
                  <c:v>40.224</c:v>
                </c:pt>
                <c:pt idx="410">
                  <c:v>40.544</c:v>
                </c:pt>
                <c:pt idx="411">
                  <c:v>45.312</c:v>
                </c:pt>
                <c:pt idx="412">
                  <c:v>48.96</c:v>
                </c:pt>
                <c:pt idx="413">
                  <c:v>57.024</c:v>
                </c:pt>
                <c:pt idx="414">
                  <c:v>55.968</c:v>
                </c:pt>
                <c:pt idx="415">
                  <c:v>62.208</c:v>
                </c:pt>
                <c:pt idx="416">
                  <c:v>60.864</c:v>
                </c:pt>
                <c:pt idx="417">
                  <c:v>66.24</c:v>
                </c:pt>
                <c:pt idx="418">
                  <c:v>62.784</c:v>
                </c:pt>
                <c:pt idx="419">
                  <c:v>60.288</c:v>
                </c:pt>
                <c:pt idx="420">
                  <c:v>64.512</c:v>
                </c:pt>
                <c:pt idx="421">
                  <c:v>62.4</c:v>
                </c:pt>
                <c:pt idx="422">
                  <c:v>53.568</c:v>
                </c:pt>
                <c:pt idx="423">
                  <c:v>56.448</c:v>
                </c:pt>
                <c:pt idx="424">
                  <c:v>52.608</c:v>
                </c:pt>
                <c:pt idx="425">
                  <c:v>52.224</c:v>
                </c:pt>
                <c:pt idx="426">
                  <c:v>53.952</c:v>
                </c:pt>
                <c:pt idx="427">
                  <c:v>43.776</c:v>
                </c:pt>
                <c:pt idx="428">
                  <c:v>41.088</c:v>
                </c:pt>
                <c:pt idx="429">
                  <c:v>49.152</c:v>
                </c:pt>
                <c:pt idx="430">
                  <c:v>61.632</c:v>
                </c:pt>
                <c:pt idx="431">
                  <c:v>65.856</c:v>
                </c:pt>
                <c:pt idx="432">
                  <c:v>70.848</c:v>
                </c:pt>
                <c:pt idx="433">
                  <c:v>66.624</c:v>
                </c:pt>
                <c:pt idx="434">
                  <c:v>68.352</c:v>
                </c:pt>
                <c:pt idx="435">
                  <c:v>54.144</c:v>
                </c:pt>
                <c:pt idx="436">
                  <c:v>61.632</c:v>
                </c:pt>
                <c:pt idx="437">
                  <c:v>54.336</c:v>
                </c:pt>
                <c:pt idx="438">
                  <c:v>56.64</c:v>
                </c:pt>
                <c:pt idx="439">
                  <c:v>55.296</c:v>
                </c:pt>
                <c:pt idx="440">
                  <c:v>50.688</c:v>
                </c:pt>
                <c:pt idx="441">
                  <c:v>50.304</c:v>
                </c:pt>
                <c:pt idx="442">
                  <c:v>52.48</c:v>
                </c:pt>
                <c:pt idx="443">
                  <c:v>49.152</c:v>
                </c:pt>
                <c:pt idx="444">
                  <c:v>51.296</c:v>
                </c:pt>
                <c:pt idx="445">
                  <c:v>51.84</c:v>
                </c:pt>
                <c:pt idx="446">
                  <c:v>56.832</c:v>
                </c:pt>
                <c:pt idx="447">
                  <c:v>49.728</c:v>
                </c:pt>
                <c:pt idx="448">
                  <c:v>45.312</c:v>
                </c:pt>
                <c:pt idx="449">
                  <c:v>45.12</c:v>
                </c:pt>
                <c:pt idx="450">
                  <c:v>45.312</c:v>
                </c:pt>
                <c:pt idx="451">
                  <c:v>37.056</c:v>
                </c:pt>
                <c:pt idx="452">
                  <c:v>43.968</c:v>
                </c:pt>
                <c:pt idx="453">
                  <c:v>33.024</c:v>
                </c:pt>
                <c:pt idx="454">
                  <c:v>30.336</c:v>
                </c:pt>
                <c:pt idx="455">
                  <c:v>28.032</c:v>
                </c:pt>
                <c:pt idx="456">
                  <c:v>37.824</c:v>
                </c:pt>
                <c:pt idx="457">
                  <c:v>42.624</c:v>
                </c:pt>
                <c:pt idx="458">
                  <c:v>46.464</c:v>
                </c:pt>
                <c:pt idx="459">
                  <c:v>44.544</c:v>
                </c:pt>
                <c:pt idx="460">
                  <c:v>48.576</c:v>
                </c:pt>
                <c:pt idx="461">
                  <c:v>55.68</c:v>
                </c:pt>
                <c:pt idx="462">
                  <c:v>57.472</c:v>
                </c:pt>
                <c:pt idx="463">
                  <c:v>60.672</c:v>
                </c:pt>
                <c:pt idx="464">
                  <c:v>60.864</c:v>
                </c:pt>
                <c:pt idx="465">
                  <c:v>43.968</c:v>
                </c:pt>
                <c:pt idx="466">
                  <c:v>40.288</c:v>
                </c:pt>
                <c:pt idx="467">
                  <c:v>40.512</c:v>
                </c:pt>
                <c:pt idx="468">
                  <c:v>38.976</c:v>
                </c:pt>
                <c:pt idx="469">
                  <c:v>35.328</c:v>
                </c:pt>
                <c:pt idx="470">
                  <c:v>36.576</c:v>
                </c:pt>
                <c:pt idx="471">
                  <c:v>31.68</c:v>
                </c:pt>
                <c:pt idx="472">
                  <c:v>30.816</c:v>
                </c:pt>
                <c:pt idx="473">
                  <c:v>32.256</c:v>
                </c:pt>
                <c:pt idx="474">
                  <c:v>39.36</c:v>
                </c:pt>
                <c:pt idx="475">
                  <c:v>41.856</c:v>
                </c:pt>
                <c:pt idx="476">
                  <c:v>49.536</c:v>
                </c:pt>
                <c:pt idx="477">
                  <c:v>53.376</c:v>
                </c:pt>
                <c:pt idx="478">
                  <c:v>53.184</c:v>
                </c:pt>
                <c:pt idx="479">
                  <c:v>54.912</c:v>
                </c:pt>
                <c:pt idx="480">
                  <c:v>49.92</c:v>
                </c:pt>
                <c:pt idx="481">
                  <c:v>47.04</c:v>
                </c:pt>
                <c:pt idx="482">
                  <c:v>34.944</c:v>
                </c:pt>
                <c:pt idx="483">
                  <c:v>38.4</c:v>
                </c:pt>
                <c:pt idx="484">
                  <c:v>38.784</c:v>
                </c:pt>
                <c:pt idx="485">
                  <c:v>33.408</c:v>
                </c:pt>
                <c:pt idx="486">
                  <c:v>29.952</c:v>
                </c:pt>
                <c:pt idx="487">
                  <c:v>29.376</c:v>
                </c:pt>
                <c:pt idx="488">
                  <c:v>37.632</c:v>
                </c:pt>
                <c:pt idx="489">
                  <c:v>40.32</c:v>
                </c:pt>
                <c:pt idx="490">
                  <c:v>35.904</c:v>
                </c:pt>
                <c:pt idx="491">
                  <c:v>40.128</c:v>
                </c:pt>
                <c:pt idx="492">
                  <c:v>38.016</c:v>
                </c:pt>
                <c:pt idx="493">
                  <c:v>44.2</c:v>
                </c:pt>
                <c:pt idx="494">
                  <c:v>53.76</c:v>
                </c:pt>
                <c:pt idx="495">
                  <c:v>55.328</c:v>
                </c:pt>
                <c:pt idx="496">
                  <c:v>64.096</c:v>
                </c:pt>
                <c:pt idx="497">
                  <c:v>59.136</c:v>
                </c:pt>
                <c:pt idx="498">
                  <c:v>66.464</c:v>
                </c:pt>
                <c:pt idx="499">
                  <c:v>70.72</c:v>
                </c:pt>
                <c:pt idx="500">
                  <c:v>79.592</c:v>
                </c:pt>
              </c:numCache>
            </c:numRef>
          </c:val>
          <c:smooth val="0"/>
        </c:ser>
        <c:dLbls>
          <c:showLegendKey val="0"/>
          <c:showVal val="0"/>
          <c:showCatName val="0"/>
          <c:showSerName val="0"/>
          <c:showPercent val="0"/>
          <c:showBubbleSize val="0"/>
        </c:dLbls>
        <c:marker val="0"/>
        <c:smooth val="0"/>
        <c:axId val="861065352"/>
        <c:axId val="861066528"/>
      </c:lineChart>
      <c:catAx>
        <c:axId val="861065352"/>
        <c:scaling>
          <c:orientation val="minMax"/>
        </c:scaling>
        <c:delete val="0"/>
        <c:axPos val="b"/>
        <c:title>
          <c:tx>
            <c:rich>
              <a:bodyPr rot="0" spcFirstLastPara="1" vertOverflow="ellipsis" vert="horz" wrap="square" anchor="ctr" anchorCtr="1"/>
              <a:lstStyle/>
              <a:p>
                <a:pPr>
                  <a:defRPr lang="zh-CN" sz="1200" b="0" i="0" u="none" strike="noStrike" kern="1200" baseline="0">
                    <a:solidFill>
                      <a:schemeClr val="tx1">
                        <a:lumMod val="65000"/>
                        <a:lumOff val="35000"/>
                      </a:schemeClr>
                    </a:solidFill>
                    <a:latin typeface="+mn-lt"/>
                    <a:ea typeface="+mn-ea"/>
                    <a:cs typeface="+mn-cs"/>
                  </a:defRPr>
                </a:pPr>
                <a:r>
                  <a:rPr lang="zh-CN" altLang="en-US" sz="1200"/>
                  <a:t>时间（小时）</a:t>
                </a:r>
                <a:endParaRPr lang="en-US" altLang="zh-CN" sz="1200"/>
              </a:p>
              <a:p>
                <a:pPr>
                  <a:defRPr lang="zh-CN" sz="1200" b="0" i="0" u="none" strike="noStrike" kern="1200" baseline="0">
                    <a:solidFill>
                      <a:schemeClr val="tx1">
                        <a:lumMod val="65000"/>
                        <a:lumOff val="35000"/>
                      </a:schemeClr>
                    </a:solidFill>
                    <a:latin typeface="+mn-lt"/>
                    <a:ea typeface="+mn-ea"/>
                    <a:cs typeface="+mn-cs"/>
                  </a:defRPr>
                </a:pPr>
                <a:r>
                  <a:rPr lang="zh-CN" altLang="en-US" sz="1200"/>
                  <a:t>（</a:t>
                </a:r>
                <a:r>
                  <a:rPr lang="en-US" altLang="zh-CN" sz="1200"/>
                  <a:t>a</a:t>
                </a:r>
                <a:r>
                  <a:rPr lang="zh-CN" altLang="en-US" sz="1200"/>
                  <a:t>）</a:t>
                </a:r>
                <a:endParaRPr lang="zh-CN" altLang="en-US" sz="1400"/>
              </a:p>
            </c:rich>
          </c:tx>
          <c:layout>
            <c:manualLayout>
              <c:xMode val="edge"/>
              <c:yMode val="edge"/>
              <c:x val="0.440578311506629"/>
              <c:y val="0.816015364340051"/>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p>
        </c:txPr>
        <c:crossAx val="861066528"/>
        <c:crosses val="autoZero"/>
        <c:auto val="1"/>
        <c:lblAlgn val="ctr"/>
        <c:lblOffset val="100"/>
        <c:tickLblSkip val="4"/>
        <c:noMultiLvlLbl val="0"/>
      </c:catAx>
      <c:valAx>
        <c:axId val="861066528"/>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200">
                    <a:latin typeface="+mn-ea"/>
                    <a:ea typeface="+mn-ea"/>
                  </a:rPr>
                  <a:t>CPU</a:t>
                </a:r>
                <a:r>
                  <a:rPr lang="zh-CN" altLang="en-US" sz="1200">
                    <a:latin typeface="+mn-ea"/>
                    <a:ea typeface="+mn-ea"/>
                  </a:rPr>
                  <a:t>利用率（</a:t>
                </a:r>
                <a:r>
                  <a:rPr lang="en-US" altLang="zh-CN" sz="1200">
                    <a:latin typeface="+mn-ea"/>
                    <a:ea typeface="+mn-ea"/>
                  </a:rPr>
                  <a:t>%</a:t>
                </a:r>
                <a:r>
                  <a:rPr lang="zh-CN" altLang="en-US" sz="1200">
                    <a:latin typeface="+mn-ea"/>
                    <a:ea typeface="+mn-ea"/>
                  </a:rPr>
                  <a:t>）</a:t>
                </a:r>
                <a:endParaRPr lang="zh-CN" altLang="en-US" sz="1200">
                  <a:latin typeface="+mn-ea"/>
                  <a:ea typeface="+mn-ea"/>
                </a:endParaRPr>
              </a:p>
            </c:rich>
          </c:tx>
          <c:layout/>
          <c:overlay val="0"/>
          <c:spPr>
            <a:noFill/>
            <a:ln>
              <a:noFill/>
            </a:ln>
            <a:effectLst/>
          </c:spPr>
        </c:title>
        <c:numFmt formatCode="General" sourceLinked="1"/>
        <c:majorTickMark val="out"/>
        <c:minorTickMark val="none"/>
        <c:tickLblPos val="nextTo"/>
        <c:spPr>
          <a:solidFill>
            <a:schemeClr val="bg1"/>
          </a:solidFill>
          <a:ln>
            <a:solidFill>
              <a:schemeClr val="bg2"/>
            </a:solidFill>
          </a:ln>
          <a:effectLst/>
        </c:spPr>
        <c:txPr>
          <a:bodyPr rot="-6000000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p>
        </c:txPr>
        <c:crossAx val="861065352"/>
        <c:crosses val="autoZero"/>
        <c:crossBetween val="between"/>
      </c:valAx>
      <c:spPr>
        <a:noFill/>
        <a:ln>
          <a:noFill/>
        </a:ln>
        <a:effectLst/>
      </c:spPr>
    </c:plotArea>
    <c:legend>
      <c:legendPos val="t"/>
      <c:layout>
        <c:manualLayout>
          <c:xMode val="edge"/>
          <c:yMode val="edge"/>
          <c:x val="0.229849357119085"/>
          <c:y val="0.00289054224785921"/>
          <c:w val="0.551132905570827"/>
          <c:h val="0.0552842245431852"/>
        </c:manualLayout>
      </c:layout>
      <c:overlay val="0"/>
      <c:spPr>
        <a:noFill/>
        <a:ln>
          <a:noFill/>
        </a:ln>
        <a:effectLst/>
      </c:spPr>
      <c:txPr>
        <a:bodyPr rot="0" spcFirstLastPara="1" vertOverflow="ellipsis" vert="horz" wrap="square" anchor="ctr" anchorCtr="1"/>
        <a:lstStyle/>
        <a:p>
          <a:pPr>
            <a:defRPr lang="zh-CN" sz="12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
        <c:rich>
          <a:bodyPr/>
          <a:lstStyle/>
          <a:p>
            <a:pPr>
              <a:defRPr/>
            </a:pPr>
          </a:p>
        </c:rich>
      </c:tx>
    </c:title>
    <c:autoTitleDeleted val="0"/>
    <c:plotArea>
      <c:layout>
        <c:manualLayout>
          <c:layoutTarget val="inner"/>
          <c:xMode val="edge"/>
          <c:yMode val="edge"/>
          <c:x val="0.0951742210617763"/>
          <c:y val="0.0761278369615563"/>
          <c:w val="0.877625951352181"/>
          <c:h val="0.647975985105983"/>
        </c:manualLayout>
      </c:layout>
      <c:lineChart>
        <c:grouping val="standard"/>
        <c:varyColors val="0"/>
        <c:ser>
          <c:idx val="0"/>
          <c:order val="0"/>
          <c:tx>
            <c:strRef>
              <c:f>Actual</c:f>
              <c:strCache>
                <c:ptCount val="1"/>
                <c:pt idx="0">
                  <c:v>Actual</c:v>
                </c:pt>
              </c:strCache>
            </c:strRef>
          </c:tx>
          <c:spPr>
            <a:ln w="28575" cap="rnd">
              <a:solidFill>
                <a:schemeClr val="accent1">
                  <a:lumMod val="60000"/>
                  <a:lumOff val="40000"/>
                </a:schemeClr>
              </a:solidFill>
              <a:round/>
            </a:ln>
            <a:effectLst/>
          </c:spPr>
          <c:marker>
            <c:symbol val="none"/>
          </c:marker>
          <c:dLbls>
            <c:delete val="1"/>
          </c:dLbls>
          <c:cat>
            <c:numRef>
              <c:f>Sheet10!$A$2:$A$502</c:f>
              <c:numCache>
                <c:formatCode>General</c:formatCode>
                <c:ptCount val="501"/>
                <c:pt idx="0">
                  <c:v>1</c:v>
                </c:pt>
                <c:pt idx="5">
                  <c:v>2</c:v>
                </c:pt>
                <c:pt idx="10">
                  <c:v>3</c:v>
                </c:pt>
                <c:pt idx="15">
                  <c:v>4</c:v>
                </c:pt>
                <c:pt idx="20">
                  <c:v>5</c:v>
                </c:pt>
                <c:pt idx="25">
                  <c:v>6</c:v>
                </c:pt>
                <c:pt idx="30">
                  <c:v>7</c:v>
                </c:pt>
                <c:pt idx="35">
                  <c:v>8</c:v>
                </c:pt>
                <c:pt idx="40">
                  <c:v>9</c:v>
                </c:pt>
                <c:pt idx="45">
                  <c:v>10</c:v>
                </c:pt>
                <c:pt idx="50">
                  <c:v>11</c:v>
                </c:pt>
                <c:pt idx="55">
                  <c:v>12</c:v>
                </c:pt>
                <c:pt idx="60">
                  <c:v>13</c:v>
                </c:pt>
                <c:pt idx="65">
                  <c:v>14</c:v>
                </c:pt>
                <c:pt idx="70">
                  <c:v>15</c:v>
                </c:pt>
                <c:pt idx="75">
                  <c:v>16</c:v>
                </c:pt>
                <c:pt idx="80">
                  <c:v>17</c:v>
                </c:pt>
                <c:pt idx="85">
                  <c:v>18</c:v>
                </c:pt>
                <c:pt idx="90">
                  <c:v>19</c:v>
                </c:pt>
                <c:pt idx="95">
                  <c:v>20</c:v>
                </c:pt>
                <c:pt idx="100">
                  <c:v>21</c:v>
                </c:pt>
                <c:pt idx="105">
                  <c:v>22</c:v>
                </c:pt>
                <c:pt idx="110">
                  <c:v>23</c:v>
                </c:pt>
                <c:pt idx="115">
                  <c:v>24</c:v>
                </c:pt>
                <c:pt idx="120">
                  <c:v>25</c:v>
                </c:pt>
                <c:pt idx="125">
                  <c:v>26</c:v>
                </c:pt>
                <c:pt idx="130">
                  <c:v>27</c:v>
                </c:pt>
                <c:pt idx="135">
                  <c:v>28</c:v>
                </c:pt>
                <c:pt idx="140">
                  <c:v>29</c:v>
                </c:pt>
                <c:pt idx="145">
                  <c:v>30</c:v>
                </c:pt>
                <c:pt idx="150">
                  <c:v>31</c:v>
                </c:pt>
                <c:pt idx="155">
                  <c:v>32</c:v>
                </c:pt>
                <c:pt idx="160">
                  <c:v>33</c:v>
                </c:pt>
                <c:pt idx="165">
                  <c:v>34</c:v>
                </c:pt>
                <c:pt idx="170">
                  <c:v>35</c:v>
                </c:pt>
                <c:pt idx="175">
                  <c:v>36</c:v>
                </c:pt>
                <c:pt idx="180">
                  <c:v>37</c:v>
                </c:pt>
                <c:pt idx="185">
                  <c:v>38</c:v>
                </c:pt>
                <c:pt idx="190">
                  <c:v>39</c:v>
                </c:pt>
                <c:pt idx="195">
                  <c:v>40</c:v>
                </c:pt>
                <c:pt idx="200">
                  <c:v>41</c:v>
                </c:pt>
                <c:pt idx="205">
                  <c:v>42</c:v>
                </c:pt>
                <c:pt idx="210">
                  <c:v>43</c:v>
                </c:pt>
                <c:pt idx="215">
                  <c:v>44</c:v>
                </c:pt>
                <c:pt idx="220">
                  <c:v>45</c:v>
                </c:pt>
                <c:pt idx="225">
                  <c:v>46</c:v>
                </c:pt>
                <c:pt idx="230">
                  <c:v>47</c:v>
                </c:pt>
                <c:pt idx="235">
                  <c:v>48</c:v>
                </c:pt>
                <c:pt idx="240">
                  <c:v>49</c:v>
                </c:pt>
                <c:pt idx="245">
                  <c:v>50</c:v>
                </c:pt>
                <c:pt idx="250">
                  <c:v>51</c:v>
                </c:pt>
                <c:pt idx="255">
                  <c:v>52</c:v>
                </c:pt>
                <c:pt idx="260">
                  <c:v>53</c:v>
                </c:pt>
                <c:pt idx="265">
                  <c:v>54</c:v>
                </c:pt>
                <c:pt idx="270">
                  <c:v>55</c:v>
                </c:pt>
                <c:pt idx="275">
                  <c:v>56</c:v>
                </c:pt>
                <c:pt idx="280">
                  <c:v>57</c:v>
                </c:pt>
                <c:pt idx="285">
                  <c:v>58</c:v>
                </c:pt>
                <c:pt idx="290">
                  <c:v>59</c:v>
                </c:pt>
                <c:pt idx="295">
                  <c:v>60</c:v>
                </c:pt>
                <c:pt idx="300">
                  <c:v>61</c:v>
                </c:pt>
                <c:pt idx="305">
                  <c:v>62</c:v>
                </c:pt>
                <c:pt idx="310">
                  <c:v>63</c:v>
                </c:pt>
                <c:pt idx="315">
                  <c:v>64</c:v>
                </c:pt>
                <c:pt idx="320">
                  <c:v>65</c:v>
                </c:pt>
                <c:pt idx="325">
                  <c:v>66</c:v>
                </c:pt>
                <c:pt idx="330">
                  <c:v>67</c:v>
                </c:pt>
                <c:pt idx="335">
                  <c:v>68</c:v>
                </c:pt>
                <c:pt idx="340">
                  <c:v>69</c:v>
                </c:pt>
                <c:pt idx="345">
                  <c:v>70</c:v>
                </c:pt>
                <c:pt idx="350">
                  <c:v>71</c:v>
                </c:pt>
                <c:pt idx="355">
                  <c:v>72</c:v>
                </c:pt>
                <c:pt idx="360">
                  <c:v>73</c:v>
                </c:pt>
                <c:pt idx="365">
                  <c:v>74</c:v>
                </c:pt>
                <c:pt idx="370">
                  <c:v>75</c:v>
                </c:pt>
                <c:pt idx="375">
                  <c:v>76</c:v>
                </c:pt>
                <c:pt idx="380">
                  <c:v>77</c:v>
                </c:pt>
                <c:pt idx="385">
                  <c:v>78</c:v>
                </c:pt>
                <c:pt idx="390">
                  <c:v>79</c:v>
                </c:pt>
                <c:pt idx="395">
                  <c:v>80</c:v>
                </c:pt>
                <c:pt idx="400">
                  <c:v>81</c:v>
                </c:pt>
                <c:pt idx="405">
                  <c:v>82</c:v>
                </c:pt>
                <c:pt idx="410">
                  <c:v>83</c:v>
                </c:pt>
                <c:pt idx="415">
                  <c:v>84</c:v>
                </c:pt>
                <c:pt idx="420">
                  <c:v>85</c:v>
                </c:pt>
                <c:pt idx="425">
                  <c:v>86</c:v>
                </c:pt>
                <c:pt idx="430">
                  <c:v>87</c:v>
                </c:pt>
                <c:pt idx="435">
                  <c:v>88</c:v>
                </c:pt>
                <c:pt idx="440">
                  <c:v>89</c:v>
                </c:pt>
                <c:pt idx="445">
                  <c:v>90</c:v>
                </c:pt>
                <c:pt idx="450">
                  <c:v>91</c:v>
                </c:pt>
                <c:pt idx="455">
                  <c:v>92</c:v>
                </c:pt>
                <c:pt idx="460">
                  <c:v>93</c:v>
                </c:pt>
                <c:pt idx="465">
                  <c:v>94</c:v>
                </c:pt>
                <c:pt idx="470">
                  <c:v>95</c:v>
                </c:pt>
                <c:pt idx="475">
                  <c:v>96</c:v>
                </c:pt>
                <c:pt idx="480">
                  <c:v>97</c:v>
                </c:pt>
                <c:pt idx="485">
                  <c:v>98</c:v>
                </c:pt>
                <c:pt idx="490">
                  <c:v>99</c:v>
                </c:pt>
                <c:pt idx="495">
                  <c:v>100</c:v>
                </c:pt>
                <c:pt idx="500">
                  <c:v>101</c:v>
                </c:pt>
              </c:numCache>
            </c:numRef>
          </c:cat>
          <c:val>
            <c:numRef>
              <c:f>Sheet10!$B$2:$B$502</c:f>
              <c:numCache>
                <c:formatCode>General</c:formatCode>
                <c:ptCount val="501"/>
                <c:pt idx="0">
                  <c:v>53.568</c:v>
                </c:pt>
                <c:pt idx="1">
                  <c:v>50.304</c:v>
                </c:pt>
                <c:pt idx="2">
                  <c:v>51.648</c:v>
                </c:pt>
                <c:pt idx="3">
                  <c:v>52.032</c:v>
                </c:pt>
                <c:pt idx="4">
                  <c:v>48.768</c:v>
                </c:pt>
                <c:pt idx="5">
                  <c:v>52.992</c:v>
                </c:pt>
                <c:pt idx="6">
                  <c:v>49.536</c:v>
                </c:pt>
                <c:pt idx="7">
                  <c:v>50.304</c:v>
                </c:pt>
                <c:pt idx="8">
                  <c:v>47.04</c:v>
                </c:pt>
                <c:pt idx="9">
                  <c:v>46.656</c:v>
                </c:pt>
                <c:pt idx="10">
                  <c:v>50.112</c:v>
                </c:pt>
                <c:pt idx="11">
                  <c:v>53.184</c:v>
                </c:pt>
                <c:pt idx="12">
                  <c:v>51.84</c:v>
                </c:pt>
                <c:pt idx="13">
                  <c:v>47.04</c:v>
                </c:pt>
                <c:pt idx="14">
                  <c:v>50.688</c:v>
                </c:pt>
                <c:pt idx="15">
                  <c:v>46.08</c:v>
                </c:pt>
                <c:pt idx="16">
                  <c:v>45.888</c:v>
                </c:pt>
                <c:pt idx="17">
                  <c:v>49.728</c:v>
                </c:pt>
                <c:pt idx="18">
                  <c:v>54.72</c:v>
                </c:pt>
                <c:pt idx="19">
                  <c:v>60.48</c:v>
                </c:pt>
                <c:pt idx="20">
                  <c:v>60.48</c:v>
                </c:pt>
                <c:pt idx="21">
                  <c:v>62.4</c:v>
                </c:pt>
                <c:pt idx="22">
                  <c:v>63.168</c:v>
                </c:pt>
                <c:pt idx="23">
                  <c:v>62.016</c:v>
                </c:pt>
                <c:pt idx="24">
                  <c:v>64.512</c:v>
                </c:pt>
                <c:pt idx="25">
                  <c:v>62.784</c:v>
                </c:pt>
                <c:pt idx="26">
                  <c:v>59.328</c:v>
                </c:pt>
                <c:pt idx="27">
                  <c:v>54.912</c:v>
                </c:pt>
                <c:pt idx="28">
                  <c:v>48.96</c:v>
                </c:pt>
                <c:pt idx="29">
                  <c:v>49.152</c:v>
                </c:pt>
                <c:pt idx="30">
                  <c:v>41.088</c:v>
                </c:pt>
                <c:pt idx="31">
                  <c:v>48.576</c:v>
                </c:pt>
                <c:pt idx="32">
                  <c:v>55.68</c:v>
                </c:pt>
                <c:pt idx="33">
                  <c:v>54.528</c:v>
                </c:pt>
                <c:pt idx="34">
                  <c:v>58.56</c:v>
                </c:pt>
                <c:pt idx="35">
                  <c:v>55.872</c:v>
                </c:pt>
                <c:pt idx="36">
                  <c:v>56.832</c:v>
                </c:pt>
                <c:pt idx="37">
                  <c:v>59.328</c:v>
                </c:pt>
                <c:pt idx="38">
                  <c:v>61.632</c:v>
                </c:pt>
                <c:pt idx="39">
                  <c:v>68.352</c:v>
                </c:pt>
                <c:pt idx="40">
                  <c:v>72.96</c:v>
                </c:pt>
                <c:pt idx="41">
                  <c:v>75.84</c:v>
                </c:pt>
                <c:pt idx="42">
                  <c:v>58.56</c:v>
                </c:pt>
                <c:pt idx="43">
                  <c:v>57.408</c:v>
                </c:pt>
                <c:pt idx="44">
                  <c:v>59.328</c:v>
                </c:pt>
                <c:pt idx="45">
                  <c:v>50.688</c:v>
                </c:pt>
                <c:pt idx="46">
                  <c:v>43.584</c:v>
                </c:pt>
                <c:pt idx="47">
                  <c:v>43.008</c:v>
                </c:pt>
                <c:pt idx="48">
                  <c:v>47.808</c:v>
                </c:pt>
                <c:pt idx="49">
                  <c:v>41.28</c:v>
                </c:pt>
                <c:pt idx="50">
                  <c:v>38.016</c:v>
                </c:pt>
                <c:pt idx="51">
                  <c:v>33.216</c:v>
                </c:pt>
                <c:pt idx="52">
                  <c:v>33.792</c:v>
                </c:pt>
                <c:pt idx="53">
                  <c:v>35.904</c:v>
                </c:pt>
                <c:pt idx="54">
                  <c:v>35.904</c:v>
                </c:pt>
                <c:pt idx="55">
                  <c:v>38.976</c:v>
                </c:pt>
                <c:pt idx="56">
                  <c:v>43.776</c:v>
                </c:pt>
                <c:pt idx="57">
                  <c:v>46.08</c:v>
                </c:pt>
                <c:pt idx="58">
                  <c:v>47.616</c:v>
                </c:pt>
                <c:pt idx="59">
                  <c:v>49.728</c:v>
                </c:pt>
                <c:pt idx="60">
                  <c:v>50.496</c:v>
                </c:pt>
                <c:pt idx="61">
                  <c:v>46.08</c:v>
                </c:pt>
                <c:pt idx="62">
                  <c:v>48.576</c:v>
                </c:pt>
                <c:pt idx="63">
                  <c:v>46.656</c:v>
                </c:pt>
                <c:pt idx="64">
                  <c:v>50.496</c:v>
                </c:pt>
                <c:pt idx="65">
                  <c:v>56.64</c:v>
                </c:pt>
                <c:pt idx="66">
                  <c:v>58.752</c:v>
                </c:pt>
                <c:pt idx="67">
                  <c:v>61.824</c:v>
                </c:pt>
                <c:pt idx="68">
                  <c:v>59.712</c:v>
                </c:pt>
                <c:pt idx="69">
                  <c:v>57.6</c:v>
                </c:pt>
                <c:pt idx="70">
                  <c:v>50.88</c:v>
                </c:pt>
                <c:pt idx="71">
                  <c:v>49.344</c:v>
                </c:pt>
                <c:pt idx="72">
                  <c:v>51.456</c:v>
                </c:pt>
                <c:pt idx="73">
                  <c:v>50.112</c:v>
                </c:pt>
                <c:pt idx="74">
                  <c:v>48.768</c:v>
                </c:pt>
                <c:pt idx="75">
                  <c:v>43.776</c:v>
                </c:pt>
                <c:pt idx="76">
                  <c:v>36.288</c:v>
                </c:pt>
                <c:pt idx="77">
                  <c:v>31.296</c:v>
                </c:pt>
                <c:pt idx="78">
                  <c:v>32.064</c:v>
                </c:pt>
                <c:pt idx="79">
                  <c:v>36.288</c:v>
                </c:pt>
                <c:pt idx="80">
                  <c:v>40.128</c:v>
                </c:pt>
                <c:pt idx="81">
                  <c:v>45.312</c:v>
                </c:pt>
                <c:pt idx="82">
                  <c:v>43.584</c:v>
                </c:pt>
                <c:pt idx="83">
                  <c:v>53.184</c:v>
                </c:pt>
                <c:pt idx="84">
                  <c:v>53.76</c:v>
                </c:pt>
                <c:pt idx="85">
                  <c:v>61.248</c:v>
                </c:pt>
                <c:pt idx="86">
                  <c:v>65.088</c:v>
                </c:pt>
                <c:pt idx="87">
                  <c:v>67.008</c:v>
                </c:pt>
                <c:pt idx="88">
                  <c:v>73.728</c:v>
                </c:pt>
                <c:pt idx="89">
                  <c:v>72.192</c:v>
                </c:pt>
                <c:pt idx="90">
                  <c:v>84.672</c:v>
                </c:pt>
                <c:pt idx="91">
                  <c:v>79.104</c:v>
                </c:pt>
                <c:pt idx="92">
                  <c:v>85.44</c:v>
                </c:pt>
                <c:pt idx="93">
                  <c:v>88.128</c:v>
                </c:pt>
                <c:pt idx="94">
                  <c:v>85.248</c:v>
                </c:pt>
                <c:pt idx="95">
                  <c:v>74.88</c:v>
                </c:pt>
                <c:pt idx="96">
                  <c:v>70.272</c:v>
                </c:pt>
                <c:pt idx="97">
                  <c:v>66.24</c:v>
                </c:pt>
                <c:pt idx="98">
                  <c:v>60.48</c:v>
                </c:pt>
                <c:pt idx="99">
                  <c:v>54.336</c:v>
                </c:pt>
                <c:pt idx="100">
                  <c:v>52.224</c:v>
                </c:pt>
                <c:pt idx="101">
                  <c:v>50.688</c:v>
                </c:pt>
                <c:pt idx="102">
                  <c:v>49.92</c:v>
                </c:pt>
                <c:pt idx="103">
                  <c:v>47.424</c:v>
                </c:pt>
                <c:pt idx="104">
                  <c:v>51.84</c:v>
                </c:pt>
                <c:pt idx="105">
                  <c:v>45.312</c:v>
                </c:pt>
                <c:pt idx="106">
                  <c:v>42.24</c:v>
                </c:pt>
                <c:pt idx="107">
                  <c:v>43.008</c:v>
                </c:pt>
                <c:pt idx="108">
                  <c:v>42.816</c:v>
                </c:pt>
                <c:pt idx="109">
                  <c:v>45.312</c:v>
                </c:pt>
                <c:pt idx="110">
                  <c:v>41.472</c:v>
                </c:pt>
                <c:pt idx="111">
                  <c:v>39.36</c:v>
                </c:pt>
                <c:pt idx="112">
                  <c:v>42.624</c:v>
                </c:pt>
                <c:pt idx="113">
                  <c:v>48.96</c:v>
                </c:pt>
                <c:pt idx="114">
                  <c:v>53.184</c:v>
                </c:pt>
                <c:pt idx="115">
                  <c:v>52.224</c:v>
                </c:pt>
                <c:pt idx="116">
                  <c:v>54.912</c:v>
                </c:pt>
                <c:pt idx="117">
                  <c:v>52.8</c:v>
                </c:pt>
                <c:pt idx="118">
                  <c:v>44.928</c:v>
                </c:pt>
                <c:pt idx="119">
                  <c:v>40.32</c:v>
                </c:pt>
                <c:pt idx="120">
                  <c:v>32.832</c:v>
                </c:pt>
                <c:pt idx="121">
                  <c:v>33.6</c:v>
                </c:pt>
                <c:pt idx="122">
                  <c:v>33.408</c:v>
                </c:pt>
                <c:pt idx="123">
                  <c:v>37.632</c:v>
                </c:pt>
                <c:pt idx="124">
                  <c:v>39.744</c:v>
                </c:pt>
                <c:pt idx="125">
                  <c:v>42.432</c:v>
                </c:pt>
                <c:pt idx="126">
                  <c:v>41.664</c:v>
                </c:pt>
                <c:pt idx="127">
                  <c:v>34.56</c:v>
                </c:pt>
                <c:pt idx="128">
                  <c:v>28.992</c:v>
                </c:pt>
                <c:pt idx="129">
                  <c:v>34.56</c:v>
                </c:pt>
                <c:pt idx="130">
                  <c:v>34.752</c:v>
                </c:pt>
                <c:pt idx="131">
                  <c:v>32.064</c:v>
                </c:pt>
                <c:pt idx="132">
                  <c:v>34.368</c:v>
                </c:pt>
                <c:pt idx="133">
                  <c:v>37.248</c:v>
                </c:pt>
                <c:pt idx="134">
                  <c:v>41.472</c:v>
                </c:pt>
                <c:pt idx="135">
                  <c:v>44.736</c:v>
                </c:pt>
                <c:pt idx="136">
                  <c:v>48.384</c:v>
                </c:pt>
                <c:pt idx="137">
                  <c:v>55.104</c:v>
                </c:pt>
                <c:pt idx="138">
                  <c:v>59.136</c:v>
                </c:pt>
                <c:pt idx="139">
                  <c:v>61.248</c:v>
                </c:pt>
                <c:pt idx="140">
                  <c:v>63.744</c:v>
                </c:pt>
                <c:pt idx="141">
                  <c:v>67.008</c:v>
                </c:pt>
                <c:pt idx="142">
                  <c:v>61.056</c:v>
                </c:pt>
                <c:pt idx="143">
                  <c:v>61.632</c:v>
                </c:pt>
                <c:pt idx="144">
                  <c:v>54.336</c:v>
                </c:pt>
                <c:pt idx="145">
                  <c:v>52.608</c:v>
                </c:pt>
                <c:pt idx="146">
                  <c:v>53.184</c:v>
                </c:pt>
                <c:pt idx="147">
                  <c:v>51.648</c:v>
                </c:pt>
                <c:pt idx="148">
                  <c:v>48.192</c:v>
                </c:pt>
                <c:pt idx="149">
                  <c:v>48.192</c:v>
                </c:pt>
                <c:pt idx="150">
                  <c:v>45.696</c:v>
                </c:pt>
                <c:pt idx="151">
                  <c:v>43.968</c:v>
                </c:pt>
                <c:pt idx="152">
                  <c:v>43.008</c:v>
                </c:pt>
                <c:pt idx="153">
                  <c:v>47.808</c:v>
                </c:pt>
                <c:pt idx="154">
                  <c:v>56.064</c:v>
                </c:pt>
                <c:pt idx="155">
                  <c:v>52.032</c:v>
                </c:pt>
                <c:pt idx="156">
                  <c:v>51.648</c:v>
                </c:pt>
                <c:pt idx="157">
                  <c:v>52.416</c:v>
                </c:pt>
                <c:pt idx="158">
                  <c:v>51.072</c:v>
                </c:pt>
                <c:pt idx="159">
                  <c:v>52.416</c:v>
                </c:pt>
                <c:pt idx="160">
                  <c:v>45.504</c:v>
                </c:pt>
                <c:pt idx="161">
                  <c:v>47.232</c:v>
                </c:pt>
                <c:pt idx="162">
                  <c:v>44.352</c:v>
                </c:pt>
                <c:pt idx="163">
                  <c:v>42.432</c:v>
                </c:pt>
                <c:pt idx="164">
                  <c:v>44.352</c:v>
                </c:pt>
                <c:pt idx="165">
                  <c:v>42.24</c:v>
                </c:pt>
                <c:pt idx="166">
                  <c:v>39.552</c:v>
                </c:pt>
                <c:pt idx="167">
                  <c:v>38.4</c:v>
                </c:pt>
                <c:pt idx="168">
                  <c:v>37.824</c:v>
                </c:pt>
                <c:pt idx="169">
                  <c:v>40.32</c:v>
                </c:pt>
                <c:pt idx="170">
                  <c:v>44.544</c:v>
                </c:pt>
                <c:pt idx="171">
                  <c:v>48.576</c:v>
                </c:pt>
                <c:pt idx="172">
                  <c:v>54.72</c:v>
                </c:pt>
                <c:pt idx="173">
                  <c:v>55.68</c:v>
                </c:pt>
                <c:pt idx="174">
                  <c:v>55.68</c:v>
                </c:pt>
                <c:pt idx="175">
                  <c:v>54.528</c:v>
                </c:pt>
                <c:pt idx="176">
                  <c:v>58.176</c:v>
                </c:pt>
                <c:pt idx="177">
                  <c:v>57.792</c:v>
                </c:pt>
                <c:pt idx="178">
                  <c:v>58.176</c:v>
                </c:pt>
                <c:pt idx="179">
                  <c:v>57.6</c:v>
                </c:pt>
                <c:pt idx="180">
                  <c:v>61.632</c:v>
                </c:pt>
                <c:pt idx="181">
                  <c:v>68.928</c:v>
                </c:pt>
                <c:pt idx="182">
                  <c:v>71.616</c:v>
                </c:pt>
                <c:pt idx="183">
                  <c:v>72</c:v>
                </c:pt>
                <c:pt idx="184">
                  <c:v>70.464</c:v>
                </c:pt>
                <c:pt idx="185">
                  <c:v>66.624</c:v>
                </c:pt>
                <c:pt idx="186">
                  <c:v>68.544</c:v>
                </c:pt>
                <c:pt idx="187">
                  <c:v>58.56</c:v>
                </c:pt>
                <c:pt idx="188">
                  <c:v>56.64</c:v>
                </c:pt>
                <c:pt idx="189">
                  <c:v>44.928</c:v>
                </c:pt>
                <c:pt idx="190">
                  <c:v>41.856</c:v>
                </c:pt>
                <c:pt idx="191">
                  <c:v>36.672</c:v>
                </c:pt>
                <c:pt idx="192">
                  <c:v>36.48</c:v>
                </c:pt>
                <c:pt idx="193">
                  <c:v>34.56</c:v>
                </c:pt>
                <c:pt idx="194">
                  <c:v>34.176</c:v>
                </c:pt>
                <c:pt idx="195">
                  <c:v>34.368</c:v>
                </c:pt>
                <c:pt idx="196">
                  <c:v>33.024</c:v>
                </c:pt>
                <c:pt idx="197">
                  <c:v>31.104</c:v>
                </c:pt>
                <c:pt idx="198">
                  <c:v>35.52</c:v>
                </c:pt>
                <c:pt idx="199">
                  <c:v>35.712</c:v>
                </c:pt>
                <c:pt idx="200">
                  <c:v>33.408</c:v>
                </c:pt>
                <c:pt idx="201">
                  <c:v>36.864</c:v>
                </c:pt>
                <c:pt idx="202">
                  <c:v>41.664</c:v>
                </c:pt>
                <c:pt idx="203">
                  <c:v>44.352</c:v>
                </c:pt>
                <c:pt idx="204">
                  <c:v>50.88</c:v>
                </c:pt>
                <c:pt idx="205">
                  <c:v>52.992</c:v>
                </c:pt>
                <c:pt idx="206">
                  <c:v>58.56</c:v>
                </c:pt>
                <c:pt idx="207">
                  <c:v>61.632</c:v>
                </c:pt>
                <c:pt idx="208">
                  <c:v>71.04</c:v>
                </c:pt>
                <c:pt idx="209">
                  <c:v>66.432</c:v>
                </c:pt>
                <c:pt idx="210">
                  <c:v>64.704</c:v>
                </c:pt>
                <c:pt idx="211">
                  <c:v>64.32</c:v>
                </c:pt>
                <c:pt idx="212">
                  <c:v>60.288</c:v>
                </c:pt>
                <c:pt idx="213">
                  <c:v>58.944</c:v>
                </c:pt>
                <c:pt idx="214">
                  <c:v>62.4</c:v>
                </c:pt>
                <c:pt idx="215">
                  <c:v>62.4</c:v>
                </c:pt>
                <c:pt idx="216">
                  <c:v>62.208</c:v>
                </c:pt>
                <c:pt idx="217">
                  <c:v>55.68</c:v>
                </c:pt>
                <c:pt idx="218">
                  <c:v>48.768</c:v>
                </c:pt>
                <c:pt idx="219">
                  <c:v>48.576</c:v>
                </c:pt>
                <c:pt idx="220">
                  <c:v>53.76</c:v>
                </c:pt>
                <c:pt idx="221">
                  <c:v>52.608</c:v>
                </c:pt>
                <c:pt idx="222">
                  <c:v>58.56</c:v>
                </c:pt>
                <c:pt idx="223">
                  <c:v>68.928</c:v>
                </c:pt>
                <c:pt idx="224">
                  <c:v>72</c:v>
                </c:pt>
                <c:pt idx="225">
                  <c:v>67.968</c:v>
                </c:pt>
                <c:pt idx="226">
                  <c:v>64.704</c:v>
                </c:pt>
                <c:pt idx="227">
                  <c:v>64.896</c:v>
                </c:pt>
                <c:pt idx="228">
                  <c:v>66.048</c:v>
                </c:pt>
                <c:pt idx="229">
                  <c:v>65.856</c:v>
                </c:pt>
                <c:pt idx="230">
                  <c:v>62.592</c:v>
                </c:pt>
                <c:pt idx="231">
                  <c:v>66.432</c:v>
                </c:pt>
                <c:pt idx="232">
                  <c:v>70.848</c:v>
                </c:pt>
                <c:pt idx="233">
                  <c:v>66.432</c:v>
                </c:pt>
                <c:pt idx="234">
                  <c:v>66.816</c:v>
                </c:pt>
                <c:pt idx="235">
                  <c:v>60.096</c:v>
                </c:pt>
                <c:pt idx="236">
                  <c:v>54.336</c:v>
                </c:pt>
                <c:pt idx="237">
                  <c:v>50.304</c:v>
                </c:pt>
                <c:pt idx="238">
                  <c:v>49.344</c:v>
                </c:pt>
                <c:pt idx="239">
                  <c:v>41.28</c:v>
                </c:pt>
                <c:pt idx="240">
                  <c:v>36.096</c:v>
                </c:pt>
                <c:pt idx="241">
                  <c:v>32.448</c:v>
                </c:pt>
                <c:pt idx="242">
                  <c:v>22.272</c:v>
                </c:pt>
                <c:pt idx="243">
                  <c:v>29.568</c:v>
                </c:pt>
                <c:pt idx="244">
                  <c:v>33.024</c:v>
                </c:pt>
                <c:pt idx="245">
                  <c:v>42.432</c:v>
                </c:pt>
                <c:pt idx="246">
                  <c:v>44.544</c:v>
                </c:pt>
                <c:pt idx="247">
                  <c:v>49.92</c:v>
                </c:pt>
                <c:pt idx="248">
                  <c:v>52.032</c:v>
                </c:pt>
                <c:pt idx="249">
                  <c:v>49.152</c:v>
                </c:pt>
                <c:pt idx="250">
                  <c:v>50.112</c:v>
                </c:pt>
                <c:pt idx="251">
                  <c:v>51.072</c:v>
                </c:pt>
                <c:pt idx="252">
                  <c:v>48.768</c:v>
                </c:pt>
                <c:pt idx="253">
                  <c:v>49.92</c:v>
                </c:pt>
                <c:pt idx="254">
                  <c:v>44.928</c:v>
                </c:pt>
                <c:pt idx="255">
                  <c:v>42.816</c:v>
                </c:pt>
                <c:pt idx="256">
                  <c:v>41.664</c:v>
                </c:pt>
                <c:pt idx="257">
                  <c:v>39.168</c:v>
                </c:pt>
                <c:pt idx="258">
                  <c:v>39.552</c:v>
                </c:pt>
                <c:pt idx="259">
                  <c:v>38.976</c:v>
                </c:pt>
                <c:pt idx="260">
                  <c:v>42.816</c:v>
                </c:pt>
                <c:pt idx="261">
                  <c:v>48.384</c:v>
                </c:pt>
                <c:pt idx="262">
                  <c:v>50.112</c:v>
                </c:pt>
                <c:pt idx="263">
                  <c:v>51.264</c:v>
                </c:pt>
                <c:pt idx="264">
                  <c:v>54.336</c:v>
                </c:pt>
                <c:pt idx="265">
                  <c:v>56.064</c:v>
                </c:pt>
                <c:pt idx="266">
                  <c:v>48</c:v>
                </c:pt>
                <c:pt idx="267">
                  <c:v>50.304</c:v>
                </c:pt>
                <c:pt idx="268">
                  <c:v>49.344</c:v>
                </c:pt>
                <c:pt idx="269">
                  <c:v>48.576</c:v>
                </c:pt>
                <c:pt idx="270">
                  <c:v>45.12</c:v>
                </c:pt>
                <c:pt idx="271">
                  <c:v>43.008</c:v>
                </c:pt>
                <c:pt idx="272">
                  <c:v>41.28</c:v>
                </c:pt>
                <c:pt idx="273">
                  <c:v>37.824</c:v>
                </c:pt>
                <c:pt idx="274">
                  <c:v>34.56</c:v>
                </c:pt>
                <c:pt idx="275">
                  <c:v>32.832</c:v>
                </c:pt>
                <c:pt idx="276">
                  <c:v>36.864</c:v>
                </c:pt>
                <c:pt idx="277">
                  <c:v>40.32</c:v>
                </c:pt>
                <c:pt idx="278">
                  <c:v>40.32</c:v>
                </c:pt>
                <c:pt idx="279">
                  <c:v>36.672</c:v>
                </c:pt>
                <c:pt idx="280">
                  <c:v>41.856</c:v>
                </c:pt>
                <c:pt idx="281">
                  <c:v>47.232</c:v>
                </c:pt>
                <c:pt idx="282">
                  <c:v>54.144</c:v>
                </c:pt>
                <c:pt idx="283">
                  <c:v>53.952</c:v>
                </c:pt>
                <c:pt idx="284">
                  <c:v>52.032</c:v>
                </c:pt>
                <c:pt idx="285">
                  <c:v>54.144</c:v>
                </c:pt>
                <c:pt idx="286">
                  <c:v>51.264</c:v>
                </c:pt>
                <c:pt idx="287">
                  <c:v>56.64</c:v>
                </c:pt>
                <c:pt idx="288">
                  <c:v>60.864</c:v>
                </c:pt>
                <c:pt idx="289">
                  <c:v>64.704</c:v>
                </c:pt>
                <c:pt idx="290">
                  <c:v>66.432</c:v>
                </c:pt>
                <c:pt idx="291">
                  <c:v>66.624</c:v>
                </c:pt>
                <c:pt idx="292">
                  <c:v>62.976</c:v>
                </c:pt>
                <c:pt idx="293">
                  <c:v>68.928</c:v>
                </c:pt>
                <c:pt idx="294">
                  <c:v>64.512</c:v>
                </c:pt>
                <c:pt idx="295">
                  <c:v>68.544</c:v>
                </c:pt>
                <c:pt idx="296">
                  <c:v>61.056</c:v>
                </c:pt>
                <c:pt idx="297">
                  <c:v>52.416</c:v>
                </c:pt>
                <c:pt idx="298">
                  <c:v>50.496</c:v>
                </c:pt>
                <c:pt idx="299">
                  <c:v>50.688</c:v>
                </c:pt>
                <c:pt idx="300">
                  <c:v>48.768</c:v>
                </c:pt>
                <c:pt idx="301">
                  <c:v>47.232</c:v>
                </c:pt>
                <c:pt idx="302">
                  <c:v>52.608</c:v>
                </c:pt>
                <c:pt idx="303">
                  <c:v>57.6</c:v>
                </c:pt>
                <c:pt idx="304">
                  <c:v>53.184</c:v>
                </c:pt>
                <c:pt idx="305">
                  <c:v>53.76</c:v>
                </c:pt>
                <c:pt idx="306">
                  <c:v>52.608</c:v>
                </c:pt>
                <c:pt idx="307">
                  <c:v>42.24</c:v>
                </c:pt>
                <c:pt idx="308">
                  <c:v>38.784</c:v>
                </c:pt>
                <c:pt idx="309">
                  <c:v>33.408</c:v>
                </c:pt>
                <c:pt idx="310">
                  <c:v>27.456</c:v>
                </c:pt>
                <c:pt idx="311">
                  <c:v>27.264</c:v>
                </c:pt>
                <c:pt idx="312">
                  <c:v>30.528</c:v>
                </c:pt>
                <c:pt idx="313">
                  <c:v>37.056</c:v>
                </c:pt>
                <c:pt idx="314">
                  <c:v>43.968</c:v>
                </c:pt>
                <c:pt idx="315">
                  <c:v>45.12</c:v>
                </c:pt>
                <c:pt idx="316">
                  <c:v>46.272</c:v>
                </c:pt>
                <c:pt idx="317">
                  <c:v>50.112</c:v>
                </c:pt>
                <c:pt idx="318">
                  <c:v>50.88</c:v>
                </c:pt>
                <c:pt idx="319">
                  <c:v>53.76</c:v>
                </c:pt>
                <c:pt idx="320">
                  <c:v>53.184</c:v>
                </c:pt>
                <c:pt idx="321">
                  <c:v>57.408</c:v>
                </c:pt>
                <c:pt idx="322">
                  <c:v>64.128</c:v>
                </c:pt>
                <c:pt idx="323">
                  <c:v>66.816</c:v>
                </c:pt>
                <c:pt idx="324">
                  <c:v>63.744</c:v>
                </c:pt>
                <c:pt idx="325">
                  <c:v>55.68</c:v>
                </c:pt>
                <c:pt idx="326">
                  <c:v>54.72</c:v>
                </c:pt>
                <c:pt idx="327">
                  <c:v>54.912</c:v>
                </c:pt>
                <c:pt idx="328">
                  <c:v>55.296</c:v>
                </c:pt>
                <c:pt idx="329">
                  <c:v>54.336</c:v>
                </c:pt>
                <c:pt idx="330">
                  <c:v>54.528</c:v>
                </c:pt>
                <c:pt idx="331">
                  <c:v>53.76</c:v>
                </c:pt>
                <c:pt idx="332">
                  <c:v>61.056</c:v>
                </c:pt>
                <c:pt idx="333">
                  <c:v>56.064</c:v>
                </c:pt>
                <c:pt idx="334">
                  <c:v>52.224</c:v>
                </c:pt>
                <c:pt idx="335">
                  <c:v>45.504</c:v>
                </c:pt>
                <c:pt idx="336">
                  <c:v>43.776</c:v>
                </c:pt>
                <c:pt idx="337">
                  <c:v>42.432</c:v>
                </c:pt>
                <c:pt idx="338">
                  <c:v>41.472</c:v>
                </c:pt>
                <c:pt idx="339">
                  <c:v>43.392</c:v>
                </c:pt>
                <c:pt idx="340">
                  <c:v>43.2</c:v>
                </c:pt>
                <c:pt idx="341">
                  <c:v>35.904</c:v>
                </c:pt>
                <c:pt idx="342">
                  <c:v>38.784</c:v>
                </c:pt>
                <c:pt idx="343">
                  <c:v>38.976</c:v>
                </c:pt>
                <c:pt idx="344">
                  <c:v>36.48</c:v>
                </c:pt>
                <c:pt idx="345">
                  <c:v>36.288</c:v>
                </c:pt>
                <c:pt idx="346">
                  <c:v>35.52</c:v>
                </c:pt>
                <c:pt idx="347">
                  <c:v>38.976</c:v>
                </c:pt>
                <c:pt idx="348">
                  <c:v>36.288</c:v>
                </c:pt>
                <c:pt idx="349">
                  <c:v>35.712</c:v>
                </c:pt>
                <c:pt idx="350">
                  <c:v>40.896</c:v>
                </c:pt>
                <c:pt idx="351">
                  <c:v>39.552</c:v>
                </c:pt>
                <c:pt idx="352">
                  <c:v>45.12</c:v>
                </c:pt>
                <c:pt idx="353">
                  <c:v>53.568</c:v>
                </c:pt>
                <c:pt idx="354">
                  <c:v>56.448</c:v>
                </c:pt>
                <c:pt idx="355">
                  <c:v>61.632</c:v>
                </c:pt>
                <c:pt idx="356">
                  <c:v>67.008</c:v>
                </c:pt>
                <c:pt idx="357">
                  <c:v>62.208</c:v>
                </c:pt>
                <c:pt idx="358">
                  <c:v>54.144</c:v>
                </c:pt>
                <c:pt idx="359">
                  <c:v>51.072</c:v>
                </c:pt>
                <c:pt idx="360">
                  <c:v>50.112</c:v>
                </c:pt>
                <c:pt idx="361">
                  <c:v>47.808</c:v>
                </c:pt>
                <c:pt idx="362">
                  <c:v>46.08</c:v>
                </c:pt>
                <c:pt idx="363">
                  <c:v>42.048</c:v>
                </c:pt>
                <c:pt idx="364">
                  <c:v>39.36</c:v>
                </c:pt>
                <c:pt idx="365">
                  <c:v>38.016</c:v>
                </c:pt>
                <c:pt idx="366">
                  <c:v>29.76</c:v>
                </c:pt>
                <c:pt idx="367">
                  <c:v>29.184</c:v>
                </c:pt>
                <c:pt idx="368">
                  <c:v>32.064</c:v>
                </c:pt>
                <c:pt idx="369">
                  <c:v>38.016</c:v>
                </c:pt>
                <c:pt idx="370">
                  <c:v>41.664</c:v>
                </c:pt>
                <c:pt idx="371">
                  <c:v>45.312</c:v>
                </c:pt>
                <c:pt idx="372">
                  <c:v>46.848</c:v>
                </c:pt>
                <c:pt idx="373">
                  <c:v>47.808</c:v>
                </c:pt>
                <c:pt idx="374">
                  <c:v>53.76</c:v>
                </c:pt>
                <c:pt idx="375">
                  <c:v>57.6</c:v>
                </c:pt>
                <c:pt idx="376">
                  <c:v>66.24</c:v>
                </c:pt>
                <c:pt idx="377">
                  <c:v>62.592</c:v>
                </c:pt>
                <c:pt idx="378">
                  <c:v>62.4</c:v>
                </c:pt>
                <c:pt idx="379">
                  <c:v>60.672</c:v>
                </c:pt>
                <c:pt idx="380">
                  <c:v>54.72</c:v>
                </c:pt>
                <c:pt idx="381">
                  <c:v>50.688</c:v>
                </c:pt>
                <c:pt idx="382">
                  <c:v>41.088</c:v>
                </c:pt>
                <c:pt idx="383">
                  <c:v>40.704</c:v>
                </c:pt>
                <c:pt idx="384">
                  <c:v>42.048</c:v>
                </c:pt>
                <c:pt idx="385">
                  <c:v>39.36</c:v>
                </c:pt>
                <c:pt idx="386">
                  <c:v>37.44</c:v>
                </c:pt>
                <c:pt idx="387">
                  <c:v>28.224</c:v>
                </c:pt>
                <c:pt idx="388">
                  <c:v>27.648</c:v>
                </c:pt>
                <c:pt idx="389">
                  <c:v>29.184</c:v>
                </c:pt>
                <c:pt idx="390">
                  <c:v>34.176</c:v>
                </c:pt>
                <c:pt idx="391">
                  <c:v>38.784</c:v>
                </c:pt>
                <c:pt idx="392">
                  <c:v>38.4</c:v>
                </c:pt>
                <c:pt idx="393">
                  <c:v>40.896</c:v>
                </c:pt>
                <c:pt idx="394">
                  <c:v>45.504</c:v>
                </c:pt>
                <c:pt idx="395">
                  <c:v>47.04</c:v>
                </c:pt>
                <c:pt idx="396">
                  <c:v>50.112</c:v>
                </c:pt>
                <c:pt idx="397">
                  <c:v>53.376</c:v>
                </c:pt>
                <c:pt idx="398">
                  <c:v>51.072</c:v>
                </c:pt>
                <c:pt idx="399">
                  <c:v>45.888</c:v>
                </c:pt>
                <c:pt idx="400">
                  <c:v>43.584</c:v>
                </c:pt>
                <c:pt idx="401">
                  <c:v>39.552</c:v>
                </c:pt>
                <c:pt idx="402">
                  <c:v>37.056</c:v>
                </c:pt>
                <c:pt idx="403">
                  <c:v>39.168</c:v>
                </c:pt>
                <c:pt idx="404">
                  <c:v>35.712</c:v>
                </c:pt>
                <c:pt idx="405">
                  <c:v>40.896</c:v>
                </c:pt>
                <c:pt idx="406">
                  <c:v>42.24</c:v>
                </c:pt>
                <c:pt idx="407">
                  <c:v>41.28</c:v>
                </c:pt>
                <c:pt idx="408">
                  <c:v>46.848</c:v>
                </c:pt>
                <c:pt idx="409">
                  <c:v>38.976</c:v>
                </c:pt>
                <c:pt idx="410">
                  <c:v>40.704</c:v>
                </c:pt>
                <c:pt idx="411">
                  <c:v>47.808</c:v>
                </c:pt>
                <c:pt idx="412">
                  <c:v>48.768</c:v>
                </c:pt>
                <c:pt idx="413">
                  <c:v>54.72</c:v>
                </c:pt>
                <c:pt idx="414">
                  <c:v>60.288</c:v>
                </c:pt>
                <c:pt idx="415">
                  <c:v>62.4</c:v>
                </c:pt>
                <c:pt idx="416">
                  <c:v>63.936</c:v>
                </c:pt>
                <c:pt idx="417">
                  <c:v>61.248</c:v>
                </c:pt>
                <c:pt idx="418">
                  <c:v>62.208</c:v>
                </c:pt>
                <c:pt idx="419">
                  <c:v>63.936</c:v>
                </c:pt>
                <c:pt idx="420">
                  <c:v>62.208</c:v>
                </c:pt>
                <c:pt idx="421">
                  <c:v>58.176</c:v>
                </c:pt>
                <c:pt idx="422">
                  <c:v>62.592</c:v>
                </c:pt>
                <c:pt idx="423">
                  <c:v>53.76</c:v>
                </c:pt>
                <c:pt idx="424">
                  <c:v>47.232</c:v>
                </c:pt>
                <c:pt idx="425">
                  <c:v>48</c:v>
                </c:pt>
                <c:pt idx="426">
                  <c:v>45.888</c:v>
                </c:pt>
                <c:pt idx="427">
                  <c:v>50.688</c:v>
                </c:pt>
                <c:pt idx="428">
                  <c:v>52.416</c:v>
                </c:pt>
                <c:pt idx="429">
                  <c:v>63.552</c:v>
                </c:pt>
                <c:pt idx="430">
                  <c:v>68.736</c:v>
                </c:pt>
                <c:pt idx="431">
                  <c:v>71.424</c:v>
                </c:pt>
                <c:pt idx="432">
                  <c:v>69.504</c:v>
                </c:pt>
                <c:pt idx="433">
                  <c:v>68.928</c:v>
                </c:pt>
                <c:pt idx="434">
                  <c:v>64.32</c:v>
                </c:pt>
                <c:pt idx="435">
                  <c:v>57.408</c:v>
                </c:pt>
                <c:pt idx="436">
                  <c:v>52.608</c:v>
                </c:pt>
                <c:pt idx="437">
                  <c:v>52.8</c:v>
                </c:pt>
                <c:pt idx="438">
                  <c:v>49.728</c:v>
                </c:pt>
                <c:pt idx="439">
                  <c:v>49.536</c:v>
                </c:pt>
                <c:pt idx="440">
                  <c:v>47.616</c:v>
                </c:pt>
                <c:pt idx="441">
                  <c:v>54.912</c:v>
                </c:pt>
                <c:pt idx="442">
                  <c:v>50.496</c:v>
                </c:pt>
                <c:pt idx="443">
                  <c:v>49.728</c:v>
                </c:pt>
                <c:pt idx="444">
                  <c:v>53.184</c:v>
                </c:pt>
                <c:pt idx="445">
                  <c:v>52.416</c:v>
                </c:pt>
                <c:pt idx="446">
                  <c:v>53.376</c:v>
                </c:pt>
                <c:pt idx="447">
                  <c:v>52.224</c:v>
                </c:pt>
                <c:pt idx="448">
                  <c:v>46.848</c:v>
                </c:pt>
                <c:pt idx="449">
                  <c:v>49.344</c:v>
                </c:pt>
                <c:pt idx="450">
                  <c:v>44.352</c:v>
                </c:pt>
                <c:pt idx="451">
                  <c:v>44.16</c:v>
                </c:pt>
                <c:pt idx="452">
                  <c:v>35.712</c:v>
                </c:pt>
                <c:pt idx="453">
                  <c:v>27.84</c:v>
                </c:pt>
                <c:pt idx="454">
                  <c:v>29.376</c:v>
                </c:pt>
                <c:pt idx="455">
                  <c:v>31.68</c:v>
                </c:pt>
                <c:pt idx="456">
                  <c:v>41.28</c:v>
                </c:pt>
                <c:pt idx="457">
                  <c:v>41.856</c:v>
                </c:pt>
                <c:pt idx="458">
                  <c:v>48.576</c:v>
                </c:pt>
                <c:pt idx="459">
                  <c:v>48.384</c:v>
                </c:pt>
                <c:pt idx="460">
                  <c:v>53.952</c:v>
                </c:pt>
                <c:pt idx="461">
                  <c:v>58.56</c:v>
                </c:pt>
                <c:pt idx="462">
                  <c:v>55.872</c:v>
                </c:pt>
                <c:pt idx="463">
                  <c:v>53.952</c:v>
                </c:pt>
                <c:pt idx="464">
                  <c:v>49.152</c:v>
                </c:pt>
                <c:pt idx="465">
                  <c:v>37.248</c:v>
                </c:pt>
                <c:pt idx="466">
                  <c:v>38.976</c:v>
                </c:pt>
                <c:pt idx="467">
                  <c:v>39.168</c:v>
                </c:pt>
                <c:pt idx="468">
                  <c:v>40.512</c:v>
                </c:pt>
                <c:pt idx="469">
                  <c:v>34.368</c:v>
                </c:pt>
                <c:pt idx="470">
                  <c:v>33.6</c:v>
                </c:pt>
                <c:pt idx="471">
                  <c:v>33.984</c:v>
                </c:pt>
                <c:pt idx="472">
                  <c:v>32.832</c:v>
                </c:pt>
                <c:pt idx="473">
                  <c:v>37.632</c:v>
                </c:pt>
                <c:pt idx="474">
                  <c:v>42.816</c:v>
                </c:pt>
                <c:pt idx="475">
                  <c:v>48.576</c:v>
                </c:pt>
                <c:pt idx="476">
                  <c:v>51.84</c:v>
                </c:pt>
                <c:pt idx="477">
                  <c:v>55.296</c:v>
                </c:pt>
                <c:pt idx="478">
                  <c:v>54.528</c:v>
                </c:pt>
                <c:pt idx="479">
                  <c:v>52.416</c:v>
                </c:pt>
                <c:pt idx="480">
                  <c:v>46.08</c:v>
                </c:pt>
                <c:pt idx="481">
                  <c:v>40.704</c:v>
                </c:pt>
                <c:pt idx="482">
                  <c:v>36.864</c:v>
                </c:pt>
                <c:pt idx="483">
                  <c:v>38.208</c:v>
                </c:pt>
                <c:pt idx="484">
                  <c:v>36.864</c:v>
                </c:pt>
                <c:pt idx="485">
                  <c:v>29.376</c:v>
                </c:pt>
                <c:pt idx="486">
                  <c:v>28.224</c:v>
                </c:pt>
                <c:pt idx="487">
                  <c:v>31.104</c:v>
                </c:pt>
                <c:pt idx="488">
                  <c:v>36.48</c:v>
                </c:pt>
                <c:pt idx="489">
                  <c:v>36.48</c:v>
                </c:pt>
                <c:pt idx="490">
                  <c:v>39.936</c:v>
                </c:pt>
                <c:pt idx="491">
                  <c:v>38.592</c:v>
                </c:pt>
                <c:pt idx="492">
                  <c:v>42.624</c:v>
                </c:pt>
                <c:pt idx="493">
                  <c:v>48.576</c:v>
                </c:pt>
                <c:pt idx="494">
                  <c:v>54.912</c:v>
                </c:pt>
                <c:pt idx="495">
                  <c:v>56.256</c:v>
                </c:pt>
                <c:pt idx="496">
                  <c:v>62.208</c:v>
                </c:pt>
                <c:pt idx="497">
                  <c:v>68.928</c:v>
                </c:pt>
                <c:pt idx="498">
                  <c:v>67.776</c:v>
                </c:pt>
                <c:pt idx="499">
                  <c:v>71.424</c:v>
                </c:pt>
                <c:pt idx="500">
                  <c:v>82.176</c:v>
                </c:pt>
              </c:numCache>
            </c:numRef>
          </c:val>
          <c:smooth val="0"/>
        </c:ser>
        <c:ser>
          <c:idx val="2"/>
          <c:order val="1"/>
          <c:tx>
            <c:strRef>
              <c:f>ARIMA</c:f>
              <c:strCache>
                <c:ptCount val="1"/>
                <c:pt idx="0">
                  <c:v>ARIMA</c:v>
                </c:pt>
              </c:strCache>
            </c:strRef>
          </c:tx>
          <c:spPr>
            <a:ln w="12700" cap="rnd">
              <a:solidFill>
                <a:schemeClr val="tx1"/>
              </a:solidFill>
              <a:prstDash val="sysDash"/>
              <a:round/>
            </a:ln>
            <a:effectLst/>
          </c:spPr>
          <c:marker>
            <c:symbol val="none"/>
          </c:marker>
          <c:dLbls>
            <c:delete val="1"/>
          </c:dLbls>
          <c:cat>
            <c:numRef>
              <c:f>Sheet10!$A$2:$A$502</c:f>
              <c:numCache>
                <c:formatCode>General</c:formatCode>
                <c:ptCount val="501"/>
                <c:pt idx="0">
                  <c:v>1</c:v>
                </c:pt>
                <c:pt idx="5">
                  <c:v>2</c:v>
                </c:pt>
                <c:pt idx="10">
                  <c:v>3</c:v>
                </c:pt>
                <c:pt idx="15">
                  <c:v>4</c:v>
                </c:pt>
                <c:pt idx="20">
                  <c:v>5</c:v>
                </c:pt>
                <c:pt idx="25">
                  <c:v>6</c:v>
                </c:pt>
                <c:pt idx="30">
                  <c:v>7</c:v>
                </c:pt>
                <c:pt idx="35">
                  <c:v>8</c:v>
                </c:pt>
                <c:pt idx="40">
                  <c:v>9</c:v>
                </c:pt>
                <c:pt idx="45">
                  <c:v>10</c:v>
                </c:pt>
                <c:pt idx="50">
                  <c:v>11</c:v>
                </c:pt>
                <c:pt idx="55">
                  <c:v>12</c:v>
                </c:pt>
                <c:pt idx="60">
                  <c:v>13</c:v>
                </c:pt>
                <c:pt idx="65">
                  <c:v>14</c:v>
                </c:pt>
                <c:pt idx="70">
                  <c:v>15</c:v>
                </c:pt>
                <c:pt idx="75">
                  <c:v>16</c:v>
                </c:pt>
                <c:pt idx="80">
                  <c:v>17</c:v>
                </c:pt>
                <c:pt idx="85">
                  <c:v>18</c:v>
                </c:pt>
                <c:pt idx="90">
                  <c:v>19</c:v>
                </c:pt>
                <c:pt idx="95">
                  <c:v>20</c:v>
                </c:pt>
                <c:pt idx="100">
                  <c:v>21</c:v>
                </c:pt>
                <c:pt idx="105">
                  <c:v>22</c:v>
                </c:pt>
                <c:pt idx="110">
                  <c:v>23</c:v>
                </c:pt>
                <c:pt idx="115">
                  <c:v>24</c:v>
                </c:pt>
                <c:pt idx="120">
                  <c:v>25</c:v>
                </c:pt>
                <c:pt idx="125">
                  <c:v>26</c:v>
                </c:pt>
                <c:pt idx="130">
                  <c:v>27</c:v>
                </c:pt>
                <c:pt idx="135">
                  <c:v>28</c:v>
                </c:pt>
                <c:pt idx="140">
                  <c:v>29</c:v>
                </c:pt>
                <c:pt idx="145">
                  <c:v>30</c:v>
                </c:pt>
                <c:pt idx="150">
                  <c:v>31</c:v>
                </c:pt>
                <c:pt idx="155">
                  <c:v>32</c:v>
                </c:pt>
                <c:pt idx="160">
                  <c:v>33</c:v>
                </c:pt>
                <c:pt idx="165">
                  <c:v>34</c:v>
                </c:pt>
                <c:pt idx="170">
                  <c:v>35</c:v>
                </c:pt>
                <c:pt idx="175">
                  <c:v>36</c:v>
                </c:pt>
                <c:pt idx="180">
                  <c:v>37</c:v>
                </c:pt>
                <c:pt idx="185">
                  <c:v>38</c:v>
                </c:pt>
                <c:pt idx="190">
                  <c:v>39</c:v>
                </c:pt>
                <c:pt idx="195">
                  <c:v>40</c:v>
                </c:pt>
                <c:pt idx="200">
                  <c:v>41</c:v>
                </c:pt>
                <c:pt idx="205">
                  <c:v>42</c:v>
                </c:pt>
                <c:pt idx="210">
                  <c:v>43</c:v>
                </c:pt>
                <c:pt idx="215">
                  <c:v>44</c:v>
                </c:pt>
                <c:pt idx="220">
                  <c:v>45</c:v>
                </c:pt>
                <c:pt idx="225">
                  <c:v>46</c:v>
                </c:pt>
                <c:pt idx="230">
                  <c:v>47</c:v>
                </c:pt>
                <c:pt idx="235">
                  <c:v>48</c:v>
                </c:pt>
                <c:pt idx="240">
                  <c:v>49</c:v>
                </c:pt>
                <c:pt idx="245">
                  <c:v>50</c:v>
                </c:pt>
                <c:pt idx="250">
                  <c:v>51</c:v>
                </c:pt>
                <c:pt idx="255">
                  <c:v>52</c:v>
                </c:pt>
                <c:pt idx="260">
                  <c:v>53</c:v>
                </c:pt>
                <c:pt idx="265">
                  <c:v>54</c:v>
                </c:pt>
                <c:pt idx="270">
                  <c:v>55</c:v>
                </c:pt>
                <c:pt idx="275">
                  <c:v>56</c:v>
                </c:pt>
                <c:pt idx="280">
                  <c:v>57</c:v>
                </c:pt>
                <c:pt idx="285">
                  <c:v>58</c:v>
                </c:pt>
                <c:pt idx="290">
                  <c:v>59</c:v>
                </c:pt>
                <c:pt idx="295">
                  <c:v>60</c:v>
                </c:pt>
                <c:pt idx="300">
                  <c:v>61</c:v>
                </c:pt>
                <c:pt idx="305">
                  <c:v>62</c:v>
                </c:pt>
                <c:pt idx="310">
                  <c:v>63</c:v>
                </c:pt>
                <c:pt idx="315">
                  <c:v>64</c:v>
                </c:pt>
                <c:pt idx="320">
                  <c:v>65</c:v>
                </c:pt>
                <c:pt idx="325">
                  <c:v>66</c:v>
                </c:pt>
                <c:pt idx="330">
                  <c:v>67</c:v>
                </c:pt>
                <c:pt idx="335">
                  <c:v>68</c:v>
                </c:pt>
                <c:pt idx="340">
                  <c:v>69</c:v>
                </c:pt>
                <c:pt idx="345">
                  <c:v>70</c:v>
                </c:pt>
                <c:pt idx="350">
                  <c:v>71</c:v>
                </c:pt>
                <c:pt idx="355">
                  <c:v>72</c:v>
                </c:pt>
                <c:pt idx="360">
                  <c:v>73</c:v>
                </c:pt>
                <c:pt idx="365">
                  <c:v>74</c:v>
                </c:pt>
                <c:pt idx="370">
                  <c:v>75</c:v>
                </c:pt>
                <c:pt idx="375">
                  <c:v>76</c:v>
                </c:pt>
                <c:pt idx="380">
                  <c:v>77</c:v>
                </c:pt>
                <c:pt idx="385">
                  <c:v>78</c:v>
                </c:pt>
                <c:pt idx="390">
                  <c:v>79</c:v>
                </c:pt>
                <c:pt idx="395">
                  <c:v>80</c:v>
                </c:pt>
                <c:pt idx="400">
                  <c:v>81</c:v>
                </c:pt>
                <c:pt idx="405">
                  <c:v>82</c:v>
                </c:pt>
                <c:pt idx="410">
                  <c:v>83</c:v>
                </c:pt>
                <c:pt idx="415">
                  <c:v>84</c:v>
                </c:pt>
                <c:pt idx="420">
                  <c:v>85</c:v>
                </c:pt>
                <c:pt idx="425">
                  <c:v>86</c:v>
                </c:pt>
                <c:pt idx="430">
                  <c:v>87</c:v>
                </c:pt>
                <c:pt idx="435">
                  <c:v>88</c:v>
                </c:pt>
                <c:pt idx="440">
                  <c:v>89</c:v>
                </c:pt>
                <c:pt idx="445">
                  <c:v>90</c:v>
                </c:pt>
                <c:pt idx="450">
                  <c:v>91</c:v>
                </c:pt>
                <c:pt idx="455">
                  <c:v>92</c:v>
                </c:pt>
                <c:pt idx="460">
                  <c:v>93</c:v>
                </c:pt>
                <c:pt idx="465">
                  <c:v>94</c:v>
                </c:pt>
                <c:pt idx="470">
                  <c:v>95</c:v>
                </c:pt>
                <c:pt idx="475">
                  <c:v>96</c:v>
                </c:pt>
                <c:pt idx="480">
                  <c:v>97</c:v>
                </c:pt>
                <c:pt idx="485">
                  <c:v>98</c:v>
                </c:pt>
                <c:pt idx="490">
                  <c:v>99</c:v>
                </c:pt>
                <c:pt idx="495">
                  <c:v>100</c:v>
                </c:pt>
                <c:pt idx="500">
                  <c:v>101</c:v>
                </c:pt>
              </c:numCache>
            </c:numRef>
          </c:cat>
          <c:val>
            <c:numRef>
              <c:f>Sheet10!$D$2:$D$502</c:f>
              <c:numCache>
                <c:formatCode>General</c:formatCode>
                <c:ptCount val="501"/>
                <c:pt idx="0">
                  <c:v>49.92</c:v>
                </c:pt>
                <c:pt idx="1">
                  <c:v>54.4</c:v>
                </c:pt>
                <c:pt idx="2">
                  <c:v>49.92</c:v>
                </c:pt>
                <c:pt idx="3">
                  <c:v>53.12</c:v>
                </c:pt>
                <c:pt idx="4">
                  <c:v>48.64</c:v>
                </c:pt>
                <c:pt idx="5">
                  <c:v>49.92</c:v>
                </c:pt>
                <c:pt idx="6">
                  <c:v>51.84</c:v>
                </c:pt>
                <c:pt idx="7">
                  <c:v>49.28</c:v>
                </c:pt>
                <c:pt idx="8">
                  <c:v>55.04</c:v>
                </c:pt>
                <c:pt idx="9">
                  <c:v>44.16</c:v>
                </c:pt>
                <c:pt idx="10">
                  <c:v>48.64</c:v>
                </c:pt>
                <c:pt idx="11">
                  <c:v>49.28</c:v>
                </c:pt>
                <c:pt idx="12">
                  <c:v>58.24</c:v>
                </c:pt>
                <c:pt idx="13">
                  <c:v>50.56</c:v>
                </c:pt>
                <c:pt idx="14">
                  <c:v>51.2</c:v>
                </c:pt>
                <c:pt idx="15">
                  <c:v>48</c:v>
                </c:pt>
                <c:pt idx="16">
                  <c:v>42.24</c:v>
                </c:pt>
                <c:pt idx="17">
                  <c:v>52.48</c:v>
                </c:pt>
                <c:pt idx="18">
                  <c:v>46.72</c:v>
                </c:pt>
                <c:pt idx="19">
                  <c:v>51.2</c:v>
                </c:pt>
                <c:pt idx="20">
                  <c:v>60.16</c:v>
                </c:pt>
                <c:pt idx="21">
                  <c:v>69.12</c:v>
                </c:pt>
                <c:pt idx="22">
                  <c:v>62.08</c:v>
                </c:pt>
                <c:pt idx="23">
                  <c:v>62.72</c:v>
                </c:pt>
                <c:pt idx="24">
                  <c:v>62.72</c:v>
                </c:pt>
                <c:pt idx="25">
                  <c:v>62.72</c:v>
                </c:pt>
                <c:pt idx="26">
                  <c:v>60.8</c:v>
                </c:pt>
                <c:pt idx="27">
                  <c:v>64</c:v>
                </c:pt>
                <c:pt idx="28">
                  <c:v>57.6</c:v>
                </c:pt>
                <c:pt idx="29">
                  <c:v>48.64</c:v>
                </c:pt>
                <c:pt idx="30">
                  <c:v>44.16</c:v>
                </c:pt>
                <c:pt idx="31">
                  <c:v>37.12</c:v>
                </c:pt>
                <c:pt idx="32">
                  <c:v>47.36</c:v>
                </c:pt>
                <c:pt idx="33">
                  <c:v>59.52</c:v>
                </c:pt>
                <c:pt idx="34">
                  <c:v>60.16</c:v>
                </c:pt>
                <c:pt idx="35">
                  <c:v>56.96</c:v>
                </c:pt>
                <c:pt idx="36">
                  <c:v>56.32</c:v>
                </c:pt>
                <c:pt idx="37">
                  <c:v>60.16</c:v>
                </c:pt>
                <c:pt idx="38">
                  <c:v>58.88</c:v>
                </c:pt>
                <c:pt idx="39">
                  <c:v>60.8</c:v>
                </c:pt>
                <c:pt idx="40">
                  <c:v>66.56</c:v>
                </c:pt>
                <c:pt idx="41">
                  <c:v>72.32</c:v>
                </c:pt>
                <c:pt idx="42">
                  <c:v>79.36</c:v>
                </c:pt>
                <c:pt idx="43">
                  <c:v>69.76</c:v>
                </c:pt>
                <c:pt idx="44">
                  <c:v>61.44</c:v>
                </c:pt>
                <c:pt idx="45">
                  <c:v>51.2</c:v>
                </c:pt>
                <c:pt idx="46">
                  <c:v>53.12</c:v>
                </c:pt>
                <c:pt idx="47">
                  <c:v>40.32</c:v>
                </c:pt>
                <c:pt idx="48">
                  <c:v>44.8</c:v>
                </c:pt>
                <c:pt idx="49">
                  <c:v>44.8</c:v>
                </c:pt>
                <c:pt idx="50">
                  <c:v>44.16</c:v>
                </c:pt>
                <c:pt idx="51">
                  <c:v>47.36</c:v>
                </c:pt>
                <c:pt idx="52">
                  <c:v>31.36</c:v>
                </c:pt>
                <c:pt idx="53">
                  <c:v>33.28</c:v>
                </c:pt>
                <c:pt idx="54">
                  <c:v>32.64</c:v>
                </c:pt>
                <c:pt idx="55">
                  <c:v>35.84</c:v>
                </c:pt>
                <c:pt idx="56">
                  <c:v>40.96</c:v>
                </c:pt>
                <c:pt idx="57">
                  <c:v>45.44</c:v>
                </c:pt>
                <c:pt idx="58">
                  <c:v>47.36</c:v>
                </c:pt>
                <c:pt idx="59">
                  <c:v>50.56</c:v>
                </c:pt>
                <c:pt idx="60">
                  <c:v>49.28</c:v>
                </c:pt>
                <c:pt idx="61">
                  <c:v>50.56</c:v>
                </c:pt>
                <c:pt idx="62">
                  <c:v>47.36</c:v>
                </c:pt>
                <c:pt idx="63">
                  <c:v>45.44</c:v>
                </c:pt>
                <c:pt idx="64">
                  <c:v>48</c:v>
                </c:pt>
                <c:pt idx="65">
                  <c:v>50.56</c:v>
                </c:pt>
                <c:pt idx="66">
                  <c:v>58.24</c:v>
                </c:pt>
                <c:pt idx="67">
                  <c:v>60.16</c:v>
                </c:pt>
                <c:pt idx="68">
                  <c:v>63.36</c:v>
                </c:pt>
                <c:pt idx="69">
                  <c:v>60.16</c:v>
                </c:pt>
                <c:pt idx="70">
                  <c:v>58.88</c:v>
                </c:pt>
                <c:pt idx="71">
                  <c:v>49.92</c:v>
                </c:pt>
                <c:pt idx="72">
                  <c:v>53.12</c:v>
                </c:pt>
                <c:pt idx="73">
                  <c:v>48</c:v>
                </c:pt>
                <c:pt idx="74">
                  <c:v>49.28</c:v>
                </c:pt>
                <c:pt idx="75">
                  <c:v>46.08</c:v>
                </c:pt>
                <c:pt idx="76">
                  <c:v>45.44</c:v>
                </c:pt>
                <c:pt idx="77">
                  <c:v>40.32</c:v>
                </c:pt>
                <c:pt idx="78">
                  <c:v>30.72</c:v>
                </c:pt>
                <c:pt idx="79">
                  <c:v>28.16</c:v>
                </c:pt>
                <c:pt idx="80">
                  <c:v>34.56</c:v>
                </c:pt>
                <c:pt idx="81">
                  <c:v>42.24</c:v>
                </c:pt>
                <c:pt idx="82">
                  <c:v>48.64</c:v>
                </c:pt>
                <c:pt idx="83">
                  <c:v>47.36</c:v>
                </c:pt>
                <c:pt idx="84">
                  <c:v>50.56</c:v>
                </c:pt>
                <c:pt idx="85">
                  <c:v>56.32</c:v>
                </c:pt>
                <c:pt idx="86">
                  <c:v>65.28</c:v>
                </c:pt>
                <c:pt idx="87">
                  <c:v>64</c:v>
                </c:pt>
                <c:pt idx="88">
                  <c:v>70.4</c:v>
                </c:pt>
                <c:pt idx="89">
                  <c:v>72.96</c:v>
                </c:pt>
                <c:pt idx="90">
                  <c:v>69.12</c:v>
                </c:pt>
                <c:pt idx="91">
                  <c:v>86.4</c:v>
                </c:pt>
                <c:pt idx="92">
                  <c:v>89.6</c:v>
                </c:pt>
                <c:pt idx="93">
                  <c:v>85.12</c:v>
                </c:pt>
                <c:pt idx="94">
                  <c:v>88.96</c:v>
                </c:pt>
                <c:pt idx="95">
                  <c:v>91.52</c:v>
                </c:pt>
                <c:pt idx="96">
                  <c:v>79.36</c:v>
                </c:pt>
                <c:pt idx="97">
                  <c:v>65.28</c:v>
                </c:pt>
                <c:pt idx="98">
                  <c:v>64</c:v>
                </c:pt>
                <c:pt idx="99">
                  <c:v>58.88</c:v>
                </c:pt>
                <c:pt idx="100">
                  <c:v>51.84</c:v>
                </c:pt>
                <c:pt idx="101">
                  <c:v>51.84</c:v>
                </c:pt>
                <c:pt idx="102">
                  <c:v>48</c:v>
                </c:pt>
                <c:pt idx="103">
                  <c:v>50.56</c:v>
                </c:pt>
                <c:pt idx="104">
                  <c:v>47.36</c:v>
                </c:pt>
                <c:pt idx="105">
                  <c:v>51.84</c:v>
                </c:pt>
                <c:pt idx="106">
                  <c:v>48.64</c:v>
                </c:pt>
                <c:pt idx="107">
                  <c:v>46.72</c:v>
                </c:pt>
                <c:pt idx="108">
                  <c:v>41.6</c:v>
                </c:pt>
                <c:pt idx="109">
                  <c:v>42.88</c:v>
                </c:pt>
                <c:pt idx="110">
                  <c:v>42.24</c:v>
                </c:pt>
                <c:pt idx="111">
                  <c:v>41.6</c:v>
                </c:pt>
                <c:pt idx="112">
                  <c:v>40.96</c:v>
                </c:pt>
                <c:pt idx="113">
                  <c:v>40.32</c:v>
                </c:pt>
                <c:pt idx="114">
                  <c:v>48.64</c:v>
                </c:pt>
                <c:pt idx="115">
                  <c:v>58.24</c:v>
                </c:pt>
                <c:pt idx="116">
                  <c:v>51.84</c:v>
                </c:pt>
                <c:pt idx="117">
                  <c:v>57.6</c:v>
                </c:pt>
                <c:pt idx="118">
                  <c:v>54.4</c:v>
                </c:pt>
                <c:pt idx="119">
                  <c:v>49.28</c:v>
                </c:pt>
                <c:pt idx="120">
                  <c:v>40.96</c:v>
                </c:pt>
                <c:pt idx="121">
                  <c:v>28.16</c:v>
                </c:pt>
                <c:pt idx="122">
                  <c:v>29.44</c:v>
                </c:pt>
                <c:pt idx="123">
                  <c:v>33.92</c:v>
                </c:pt>
                <c:pt idx="124">
                  <c:v>38.4</c:v>
                </c:pt>
                <c:pt idx="125">
                  <c:v>38.4</c:v>
                </c:pt>
                <c:pt idx="126">
                  <c:v>44.8</c:v>
                </c:pt>
                <c:pt idx="127">
                  <c:v>44.8</c:v>
                </c:pt>
                <c:pt idx="128">
                  <c:v>40.32</c:v>
                </c:pt>
                <c:pt idx="129">
                  <c:v>31.36</c:v>
                </c:pt>
                <c:pt idx="130">
                  <c:v>28.8</c:v>
                </c:pt>
                <c:pt idx="131">
                  <c:v>30.72</c:v>
                </c:pt>
                <c:pt idx="132">
                  <c:v>35.84</c:v>
                </c:pt>
                <c:pt idx="133">
                  <c:v>32.64</c:v>
                </c:pt>
                <c:pt idx="134">
                  <c:v>38.4</c:v>
                </c:pt>
                <c:pt idx="135">
                  <c:v>40.96</c:v>
                </c:pt>
                <c:pt idx="136">
                  <c:v>45.44</c:v>
                </c:pt>
                <c:pt idx="137">
                  <c:v>51.84</c:v>
                </c:pt>
                <c:pt idx="138">
                  <c:v>52.48</c:v>
                </c:pt>
                <c:pt idx="139">
                  <c:v>58.24</c:v>
                </c:pt>
                <c:pt idx="140">
                  <c:v>67.2</c:v>
                </c:pt>
                <c:pt idx="141">
                  <c:v>68.48</c:v>
                </c:pt>
                <c:pt idx="142">
                  <c:v>64.64</c:v>
                </c:pt>
                <c:pt idx="143">
                  <c:v>60.8</c:v>
                </c:pt>
                <c:pt idx="144">
                  <c:v>64.64</c:v>
                </c:pt>
                <c:pt idx="145">
                  <c:v>55.68</c:v>
                </c:pt>
                <c:pt idx="146">
                  <c:v>55.04</c:v>
                </c:pt>
                <c:pt idx="147">
                  <c:v>49.28</c:v>
                </c:pt>
                <c:pt idx="148">
                  <c:v>51.2</c:v>
                </c:pt>
                <c:pt idx="149">
                  <c:v>48</c:v>
                </c:pt>
                <c:pt idx="150">
                  <c:v>49.28</c:v>
                </c:pt>
                <c:pt idx="151">
                  <c:v>46.08</c:v>
                </c:pt>
                <c:pt idx="152">
                  <c:v>42.88</c:v>
                </c:pt>
                <c:pt idx="153">
                  <c:v>39.68</c:v>
                </c:pt>
                <c:pt idx="154">
                  <c:v>46.08</c:v>
                </c:pt>
                <c:pt idx="155">
                  <c:v>55.04</c:v>
                </c:pt>
                <c:pt idx="156">
                  <c:v>54.4</c:v>
                </c:pt>
                <c:pt idx="157">
                  <c:v>56.96</c:v>
                </c:pt>
                <c:pt idx="158">
                  <c:v>53.12</c:v>
                </c:pt>
                <c:pt idx="159">
                  <c:v>48.64</c:v>
                </c:pt>
                <c:pt idx="160">
                  <c:v>53.12</c:v>
                </c:pt>
                <c:pt idx="161">
                  <c:v>48</c:v>
                </c:pt>
                <c:pt idx="162">
                  <c:v>43.52</c:v>
                </c:pt>
                <c:pt idx="163">
                  <c:v>45.44</c:v>
                </c:pt>
                <c:pt idx="164">
                  <c:v>42.24</c:v>
                </c:pt>
                <c:pt idx="165">
                  <c:v>44.16</c:v>
                </c:pt>
                <c:pt idx="166">
                  <c:v>42.88</c:v>
                </c:pt>
                <c:pt idx="167">
                  <c:v>42.88</c:v>
                </c:pt>
                <c:pt idx="168">
                  <c:v>38.4</c:v>
                </c:pt>
                <c:pt idx="169">
                  <c:v>37.12</c:v>
                </c:pt>
                <c:pt idx="170">
                  <c:v>41.6</c:v>
                </c:pt>
                <c:pt idx="171">
                  <c:v>44.16</c:v>
                </c:pt>
                <c:pt idx="172">
                  <c:v>47.36</c:v>
                </c:pt>
                <c:pt idx="173">
                  <c:v>56.96</c:v>
                </c:pt>
                <c:pt idx="174">
                  <c:v>57.6</c:v>
                </c:pt>
                <c:pt idx="175">
                  <c:v>58.88</c:v>
                </c:pt>
                <c:pt idx="176">
                  <c:v>55.68</c:v>
                </c:pt>
                <c:pt idx="177">
                  <c:v>58.88</c:v>
                </c:pt>
                <c:pt idx="178">
                  <c:v>58.88</c:v>
                </c:pt>
                <c:pt idx="179">
                  <c:v>56.96</c:v>
                </c:pt>
                <c:pt idx="180">
                  <c:v>59.52</c:v>
                </c:pt>
                <c:pt idx="181">
                  <c:v>62.72</c:v>
                </c:pt>
                <c:pt idx="182">
                  <c:v>67.2</c:v>
                </c:pt>
                <c:pt idx="183">
                  <c:v>71.04</c:v>
                </c:pt>
                <c:pt idx="184">
                  <c:v>77.44</c:v>
                </c:pt>
                <c:pt idx="185">
                  <c:v>74.24</c:v>
                </c:pt>
                <c:pt idx="186">
                  <c:v>69.12</c:v>
                </c:pt>
                <c:pt idx="187">
                  <c:v>69.12</c:v>
                </c:pt>
                <c:pt idx="188">
                  <c:v>56.96</c:v>
                </c:pt>
                <c:pt idx="189">
                  <c:v>64</c:v>
                </c:pt>
                <c:pt idx="190">
                  <c:v>45.44</c:v>
                </c:pt>
                <c:pt idx="191">
                  <c:v>41.6</c:v>
                </c:pt>
                <c:pt idx="192">
                  <c:v>33.28</c:v>
                </c:pt>
                <c:pt idx="193">
                  <c:v>32.64</c:v>
                </c:pt>
                <c:pt idx="194">
                  <c:v>30.08</c:v>
                </c:pt>
                <c:pt idx="195">
                  <c:v>37.12</c:v>
                </c:pt>
                <c:pt idx="196">
                  <c:v>30.72</c:v>
                </c:pt>
                <c:pt idx="197">
                  <c:v>34.56</c:v>
                </c:pt>
                <c:pt idx="198">
                  <c:v>32.64</c:v>
                </c:pt>
                <c:pt idx="199">
                  <c:v>32.64</c:v>
                </c:pt>
                <c:pt idx="200">
                  <c:v>38.4</c:v>
                </c:pt>
                <c:pt idx="201">
                  <c:v>32.64</c:v>
                </c:pt>
                <c:pt idx="202">
                  <c:v>37.12</c:v>
                </c:pt>
                <c:pt idx="203">
                  <c:v>39.04</c:v>
                </c:pt>
                <c:pt idx="204">
                  <c:v>44.8</c:v>
                </c:pt>
                <c:pt idx="205">
                  <c:v>49.28</c:v>
                </c:pt>
                <c:pt idx="206">
                  <c:v>55.04</c:v>
                </c:pt>
                <c:pt idx="207">
                  <c:v>60.8</c:v>
                </c:pt>
                <c:pt idx="208">
                  <c:v>59.52</c:v>
                </c:pt>
                <c:pt idx="209">
                  <c:v>67.84</c:v>
                </c:pt>
                <c:pt idx="210">
                  <c:v>70.4</c:v>
                </c:pt>
                <c:pt idx="211">
                  <c:v>71.04</c:v>
                </c:pt>
                <c:pt idx="212">
                  <c:v>62.72</c:v>
                </c:pt>
                <c:pt idx="213">
                  <c:v>61.44</c:v>
                </c:pt>
                <c:pt idx="214">
                  <c:v>58.88</c:v>
                </c:pt>
                <c:pt idx="215">
                  <c:v>59.52</c:v>
                </c:pt>
                <c:pt idx="216">
                  <c:v>64</c:v>
                </c:pt>
                <c:pt idx="217">
                  <c:v>60.8</c:v>
                </c:pt>
                <c:pt idx="218">
                  <c:v>58.24</c:v>
                </c:pt>
                <c:pt idx="219">
                  <c:v>48</c:v>
                </c:pt>
                <c:pt idx="220">
                  <c:v>45.44</c:v>
                </c:pt>
                <c:pt idx="221">
                  <c:v>51.2</c:v>
                </c:pt>
                <c:pt idx="222">
                  <c:v>51.2</c:v>
                </c:pt>
                <c:pt idx="223">
                  <c:v>60.16</c:v>
                </c:pt>
                <c:pt idx="224">
                  <c:v>72.96</c:v>
                </c:pt>
                <c:pt idx="225">
                  <c:v>69.12</c:v>
                </c:pt>
                <c:pt idx="226">
                  <c:v>74.88</c:v>
                </c:pt>
                <c:pt idx="227">
                  <c:v>69.76</c:v>
                </c:pt>
                <c:pt idx="228">
                  <c:v>61.44</c:v>
                </c:pt>
                <c:pt idx="229">
                  <c:v>67.84</c:v>
                </c:pt>
                <c:pt idx="230">
                  <c:v>65.92</c:v>
                </c:pt>
                <c:pt idx="231">
                  <c:v>64.64</c:v>
                </c:pt>
                <c:pt idx="232">
                  <c:v>66.56</c:v>
                </c:pt>
                <c:pt idx="233">
                  <c:v>69.76</c:v>
                </c:pt>
                <c:pt idx="234">
                  <c:v>69.76</c:v>
                </c:pt>
                <c:pt idx="235">
                  <c:v>71.04</c:v>
                </c:pt>
                <c:pt idx="236">
                  <c:v>60.8</c:v>
                </c:pt>
                <c:pt idx="237">
                  <c:v>56.32</c:v>
                </c:pt>
                <c:pt idx="238">
                  <c:v>49.28</c:v>
                </c:pt>
                <c:pt idx="239">
                  <c:v>47.36</c:v>
                </c:pt>
                <c:pt idx="240">
                  <c:v>41.6</c:v>
                </c:pt>
                <c:pt idx="241">
                  <c:v>38.4</c:v>
                </c:pt>
                <c:pt idx="242">
                  <c:v>28.16</c:v>
                </c:pt>
                <c:pt idx="243">
                  <c:v>19.84</c:v>
                </c:pt>
                <c:pt idx="244">
                  <c:v>25.6</c:v>
                </c:pt>
                <c:pt idx="245">
                  <c:v>32.64</c:v>
                </c:pt>
                <c:pt idx="246">
                  <c:v>40.96</c:v>
                </c:pt>
                <c:pt idx="247">
                  <c:v>48.64</c:v>
                </c:pt>
                <c:pt idx="248">
                  <c:v>49.28</c:v>
                </c:pt>
                <c:pt idx="249">
                  <c:v>53.12</c:v>
                </c:pt>
                <c:pt idx="250">
                  <c:v>53.12</c:v>
                </c:pt>
                <c:pt idx="251">
                  <c:v>52.48</c:v>
                </c:pt>
                <c:pt idx="252">
                  <c:v>52.48</c:v>
                </c:pt>
                <c:pt idx="253">
                  <c:v>49.92</c:v>
                </c:pt>
                <c:pt idx="254">
                  <c:v>48</c:v>
                </c:pt>
                <c:pt idx="255">
                  <c:v>48.64</c:v>
                </c:pt>
                <c:pt idx="256">
                  <c:v>44.16</c:v>
                </c:pt>
                <c:pt idx="257">
                  <c:v>43.52</c:v>
                </c:pt>
                <c:pt idx="258">
                  <c:v>39.68</c:v>
                </c:pt>
                <c:pt idx="259">
                  <c:v>38.4</c:v>
                </c:pt>
                <c:pt idx="260">
                  <c:v>38.4</c:v>
                </c:pt>
                <c:pt idx="261">
                  <c:v>40.96</c:v>
                </c:pt>
                <c:pt idx="262">
                  <c:v>45.44</c:v>
                </c:pt>
                <c:pt idx="263">
                  <c:v>49.28</c:v>
                </c:pt>
                <c:pt idx="264">
                  <c:v>53.76</c:v>
                </c:pt>
                <c:pt idx="265">
                  <c:v>56.96</c:v>
                </c:pt>
                <c:pt idx="266">
                  <c:v>53.76</c:v>
                </c:pt>
                <c:pt idx="267">
                  <c:v>53.12</c:v>
                </c:pt>
                <c:pt idx="268">
                  <c:v>50.56</c:v>
                </c:pt>
                <c:pt idx="269">
                  <c:v>44.8</c:v>
                </c:pt>
                <c:pt idx="270">
                  <c:v>48</c:v>
                </c:pt>
                <c:pt idx="271">
                  <c:v>46.72</c:v>
                </c:pt>
                <c:pt idx="272">
                  <c:v>48</c:v>
                </c:pt>
                <c:pt idx="273">
                  <c:v>39.04</c:v>
                </c:pt>
                <c:pt idx="274">
                  <c:v>38.4</c:v>
                </c:pt>
                <c:pt idx="275">
                  <c:v>34.56</c:v>
                </c:pt>
                <c:pt idx="276">
                  <c:v>27.52</c:v>
                </c:pt>
                <c:pt idx="277">
                  <c:v>39.04</c:v>
                </c:pt>
                <c:pt idx="278">
                  <c:v>41.6</c:v>
                </c:pt>
                <c:pt idx="279">
                  <c:v>42.88</c:v>
                </c:pt>
                <c:pt idx="280">
                  <c:v>42.24</c:v>
                </c:pt>
                <c:pt idx="281">
                  <c:v>42.24</c:v>
                </c:pt>
                <c:pt idx="282">
                  <c:v>51.2</c:v>
                </c:pt>
                <c:pt idx="283">
                  <c:v>52.48</c:v>
                </c:pt>
                <c:pt idx="284">
                  <c:v>56.96</c:v>
                </c:pt>
                <c:pt idx="285">
                  <c:v>57.6</c:v>
                </c:pt>
                <c:pt idx="286">
                  <c:v>53.12</c:v>
                </c:pt>
                <c:pt idx="287">
                  <c:v>49.92</c:v>
                </c:pt>
                <c:pt idx="288">
                  <c:v>53.12</c:v>
                </c:pt>
                <c:pt idx="289">
                  <c:v>61.44</c:v>
                </c:pt>
                <c:pt idx="290">
                  <c:v>67.2</c:v>
                </c:pt>
                <c:pt idx="291">
                  <c:v>70.4</c:v>
                </c:pt>
                <c:pt idx="292">
                  <c:v>67.2</c:v>
                </c:pt>
                <c:pt idx="293">
                  <c:v>65.92</c:v>
                </c:pt>
                <c:pt idx="294">
                  <c:v>62.08</c:v>
                </c:pt>
                <c:pt idx="295">
                  <c:v>69.12</c:v>
                </c:pt>
                <c:pt idx="296">
                  <c:v>65.92</c:v>
                </c:pt>
                <c:pt idx="297">
                  <c:v>64</c:v>
                </c:pt>
                <c:pt idx="298">
                  <c:v>52.48</c:v>
                </c:pt>
                <c:pt idx="299">
                  <c:v>44.16</c:v>
                </c:pt>
                <c:pt idx="300">
                  <c:v>46.08</c:v>
                </c:pt>
                <c:pt idx="301">
                  <c:v>51.2</c:v>
                </c:pt>
                <c:pt idx="302">
                  <c:v>47.36</c:v>
                </c:pt>
                <c:pt idx="303">
                  <c:v>49.92</c:v>
                </c:pt>
                <c:pt idx="304">
                  <c:v>59.52</c:v>
                </c:pt>
                <c:pt idx="305">
                  <c:v>51.84</c:v>
                </c:pt>
                <c:pt idx="306">
                  <c:v>62.72</c:v>
                </c:pt>
                <c:pt idx="307">
                  <c:v>49.92</c:v>
                </c:pt>
                <c:pt idx="308">
                  <c:v>46.08</c:v>
                </c:pt>
                <c:pt idx="309">
                  <c:v>35.84</c:v>
                </c:pt>
                <c:pt idx="310">
                  <c:v>34.56</c:v>
                </c:pt>
                <c:pt idx="311">
                  <c:v>24.32</c:v>
                </c:pt>
                <c:pt idx="312">
                  <c:v>24.96</c:v>
                </c:pt>
                <c:pt idx="313">
                  <c:v>30.08</c:v>
                </c:pt>
                <c:pt idx="314">
                  <c:v>34.56</c:v>
                </c:pt>
                <c:pt idx="315">
                  <c:v>45.44</c:v>
                </c:pt>
                <c:pt idx="316">
                  <c:v>45.44</c:v>
                </c:pt>
                <c:pt idx="317">
                  <c:v>51.2</c:v>
                </c:pt>
                <c:pt idx="318">
                  <c:v>50.56</c:v>
                </c:pt>
                <c:pt idx="319">
                  <c:v>53.12</c:v>
                </c:pt>
                <c:pt idx="320">
                  <c:v>51.2</c:v>
                </c:pt>
                <c:pt idx="321">
                  <c:v>55.68</c:v>
                </c:pt>
                <c:pt idx="322">
                  <c:v>60.16</c:v>
                </c:pt>
                <c:pt idx="323">
                  <c:v>62.08</c:v>
                </c:pt>
                <c:pt idx="324">
                  <c:v>69.12</c:v>
                </c:pt>
                <c:pt idx="325">
                  <c:v>69.12</c:v>
                </c:pt>
                <c:pt idx="326">
                  <c:v>59.52</c:v>
                </c:pt>
                <c:pt idx="327">
                  <c:v>52.48</c:v>
                </c:pt>
                <c:pt idx="328">
                  <c:v>53.76</c:v>
                </c:pt>
                <c:pt idx="329">
                  <c:v>55.68</c:v>
                </c:pt>
                <c:pt idx="330">
                  <c:v>53.12</c:v>
                </c:pt>
                <c:pt idx="331">
                  <c:v>55.04</c:v>
                </c:pt>
                <c:pt idx="332">
                  <c:v>54.4</c:v>
                </c:pt>
                <c:pt idx="333">
                  <c:v>58.88</c:v>
                </c:pt>
                <c:pt idx="334">
                  <c:v>60.8</c:v>
                </c:pt>
                <c:pt idx="335">
                  <c:v>54.4</c:v>
                </c:pt>
                <c:pt idx="336">
                  <c:v>47.36</c:v>
                </c:pt>
                <c:pt idx="337">
                  <c:v>38.4</c:v>
                </c:pt>
                <c:pt idx="338">
                  <c:v>40.96</c:v>
                </c:pt>
                <c:pt idx="339">
                  <c:v>39.68</c:v>
                </c:pt>
                <c:pt idx="340">
                  <c:v>44.16</c:v>
                </c:pt>
                <c:pt idx="341">
                  <c:v>42.24</c:v>
                </c:pt>
                <c:pt idx="342">
                  <c:v>38.4</c:v>
                </c:pt>
                <c:pt idx="343">
                  <c:v>37.12</c:v>
                </c:pt>
                <c:pt idx="344">
                  <c:v>40.96</c:v>
                </c:pt>
                <c:pt idx="345">
                  <c:v>37.12</c:v>
                </c:pt>
                <c:pt idx="346">
                  <c:v>39.04</c:v>
                </c:pt>
                <c:pt idx="347">
                  <c:v>35.84</c:v>
                </c:pt>
                <c:pt idx="348">
                  <c:v>37.12</c:v>
                </c:pt>
                <c:pt idx="349">
                  <c:v>36.48</c:v>
                </c:pt>
                <c:pt idx="350">
                  <c:v>36.48</c:v>
                </c:pt>
                <c:pt idx="351">
                  <c:v>33.92</c:v>
                </c:pt>
                <c:pt idx="352">
                  <c:v>40.96</c:v>
                </c:pt>
                <c:pt idx="353">
                  <c:v>46.08</c:v>
                </c:pt>
                <c:pt idx="354">
                  <c:v>56.32</c:v>
                </c:pt>
                <c:pt idx="355">
                  <c:v>56.96</c:v>
                </c:pt>
                <c:pt idx="356">
                  <c:v>65.28</c:v>
                </c:pt>
                <c:pt idx="357">
                  <c:v>65.92</c:v>
                </c:pt>
                <c:pt idx="358">
                  <c:v>65.28</c:v>
                </c:pt>
                <c:pt idx="359">
                  <c:v>56.96</c:v>
                </c:pt>
                <c:pt idx="360">
                  <c:v>51.2</c:v>
                </c:pt>
                <c:pt idx="361">
                  <c:v>48.64</c:v>
                </c:pt>
                <c:pt idx="362">
                  <c:v>44.8</c:v>
                </c:pt>
                <c:pt idx="363">
                  <c:v>48</c:v>
                </c:pt>
                <c:pt idx="364">
                  <c:v>42.88</c:v>
                </c:pt>
                <c:pt idx="365">
                  <c:v>38.4</c:v>
                </c:pt>
                <c:pt idx="366">
                  <c:v>36.48</c:v>
                </c:pt>
                <c:pt idx="367">
                  <c:v>30.72</c:v>
                </c:pt>
                <c:pt idx="368">
                  <c:v>27.52</c:v>
                </c:pt>
                <c:pt idx="369">
                  <c:v>30.08</c:v>
                </c:pt>
                <c:pt idx="370">
                  <c:v>35.2</c:v>
                </c:pt>
                <c:pt idx="371">
                  <c:v>46.08</c:v>
                </c:pt>
                <c:pt idx="372">
                  <c:v>49.28</c:v>
                </c:pt>
                <c:pt idx="373">
                  <c:v>49.92</c:v>
                </c:pt>
                <c:pt idx="374">
                  <c:v>48</c:v>
                </c:pt>
                <c:pt idx="375">
                  <c:v>51.2</c:v>
                </c:pt>
                <c:pt idx="376">
                  <c:v>57.6</c:v>
                </c:pt>
                <c:pt idx="377">
                  <c:v>65.28</c:v>
                </c:pt>
                <c:pt idx="378">
                  <c:v>65.92</c:v>
                </c:pt>
                <c:pt idx="379">
                  <c:v>69.12</c:v>
                </c:pt>
                <c:pt idx="380">
                  <c:v>58.24</c:v>
                </c:pt>
                <c:pt idx="381">
                  <c:v>55.68</c:v>
                </c:pt>
                <c:pt idx="382">
                  <c:v>50.56</c:v>
                </c:pt>
                <c:pt idx="383">
                  <c:v>39.04</c:v>
                </c:pt>
                <c:pt idx="384">
                  <c:v>37.76</c:v>
                </c:pt>
                <c:pt idx="385">
                  <c:v>37.12</c:v>
                </c:pt>
                <c:pt idx="386">
                  <c:v>40.32</c:v>
                </c:pt>
                <c:pt idx="387">
                  <c:v>39.04</c:v>
                </c:pt>
                <c:pt idx="388">
                  <c:v>28.8</c:v>
                </c:pt>
                <c:pt idx="389">
                  <c:v>26.24</c:v>
                </c:pt>
                <c:pt idx="390">
                  <c:v>24.96</c:v>
                </c:pt>
                <c:pt idx="391">
                  <c:v>34.56</c:v>
                </c:pt>
                <c:pt idx="392">
                  <c:v>41.6</c:v>
                </c:pt>
                <c:pt idx="393">
                  <c:v>39.04</c:v>
                </c:pt>
                <c:pt idx="394">
                  <c:v>42.24</c:v>
                </c:pt>
                <c:pt idx="395">
                  <c:v>40.96</c:v>
                </c:pt>
                <c:pt idx="396">
                  <c:v>49.92</c:v>
                </c:pt>
                <c:pt idx="397">
                  <c:v>53.12</c:v>
                </c:pt>
                <c:pt idx="398">
                  <c:v>52.48</c:v>
                </c:pt>
                <c:pt idx="399">
                  <c:v>53.12</c:v>
                </c:pt>
                <c:pt idx="400">
                  <c:v>48.64</c:v>
                </c:pt>
                <c:pt idx="401">
                  <c:v>40.96</c:v>
                </c:pt>
                <c:pt idx="402">
                  <c:v>39.04</c:v>
                </c:pt>
                <c:pt idx="403">
                  <c:v>35.84</c:v>
                </c:pt>
                <c:pt idx="404">
                  <c:v>38.4</c:v>
                </c:pt>
                <c:pt idx="405">
                  <c:v>37.12</c:v>
                </c:pt>
                <c:pt idx="406">
                  <c:v>40.96</c:v>
                </c:pt>
                <c:pt idx="407">
                  <c:v>44.8</c:v>
                </c:pt>
                <c:pt idx="408">
                  <c:v>40.96</c:v>
                </c:pt>
                <c:pt idx="409">
                  <c:v>44.8</c:v>
                </c:pt>
                <c:pt idx="410">
                  <c:v>39.04</c:v>
                </c:pt>
                <c:pt idx="411">
                  <c:v>46.72</c:v>
                </c:pt>
                <c:pt idx="412">
                  <c:v>43.52</c:v>
                </c:pt>
                <c:pt idx="413">
                  <c:v>46.72</c:v>
                </c:pt>
                <c:pt idx="414">
                  <c:v>55.68</c:v>
                </c:pt>
                <c:pt idx="415">
                  <c:v>60.8</c:v>
                </c:pt>
                <c:pt idx="416">
                  <c:v>61.44</c:v>
                </c:pt>
                <c:pt idx="417">
                  <c:v>64.64</c:v>
                </c:pt>
                <c:pt idx="418">
                  <c:v>63.36</c:v>
                </c:pt>
                <c:pt idx="419">
                  <c:v>62.08</c:v>
                </c:pt>
                <c:pt idx="420">
                  <c:v>61.44</c:v>
                </c:pt>
                <c:pt idx="421">
                  <c:v>58.88</c:v>
                </c:pt>
                <c:pt idx="422">
                  <c:v>62.08</c:v>
                </c:pt>
                <c:pt idx="423">
                  <c:v>60.8</c:v>
                </c:pt>
                <c:pt idx="424">
                  <c:v>58.88</c:v>
                </c:pt>
                <c:pt idx="425">
                  <c:v>49.28</c:v>
                </c:pt>
                <c:pt idx="426">
                  <c:v>45.44</c:v>
                </c:pt>
                <c:pt idx="427">
                  <c:v>42.88</c:v>
                </c:pt>
                <c:pt idx="428">
                  <c:v>50.56</c:v>
                </c:pt>
                <c:pt idx="429">
                  <c:v>55.68</c:v>
                </c:pt>
                <c:pt idx="430">
                  <c:v>58.88</c:v>
                </c:pt>
                <c:pt idx="431">
                  <c:v>70.4</c:v>
                </c:pt>
                <c:pt idx="432">
                  <c:v>73.6</c:v>
                </c:pt>
                <c:pt idx="433">
                  <c:v>76.16</c:v>
                </c:pt>
                <c:pt idx="434">
                  <c:v>72.96</c:v>
                </c:pt>
                <c:pt idx="435">
                  <c:v>63.36</c:v>
                </c:pt>
                <c:pt idx="436">
                  <c:v>55.04</c:v>
                </c:pt>
                <c:pt idx="437">
                  <c:v>51.2</c:v>
                </c:pt>
                <c:pt idx="438">
                  <c:v>51.2</c:v>
                </c:pt>
                <c:pt idx="439">
                  <c:v>50.56</c:v>
                </c:pt>
                <c:pt idx="440">
                  <c:v>50.56</c:v>
                </c:pt>
                <c:pt idx="441">
                  <c:v>47.36</c:v>
                </c:pt>
                <c:pt idx="442">
                  <c:v>49.92</c:v>
                </c:pt>
                <c:pt idx="443">
                  <c:v>51.84</c:v>
                </c:pt>
                <c:pt idx="444">
                  <c:v>51.2</c:v>
                </c:pt>
                <c:pt idx="445">
                  <c:v>49.28</c:v>
                </c:pt>
                <c:pt idx="446">
                  <c:v>58.24</c:v>
                </c:pt>
                <c:pt idx="447">
                  <c:v>53.12</c:v>
                </c:pt>
                <c:pt idx="448">
                  <c:v>52.48</c:v>
                </c:pt>
                <c:pt idx="449">
                  <c:v>49.28</c:v>
                </c:pt>
                <c:pt idx="450">
                  <c:v>47.36</c:v>
                </c:pt>
                <c:pt idx="451">
                  <c:v>44.8</c:v>
                </c:pt>
                <c:pt idx="452">
                  <c:v>46.72</c:v>
                </c:pt>
                <c:pt idx="453">
                  <c:v>32</c:v>
                </c:pt>
                <c:pt idx="454">
                  <c:v>25.6</c:v>
                </c:pt>
                <c:pt idx="455">
                  <c:v>23.68</c:v>
                </c:pt>
                <c:pt idx="456">
                  <c:v>29.44</c:v>
                </c:pt>
                <c:pt idx="457">
                  <c:v>38.4</c:v>
                </c:pt>
                <c:pt idx="458">
                  <c:v>42.24</c:v>
                </c:pt>
                <c:pt idx="459">
                  <c:v>53.76</c:v>
                </c:pt>
                <c:pt idx="460">
                  <c:v>54.4</c:v>
                </c:pt>
                <c:pt idx="461">
                  <c:v>56.32</c:v>
                </c:pt>
                <c:pt idx="462">
                  <c:v>57.6</c:v>
                </c:pt>
                <c:pt idx="463">
                  <c:v>60.8</c:v>
                </c:pt>
                <c:pt idx="464">
                  <c:v>58.88</c:v>
                </c:pt>
                <c:pt idx="465">
                  <c:v>49.28</c:v>
                </c:pt>
                <c:pt idx="466">
                  <c:v>39.68</c:v>
                </c:pt>
                <c:pt idx="467">
                  <c:v>32</c:v>
                </c:pt>
                <c:pt idx="468">
                  <c:v>39.68</c:v>
                </c:pt>
                <c:pt idx="469">
                  <c:v>38.4</c:v>
                </c:pt>
                <c:pt idx="470">
                  <c:v>37.76</c:v>
                </c:pt>
                <c:pt idx="471">
                  <c:v>32.64</c:v>
                </c:pt>
                <c:pt idx="472">
                  <c:v>31.36</c:v>
                </c:pt>
                <c:pt idx="473">
                  <c:v>33.92</c:v>
                </c:pt>
                <c:pt idx="474">
                  <c:v>36.48</c:v>
                </c:pt>
                <c:pt idx="475">
                  <c:v>42.24</c:v>
                </c:pt>
                <c:pt idx="476">
                  <c:v>48</c:v>
                </c:pt>
                <c:pt idx="477">
                  <c:v>51.84</c:v>
                </c:pt>
                <c:pt idx="478">
                  <c:v>58.88</c:v>
                </c:pt>
                <c:pt idx="479">
                  <c:v>58.88</c:v>
                </c:pt>
                <c:pt idx="480">
                  <c:v>53.76</c:v>
                </c:pt>
                <c:pt idx="481">
                  <c:v>49.28</c:v>
                </c:pt>
                <c:pt idx="482">
                  <c:v>40.96</c:v>
                </c:pt>
                <c:pt idx="483">
                  <c:v>37.12</c:v>
                </c:pt>
                <c:pt idx="484">
                  <c:v>33.28</c:v>
                </c:pt>
                <c:pt idx="485">
                  <c:v>35.84</c:v>
                </c:pt>
                <c:pt idx="486">
                  <c:v>32</c:v>
                </c:pt>
                <c:pt idx="487">
                  <c:v>23.68</c:v>
                </c:pt>
                <c:pt idx="488">
                  <c:v>27.52</c:v>
                </c:pt>
                <c:pt idx="489">
                  <c:v>37.76</c:v>
                </c:pt>
                <c:pt idx="490">
                  <c:v>37.76</c:v>
                </c:pt>
                <c:pt idx="491">
                  <c:v>39.68</c:v>
                </c:pt>
                <c:pt idx="492">
                  <c:v>37.12</c:v>
                </c:pt>
                <c:pt idx="493">
                  <c:v>46.08</c:v>
                </c:pt>
                <c:pt idx="494">
                  <c:v>49.92</c:v>
                </c:pt>
                <c:pt idx="495">
                  <c:v>53.12</c:v>
                </c:pt>
                <c:pt idx="496">
                  <c:v>53.76</c:v>
                </c:pt>
                <c:pt idx="497">
                  <c:v>57.6</c:v>
                </c:pt>
                <c:pt idx="498">
                  <c:v>69.76</c:v>
                </c:pt>
                <c:pt idx="499">
                  <c:v>71.04</c:v>
                </c:pt>
                <c:pt idx="500">
                  <c:v>75.52</c:v>
                </c:pt>
              </c:numCache>
            </c:numRef>
          </c:val>
          <c:smooth val="0"/>
        </c:ser>
        <c:dLbls>
          <c:showLegendKey val="0"/>
          <c:showVal val="0"/>
          <c:showCatName val="0"/>
          <c:showSerName val="0"/>
          <c:showPercent val="0"/>
          <c:showBubbleSize val="0"/>
        </c:dLbls>
        <c:marker val="0"/>
        <c:smooth val="0"/>
        <c:axId val="861550920"/>
        <c:axId val="861550136"/>
      </c:lineChart>
      <c:catAx>
        <c:axId val="861550920"/>
        <c:scaling>
          <c:orientation val="minMax"/>
        </c:scaling>
        <c:delete val="0"/>
        <c:axPos val="b"/>
        <c:title>
          <c:tx>
            <c:rich>
              <a:bodyPr rot="0" spcFirstLastPara="1" vertOverflow="ellipsis" vert="horz" wrap="square" anchor="ctr" anchorCtr="1"/>
              <a:lstStyle/>
              <a:p>
                <a:pPr>
                  <a:defRPr lang="zh-CN" sz="1200" b="0" i="0" u="none" strike="noStrike" kern="1200" baseline="0">
                    <a:solidFill>
                      <a:schemeClr val="tx1">
                        <a:lumMod val="65000"/>
                        <a:lumOff val="35000"/>
                      </a:schemeClr>
                    </a:solidFill>
                    <a:latin typeface="+mn-lt"/>
                    <a:ea typeface="+mn-ea"/>
                    <a:cs typeface="+mn-cs"/>
                  </a:defRPr>
                </a:pPr>
                <a:r>
                  <a:rPr lang="zh-CN" altLang="en-US" sz="1200"/>
                  <a:t>时间（小时）</a:t>
                </a:r>
                <a:endParaRPr lang="en-US" altLang="zh-CN" sz="1200"/>
              </a:p>
              <a:p>
                <a:pPr>
                  <a:defRPr lang="zh-CN" sz="1200" b="0" i="0" u="none" strike="noStrike" kern="1200" baseline="0">
                    <a:solidFill>
                      <a:schemeClr val="tx1">
                        <a:lumMod val="65000"/>
                        <a:lumOff val="35000"/>
                      </a:schemeClr>
                    </a:solidFill>
                    <a:latin typeface="+mn-lt"/>
                    <a:ea typeface="+mn-ea"/>
                    <a:cs typeface="+mn-cs"/>
                  </a:defRPr>
                </a:pPr>
                <a:r>
                  <a:rPr lang="zh-CN" altLang="en-US" sz="1200"/>
                  <a:t>（</a:t>
                </a:r>
                <a:r>
                  <a:rPr lang="en-US" altLang="zh-CN" sz="1200"/>
                  <a:t>b</a:t>
                </a:r>
                <a:r>
                  <a:rPr lang="zh-CN" altLang="en-US" sz="1200"/>
                  <a:t>）</a:t>
                </a:r>
                <a:endParaRPr lang="en-US" altLang="zh-CN" sz="1200"/>
              </a:p>
            </c:rich>
          </c:tx>
          <c:layout>
            <c:manualLayout>
              <c:xMode val="edge"/>
              <c:yMode val="edge"/>
              <c:x val="0.455081491342588"/>
              <c:y val="0.826803693541146"/>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p>
        </c:txPr>
        <c:crossAx val="861550136"/>
        <c:crosses val="autoZero"/>
        <c:auto val="1"/>
        <c:lblAlgn val="ctr"/>
        <c:lblOffset val="100"/>
        <c:tickLblSkip val="4"/>
        <c:noMultiLvlLbl val="0"/>
      </c:catAx>
      <c:valAx>
        <c:axId val="861550136"/>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200">
                    <a:latin typeface="+mn-ea"/>
                    <a:ea typeface="+mn-ea"/>
                  </a:rPr>
                  <a:t>CPU</a:t>
                </a:r>
                <a:r>
                  <a:rPr lang="zh-CN" altLang="en-US" sz="1200">
                    <a:latin typeface="+mn-ea"/>
                    <a:ea typeface="+mn-ea"/>
                  </a:rPr>
                  <a:t>利用率（</a:t>
                </a:r>
                <a:r>
                  <a:rPr lang="en-US" altLang="zh-CN" sz="1200">
                    <a:latin typeface="+mn-ea"/>
                    <a:ea typeface="+mn-ea"/>
                  </a:rPr>
                  <a:t>%</a:t>
                </a:r>
                <a:r>
                  <a:rPr lang="zh-CN" altLang="en-US" sz="1200">
                    <a:latin typeface="+mn-ea"/>
                    <a:ea typeface="+mn-ea"/>
                  </a:rPr>
                  <a:t>）</a:t>
                </a:r>
                <a:endParaRPr lang="zh-CN" altLang="en-US" sz="1200">
                  <a:latin typeface="+mn-ea"/>
                  <a:ea typeface="+mn-ea"/>
                </a:endParaRPr>
              </a:p>
            </c:rich>
          </c:tx>
          <c:layout/>
          <c:overlay val="0"/>
          <c:spPr>
            <a:noFill/>
            <a:ln>
              <a:noFill/>
            </a:ln>
            <a:effectLst/>
          </c:spPr>
        </c:title>
        <c:numFmt formatCode="General" sourceLinked="1"/>
        <c:majorTickMark val="out"/>
        <c:minorTickMark val="none"/>
        <c:tickLblPos val="nextTo"/>
        <c:spPr>
          <a:solidFill>
            <a:schemeClr val="bg1"/>
          </a:solidFill>
          <a:ln>
            <a:solidFill>
              <a:schemeClr val="bg2"/>
            </a:solidFill>
          </a:ln>
          <a:effectLst/>
        </c:spPr>
        <c:txPr>
          <a:bodyPr rot="-6000000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p>
        </c:txPr>
        <c:crossAx val="861550920"/>
        <c:crosses val="autoZero"/>
        <c:crossBetween val="between"/>
      </c:valAx>
      <c:spPr>
        <a:noFill/>
        <a:ln>
          <a:noFill/>
        </a:ln>
        <a:effectLst/>
      </c:spPr>
    </c:plotArea>
    <c:legend>
      <c:legendPos val="t"/>
      <c:layout>
        <c:manualLayout>
          <c:xMode val="edge"/>
          <c:yMode val="edge"/>
          <c:x val="0.222630758155692"/>
          <c:y val="0"/>
          <c:w val="0.551132905570827"/>
          <c:h val="0.0945000992522994"/>
        </c:manualLayout>
      </c:layout>
      <c:overlay val="0"/>
      <c:spPr>
        <a:noFill/>
        <a:ln>
          <a:noFill/>
        </a:ln>
        <a:effectLst/>
      </c:spPr>
      <c:txPr>
        <a:bodyPr rot="0" spcFirstLastPara="1" vertOverflow="ellipsis" vert="horz" wrap="square" anchor="ctr" anchorCtr="1"/>
        <a:lstStyle/>
        <a:p>
          <a:pPr>
            <a:defRPr lang="zh-CN" sz="12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endParaRPr lang="zh-CN" altLang="zh-CN">
              <a:effectLst/>
            </a:endParaRPr>
          </a:p>
          <a:p>
            <a:pPr marL="0" marR="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endParaRPr lang="zh-CN" altLang="en-US"/>
          </a:p>
        </c:rich>
      </c:tx>
      <c:layout/>
      <c:overlay val="0"/>
      <c:spPr>
        <a:noFill/>
        <a:ln>
          <a:noFill/>
        </a:ln>
        <a:effectLst/>
      </c:spPr>
    </c:title>
    <c:autoTitleDeleted val="0"/>
    <c:plotArea>
      <c:layout>
        <c:manualLayout>
          <c:layoutTarget val="inner"/>
          <c:xMode val="edge"/>
          <c:yMode val="edge"/>
          <c:x val="0.0946285614019696"/>
          <c:y val="0.07912428693577"/>
          <c:w val="0.875971179131964"/>
          <c:h val="0.645979870996006"/>
        </c:manualLayout>
      </c:layout>
      <c:lineChart>
        <c:grouping val="standard"/>
        <c:varyColors val="0"/>
        <c:ser>
          <c:idx val="0"/>
          <c:order val="0"/>
          <c:tx>
            <c:strRef>
              <c:f>Actual</c:f>
              <c:strCache>
                <c:ptCount val="1"/>
                <c:pt idx="0">
                  <c:v>Actual</c:v>
                </c:pt>
              </c:strCache>
            </c:strRef>
          </c:tx>
          <c:spPr>
            <a:ln w="28575" cap="rnd">
              <a:solidFill>
                <a:schemeClr val="accent1">
                  <a:lumMod val="60000"/>
                  <a:lumOff val="40000"/>
                </a:schemeClr>
              </a:solidFill>
              <a:round/>
            </a:ln>
            <a:effectLst/>
          </c:spPr>
          <c:marker>
            <c:symbol val="none"/>
          </c:marker>
          <c:dLbls>
            <c:delete val="1"/>
          </c:dLbls>
          <c:cat>
            <c:numRef>
              <c:f>Sheet10!$A$2:$A$502</c:f>
              <c:numCache>
                <c:formatCode>General</c:formatCode>
                <c:ptCount val="501"/>
                <c:pt idx="0">
                  <c:v>1</c:v>
                </c:pt>
                <c:pt idx="5">
                  <c:v>2</c:v>
                </c:pt>
                <c:pt idx="10">
                  <c:v>3</c:v>
                </c:pt>
                <c:pt idx="15">
                  <c:v>4</c:v>
                </c:pt>
                <c:pt idx="20">
                  <c:v>5</c:v>
                </c:pt>
                <c:pt idx="25">
                  <c:v>6</c:v>
                </c:pt>
                <c:pt idx="30">
                  <c:v>7</c:v>
                </c:pt>
                <c:pt idx="35">
                  <c:v>8</c:v>
                </c:pt>
                <c:pt idx="40">
                  <c:v>9</c:v>
                </c:pt>
                <c:pt idx="45">
                  <c:v>10</c:v>
                </c:pt>
                <c:pt idx="50">
                  <c:v>11</c:v>
                </c:pt>
                <c:pt idx="55">
                  <c:v>12</c:v>
                </c:pt>
                <c:pt idx="60">
                  <c:v>13</c:v>
                </c:pt>
                <c:pt idx="65">
                  <c:v>14</c:v>
                </c:pt>
                <c:pt idx="70">
                  <c:v>15</c:v>
                </c:pt>
                <c:pt idx="75">
                  <c:v>16</c:v>
                </c:pt>
                <c:pt idx="80">
                  <c:v>17</c:v>
                </c:pt>
                <c:pt idx="85">
                  <c:v>18</c:v>
                </c:pt>
                <c:pt idx="90">
                  <c:v>19</c:v>
                </c:pt>
                <c:pt idx="95">
                  <c:v>20</c:v>
                </c:pt>
                <c:pt idx="100">
                  <c:v>21</c:v>
                </c:pt>
                <c:pt idx="105">
                  <c:v>22</c:v>
                </c:pt>
                <c:pt idx="110">
                  <c:v>23</c:v>
                </c:pt>
                <c:pt idx="115">
                  <c:v>24</c:v>
                </c:pt>
                <c:pt idx="120">
                  <c:v>25</c:v>
                </c:pt>
                <c:pt idx="125">
                  <c:v>26</c:v>
                </c:pt>
                <c:pt idx="130">
                  <c:v>27</c:v>
                </c:pt>
                <c:pt idx="135">
                  <c:v>28</c:v>
                </c:pt>
                <c:pt idx="140">
                  <c:v>29</c:v>
                </c:pt>
                <c:pt idx="145">
                  <c:v>30</c:v>
                </c:pt>
                <c:pt idx="150">
                  <c:v>31</c:v>
                </c:pt>
                <c:pt idx="155">
                  <c:v>32</c:v>
                </c:pt>
                <c:pt idx="160">
                  <c:v>33</c:v>
                </c:pt>
                <c:pt idx="165">
                  <c:v>34</c:v>
                </c:pt>
                <c:pt idx="170">
                  <c:v>35</c:v>
                </c:pt>
                <c:pt idx="175">
                  <c:v>36</c:v>
                </c:pt>
                <c:pt idx="180">
                  <c:v>37</c:v>
                </c:pt>
                <c:pt idx="185">
                  <c:v>38</c:v>
                </c:pt>
                <c:pt idx="190">
                  <c:v>39</c:v>
                </c:pt>
                <c:pt idx="195">
                  <c:v>40</c:v>
                </c:pt>
                <c:pt idx="200">
                  <c:v>41</c:v>
                </c:pt>
                <c:pt idx="205">
                  <c:v>42</c:v>
                </c:pt>
                <c:pt idx="210">
                  <c:v>43</c:v>
                </c:pt>
                <c:pt idx="215">
                  <c:v>44</c:v>
                </c:pt>
                <c:pt idx="220">
                  <c:v>45</c:v>
                </c:pt>
                <c:pt idx="225">
                  <c:v>46</c:v>
                </c:pt>
                <c:pt idx="230">
                  <c:v>47</c:v>
                </c:pt>
                <c:pt idx="235">
                  <c:v>48</c:v>
                </c:pt>
                <c:pt idx="240">
                  <c:v>49</c:v>
                </c:pt>
                <c:pt idx="245">
                  <c:v>50</c:v>
                </c:pt>
                <c:pt idx="250">
                  <c:v>51</c:v>
                </c:pt>
                <c:pt idx="255">
                  <c:v>52</c:v>
                </c:pt>
                <c:pt idx="260">
                  <c:v>53</c:v>
                </c:pt>
                <c:pt idx="265">
                  <c:v>54</c:v>
                </c:pt>
                <c:pt idx="270">
                  <c:v>55</c:v>
                </c:pt>
                <c:pt idx="275">
                  <c:v>56</c:v>
                </c:pt>
                <c:pt idx="280">
                  <c:v>57</c:v>
                </c:pt>
                <c:pt idx="285">
                  <c:v>58</c:v>
                </c:pt>
                <c:pt idx="290">
                  <c:v>59</c:v>
                </c:pt>
                <c:pt idx="295">
                  <c:v>60</c:v>
                </c:pt>
                <c:pt idx="300">
                  <c:v>61</c:v>
                </c:pt>
                <c:pt idx="305">
                  <c:v>62</c:v>
                </c:pt>
                <c:pt idx="310">
                  <c:v>63</c:v>
                </c:pt>
                <c:pt idx="315">
                  <c:v>64</c:v>
                </c:pt>
                <c:pt idx="320">
                  <c:v>65</c:v>
                </c:pt>
                <c:pt idx="325">
                  <c:v>66</c:v>
                </c:pt>
                <c:pt idx="330">
                  <c:v>67</c:v>
                </c:pt>
                <c:pt idx="335">
                  <c:v>68</c:v>
                </c:pt>
                <c:pt idx="340">
                  <c:v>69</c:v>
                </c:pt>
                <c:pt idx="345">
                  <c:v>70</c:v>
                </c:pt>
                <c:pt idx="350">
                  <c:v>71</c:v>
                </c:pt>
                <c:pt idx="355">
                  <c:v>72</c:v>
                </c:pt>
                <c:pt idx="360">
                  <c:v>73</c:v>
                </c:pt>
                <c:pt idx="365">
                  <c:v>74</c:v>
                </c:pt>
                <c:pt idx="370">
                  <c:v>75</c:v>
                </c:pt>
                <c:pt idx="375">
                  <c:v>76</c:v>
                </c:pt>
                <c:pt idx="380">
                  <c:v>77</c:v>
                </c:pt>
                <c:pt idx="385">
                  <c:v>78</c:v>
                </c:pt>
                <c:pt idx="390">
                  <c:v>79</c:v>
                </c:pt>
                <c:pt idx="395">
                  <c:v>80</c:v>
                </c:pt>
                <c:pt idx="400">
                  <c:v>81</c:v>
                </c:pt>
                <c:pt idx="405">
                  <c:v>82</c:v>
                </c:pt>
                <c:pt idx="410">
                  <c:v>83</c:v>
                </c:pt>
                <c:pt idx="415">
                  <c:v>84</c:v>
                </c:pt>
                <c:pt idx="420">
                  <c:v>85</c:v>
                </c:pt>
                <c:pt idx="425">
                  <c:v>86</c:v>
                </c:pt>
                <c:pt idx="430">
                  <c:v>87</c:v>
                </c:pt>
                <c:pt idx="435">
                  <c:v>88</c:v>
                </c:pt>
                <c:pt idx="440">
                  <c:v>89</c:v>
                </c:pt>
                <c:pt idx="445">
                  <c:v>90</c:v>
                </c:pt>
                <c:pt idx="450">
                  <c:v>91</c:v>
                </c:pt>
                <c:pt idx="455">
                  <c:v>92</c:v>
                </c:pt>
                <c:pt idx="460">
                  <c:v>93</c:v>
                </c:pt>
                <c:pt idx="465">
                  <c:v>94</c:v>
                </c:pt>
                <c:pt idx="470">
                  <c:v>95</c:v>
                </c:pt>
                <c:pt idx="475">
                  <c:v>96</c:v>
                </c:pt>
                <c:pt idx="480">
                  <c:v>97</c:v>
                </c:pt>
                <c:pt idx="485">
                  <c:v>98</c:v>
                </c:pt>
                <c:pt idx="490">
                  <c:v>99</c:v>
                </c:pt>
                <c:pt idx="495">
                  <c:v>100</c:v>
                </c:pt>
                <c:pt idx="500">
                  <c:v>101</c:v>
                </c:pt>
              </c:numCache>
            </c:numRef>
          </c:cat>
          <c:val>
            <c:numRef>
              <c:f>Sheet10!$B$2:$B$502</c:f>
              <c:numCache>
                <c:formatCode>General</c:formatCode>
                <c:ptCount val="501"/>
                <c:pt idx="0">
                  <c:v>53.568</c:v>
                </c:pt>
                <c:pt idx="1">
                  <c:v>50.304</c:v>
                </c:pt>
                <c:pt idx="2">
                  <c:v>51.648</c:v>
                </c:pt>
                <c:pt idx="3">
                  <c:v>52.032</c:v>
                </c:pt>
                <c:pt idx="4">
                  <c:v>48.768</c:v>
                </c:pt>
                <c:pt idx="5">
                  <c:v>52.992</c:v>
                </c:pt>
                <c:pt idx="6">
                  <c:v>49.536</c:v>
                </c:pt>
                <c:pt idx="7">
                  <c:v>50.304</c:v>
                </c:pt>
                <c:pt idx="8">
                  <c:v>47.04</c:v>
                </c:pt>
                <c:pt idx="9">
                  <c:v>46.656</c:v>
                </c:pt>
                <c:pt idx="10">
                  <c:v>50.112</c:v>
                </c:pt>
                <c:pt idx="11">
                  <c:v>53.184</c:v>
                </c:pt>
                <c:pt idx="12">
                  <c:v>51.84</c:v>
                </c:pt>
                <c:pt idx="13">
                  <c:v>47.04</c:v>
                </c:pt>
                <c:pt idx="14">
                  <c:v>50.688</c:v>
                </c:pt>
                <c:pt idx="15">
                  <c:v>46.08</c:v>
                </c:pt>
                <c:pt idx="16">
                  <c:v>45.888</c:v>
                </c:pt>
                <c:pt idx="17">
                  <c:v>49.728</c:v>
                </c:pt>
                <c:pt idx="18">
                  <c:v>54.72</c:v>
                </c:pt>
                <c:pt idx="19">
                  <c:v>60.48</c:v>
                </c:pt>
                <c:pt idx="20">
                  <c:v>60.48</c:v>
                </c:pt>
                <c:pt idx="21">
                  <c:v>62.4</c:v>
                </c:pt>
                <c:pt idx="22">
                  <c:v>63.168</c:v>
                </c:pt>
                <c:pt idx="23">
                  <c:v>62.016</c:v>
                </c:pt>
                <c:pt idx="24">
                  <c:v>64.512</c:v>
                </c:pt>
                <c:pt idx="25">
                  <c:v>62.784</c:v>
                </c:pt>
                <c:pt idx="26">
                  <c:v>59.328</c:v>
                </c:pt>
                <c:pt idx="27">
                  <c:v>54.912</c:v>
                </c:pt>
                <c:pt idx="28">
                  <c:v>48.96</c:v>
                </c:pt>
                <c:pt idx="29">
                  <c:v>49.152</c:v>
                </c:pt>
                <c:pt idx="30">
                  <c:v>41.088</c:v>
                </c:pt>
                <c:pt idx="31">
                  <c:v>48.576</c:v>
                </c:pt>
                <c:pt idx="32">
                  <c:v>55.68</c:v>
                </c:pt>
                <c:pt idx="33">
                  <c:v>54.528</c:v>
                </c:pt>
                <c:pt idx="34">
                  <c:v>58.56</c:v>
                </c:pt>
                <c:pt idx="35">
                  <c:v>55.872</c:v>
                </c:pt>
                <c:pt idx="36">
                  <c:v>56.832</c:v>
                </c:pt>
                <c:pt idx="37">
                  <c:v>59.328</c:v>
                </c:pt>
                <c:pt idx="38">
                  <c:v>61.632</c:v>
                </c:pt>
                <c:pt idx="39">
                  <c:v>68.352</c:v>
                </c:pt>
                <c:pt idx="40">
                  <c:v>72.96</c:v>
                </c:pt>
                <c:pt idx="41">
                  <c:v>75.84</c:v>
                </c:pt>
                <c:pt idx="42">
                  <c:v>58.56</c:v>
                </c:pt>
                <c:pt idx="43">
                  <c:v>57.408</c:v>
                </c:pt>
                <c:pt idx="44">
                  <c:v>59.328</c:v>
                </c:pt>
                <c:pt idx="45">
                  <c:v>50.688</c:v>
                </c:pt>
                <c:pt idx="46">
                  <c:v>43.584</c:v>
                </c:pt>
                <c:pt idx="47">
                  <c:v>43.008</c:v>
                </c:pt>
                <c:pt idx="48">
                  <c:v>47.808</c:v>
                </c:pt>
                <c:pt idx="49">
                  <c:v>41.28</c:v>
                </c:pt>
                <c:pt idx="50">
                  <c:v>38.016</c:v>
                </c:pt>
                <c:pt idx="51">
                  <c:v>33.216</c:v>
                </c:pt>
                <c:pt idx="52">
                  <c:v>33.792</c:v>
                </c:pt>
                <c:pt idx="53">
                  <c:v>35.904</c:v>
                </c:pt>
                <c:pt idx="54">
                  <c:v>35.904</c:v>
                </c:pt>
                <c:pt idx="55">
                  <c:v>38.976</c:v>
                </c:pt>
                <c:pt idx="56">
                  <c:v>43.776</c:v>
                </c:pt>
                <c:pt idx="57">
                  <c:v>46.08</c:v>
                </c:pt>
                <c:pt idx="58">
                  <c:v>47.616</c:v>
                </c:pt>
                <c:pt idx="59">
                  <c:v>49.728</c:v>
                </c:pt>
                <c:pt idx="60">
                  <c:v>50.496</c:v>
                </c:pt>
                <c:pt idx="61">
                  <c:v>46.08</c:v>
                </c:pt>
                <c:pt idx="62">
                  <c:v>48.576</c:v>
                </c:pt>
                <c:pt idx="63">
                  <c:v>46.656</c:v>
                </c:pt>
                <c:pt idx="64">
                  <c:v>50.496</c:v>
                </c:pt>
                <c:pt idx="65">
                  <c:v>56.64</c:v>
                </c:pt>
                <c:pt idx="66">
                  <c:v>58.752</c:v>
                </c:pt>
                <c:pt idx="67">
                  <c:v>61.824</c:v>
                </c:pt>
                <c:pt idx="68">
                  <c:v>59.712</c:v>
                </c:pt>
                <c:pt idx="69">
                  <c:v>57.6</c:v>
                </c:pt>
                <c:pt idx="70">
                  <c:v>50.88</c:v>
                </c:pt>
                <c:pt idx="71">
                  <c:v>49.344</c:v>
                </c:pt>
                <c:pt idx="72">
                  <c:v>51.456</c:v>
                </c:pt>
                <c:pt idx="73">
                  <c:v>50.112</c:v>
                </c:pt>
                <c:pt idx="74">
                  <c:v>48.768</c:v>
                </c:pt>
                <c:pt idx="75">
                  <c:v>43.776</c:v>
                </c:pt>
                <c:pt idx="76">
                  <c:v>36.288</c:v>
                </c:pt>
                <c:pt idx="77">
                  <c:v>31.296</c:v>
                </c:pt>
                <c:pt idx="78">
                  <c:v>32.064</c:v>
                </c:pt>
                <c:pt idx="79">
                  <c:v>36.288</c:v>
                </c:pt>
                <c:pt idx="80">
                  <c:v>40.128</c:v>
                </c:pt>
                <c:pt idx="81">
                  <c:v>45.312</c:v>
                </c:pt>
                <c:pt idx="82">
                  <c:v>43.584</c:v>
                </c:pt>
                <c:pt idx="83">
                  <c:v>53.184</c:v>
                </c:pt>
                <c:pt idx="84">
                  <c:v>53.76</c:v>
                </c:pt>
                <c:pt idx="85">
                  <c:v>61.248</c:v>
                </c:pt>
                <c:pt idx="86">
                  <c:v>65.088</c:v>
                </c:pt>
                <c:pt idx="87">
                  <c:v>67.008</c:v>
                </c:pt>
                <c:pt idx="88">
                  <c:v>73.728</c:v>
                </c:pt>
                <c:pt idx="89">
                  <c:v>72.192</c:v>
                </c:pt>
                <c:pt idx="90">
                  <c:v>84.672</c:v>
                </c:pt>
                <c:pt idx="91">
                  <c:v>79.104</c:v>
                </c:pt>
                <c:pt idx="92">
                  <c:v>85.44</c:v>
                </c:pt>
                <c:pt idx="93">
                  <c:v>88.128</c:v>
                </c:pt>
                <c:pt idx="94">
                  <c:v>85.248</c:v>
                </c:pt>
                <c:pt idx="95">
                  <c:v>74.88</c:v>
                </c:pt>
                <c:pt idx="96">
                  <c:v>70.272</c:v>
                </c:pt>
                <c:pt idx="97">
                  <c:v>66.24</c:v>
                </c:pt>
                <c:pt idx="98">
                  <c:v>60.48</c:v>
                </c:pt>
                <c:pt idx="99">
                  <c:v>54.336</c:v>
                </c:pt>
                <c:pt idx="100">
                  <c:v>52.224</c:v>
                </c:pt>
                <c:pt idx="101">
                  <c:v>50.688</c:v>
                </c:pt>
                <c:pt idx="102">
                  <c:v>49.92</c:v>
                </c:pt>
                <c:pt idx="103">
                  <c:v>47.424</c:v>
                </c:pt>
                <c:pt idx="104">
                  <c:v>51.84</c:v>
                </c:pt>
                <c:pt idx="105">
                  <c:v>45.312</c:v>
                </c:pt>
                <c:pt idx="106">
                  <c:v>42.24</c:v>
                </c:pt>
                <c:pt idx="107">
                  <c:v>43.008</c:v>
                </c:pt>
                <c:pt idx="108">
                  <c:v>42.816</c:v>
                </c:pt>
                <c:pt idx="109">
                  <c:v>45.312</c:v>
                </c:pt>
                <c:pt idx="110">
                  <c:v>41.472</c:v>
                </c:pt>
                <c:pt idx="111">
                  <c:v>39.36</c:v>
                </c:pt>
                <c:pt idx="112">
                  <c:v>42.624</c:v>
                </c:pt>
                <c:pt idx="113">
                  <c:v>48.96</c:v>
                </c:pt>
                <c:pt idx="114">
                  <c:v>53.184</c:v>
                </c:pt>
                <c:pt idx="115">
                  <c:v>52.224</c:v>
                </c:pt>
                <c:pt idx="116">
                  <c:v>54.912</c:v>
                </c:pt>
                <c:pt idx="117">
                  <c:v>52.8</c:v>
                </c:pt>
                <c:pt idx="118">
                  <c:v>44.928</c:v>
                </c:pt>
                <c:pt idx="119">
                  <c:v>40.32</c:v>
                </c:pt>
                <c:pt idx="120">
                  <c:v>32.832</c:v>
                </c:pt>
                <c:pt idx="121">
                  <c:v>33.6</c:v>
                </c:pt>
                <c:pt idx="122">
                  <c:v>33.408</c:v>
                </c:pt>
                <c:pt idx="123">
                  <c:v>37.632</c:v>
                </c:pt>
                <c:pt idx="124">
                  <c:v>39.744</c:v>
                </c:pt>
                <c:pt idx="125">
                  <c:v>42.432</c:v>
                </c:pt>
                <c:pt idx="126">
                  <c:v>41.664</c:v>
                </c:pt>
                <c:pt idx="127">
                  <c:v>34.56</c:v>
                </c:pt>
                <c:pt idx="128">
                  <c:v>28.992</c:v>
                </c:pt>
                <c:pt idx="129">
                  <c:v>34.56</c:v>
                </c:pt>
                <c:pt idx="130">
                  <c:v>34.752</c:v>
                </c:pt>
                <c:pt idx="131">
                  <c:v>32.064</c:v>
                </c:pt>
                <c:pt idx="132">
                  <c:v>34.368</c:v>
                </c:pt>
                <c:pt idx="133">
                  <c:v>37.248</c:v>
                </c:pt>
                <c:pt idx="134">
                  <c:v>41.472</c:v>
                </c:pt>
                <c:pt idx="135">
                  <c:v>44.736</c:v>
                </c:pt>
                <c:pt idx="136">
                  <c:v>48.384</c:v>
                </c:pt>
                <c:pt idx="137">
                  <c:v>55.104</c:v>
                </c:pt>
                <c:pt idx="138">
                  <c:v>59.136</c:v>
                </c:pt>
                <c:pt idx="139">
                  <c:v>61.248</c:v>
                </c:pt>
                <c:pt idx="140">
                  <c:v>63.744</c:v>
                </c:pt>
                <c:pt idx="141">
                  <c:v>67.008</c:v>
                </c:pt>
                <c:pt idx="142">
                  <c:v>61.056</c:v>
                </c:pt>
                <c:pt idx="143">
                  <c:v>61.632</c:v>
                </c:pt>
                <c:pt idx="144">
                  <c:v>54.336</c:v>
                </c:pt>
                <c:pt idx="145">
                  <c:v>52.608</c:v>
                </c:pt>
                <c:pt idx="146">
                  <c:v>53.184</c:v>
                </c:pt>
                <c:pt idx="147">
                  <c:v>51.648</c:v>
                </c:pt>
                <c:pt idx="148">
                  <c:v>48.192</c:v>
                </c:pt>
                <c:pt idx="149">
                  <c:v>48.192</c:v>
                </c:pt>
                <c:pt idx="150">
                  <c:v>45.696</c:v>
                </c:pt>
                <c:pt idx="151">
                  <c:v>43.968</c:v>
                </c:pt>
                <c:pt idx="152">
                  <c:v>43.008</c:v>
                </c:pt>
                <c:pt idx="153">
                  <c:v>47.808</c:v>
                </c:pt>
                <c:pt idx="154">
                  <c:v>56.064</c:v>
                </c:pt>
                <c:pt idx="155">
                  <c:v>52.032</c:v>
                </c:pt>
                <c:pt idx="156">
                  <c:v>51.648</c:v>
                </c:pt>
                <c:pt idx="157">
                  <c:v>52.416</c:v>
                </c:pt>
                <c:pt idx="158">
                  <c:v>51.072</c:v>
                </c:pt>
                <c:pt idx="159">
                  <c:v>52.416</c:v>
                </c:pt>
                <c:pt idx="160">
                  <c:v>45.504</c:v>
                </c:pt>
                <c:pt idx="161">
                  <c:v>47.232</c:v>
                </c:pt>
                <c:pt idx="162">
                  <c:v>44.352</c:v>
                </c:pt>
                <c:pt idx="163">
                  <c:v>42.432</c:v>
                </c:pt>
                <c:pt idx="164">
                  <c:v>44.352</c:v>
                </c:pt>
                <c:pt idx="165">
                  <c:v>42.24</c:v>
                </c:pt>
                <c:pt idx="166">
                  <c:v>39.552</c:v>
                </c:pt>
                <c:pt idx="167">
                  <c:v>38.4</c:v>
                </c:pt>
                <c:pt idx="168">
                  <c:v>37.824</c:v>
                </c:pt>
                <c:pt idx="169">
                  <c:v>40.32</c:v>
                </c:pt>
                <c:pt idx="170">
                  <c:v>44.544</c:v>
                </c:pt>
                <c:pt idx="171">
                  <c:v>48.576</c:v>
                </c:pt>
                <c:pt idx="172">
                  <c:v>54.72</c:v>
                </c:pt>
                <c:pt idx="173">
                  <c:v>55.68</c:v>
                </c:pt>
                <c:pt idx="174">
                  <c:v>55.68</c:v>
                </c:pt>
                <c:pt idx="175">
                  <c:v>54.528</c:v>
                </c:pt>
                <c:pt idx="176">
                  <c:v>58.176</c:v>
                </c:pt>
                <c:pt idx="177">
                  <c:v>57.792</c:v>
                </c:pt>
                <c:pt idx="178">
                  <c:v>58.176</c:v>
                </c:pt>
                <c:pt idx="179">
                  <c:v>57.6</c:v>
                </c:pt>
                <c:pt idx="180">
                  <c:v>61.632</c:v>
                </c:pt>
                <c:pt idx="181">
                  <c:v>68.928</c:v>
                </c:pt>
                <c:pt idx="182">
                  <c:v>71.616</c:v>
                </c:pt>
                <c:pt idx="183">
                  <c:v>72</c:v>
                </c:pt>
                <c:pt idx="184">
                  <c:v>70.464</c:v>
                </c:pt>
                <c:pt idx="185">
                  <c:v>66.624</c:v>
                </c:pt>
                <c:pt idx="186">
                  <c:v>68.544</c:v>
                </c:pt>
                <c:pt idx="187">
                  <c:v>58.56</c:v>
                </c:pt>
                <c:pt idx="188">
                  <c:v>56.64</c:v>
                </c:pt>
                <c:pt idx="189">
                  <c:v>44.928</c:v>
                </c:pt>
                <c:pt idx="190">
                  <c:v>41.856</c:v>
                </c:pt>
                <c:pt idx="191">
                  <c:v>36.672</c:v>
                </c:pt>
                <c:pt idx="192">
                  <c:v>36.48</c:v>
                </c:pt>
                <c:pt idx="193">
                  <c:v>34.56</c:v>
                </c:pt>
                <c:pt idx="194">
                  <c:v>34.176</c:v>
                </c:pt>
                <c:pt idx="195">
                  <c:v>34.368</c:v>
                </c:pt>
                <c:pt idx="196">
                  <c:v>33.024</c:v>
                </c:pt>
                <c:pt idx="197">
                  <c:v>31.104</c:v>
                </c:pt>
                <c:pt idx="198">
                  <c:v>35.52</c:v>
                </c:pt>
                <c:pt idx="199">
                  <c:v>35.712</c:v>
                </c:pt>
                <c:pt idx="200">
                  <c:v>33.408</c:v>
                </c:pt>
                <c:pt idx="201">
                  <c:v>36.864</c:v>
                </c:pt>
                <c:pt idx="202">
                  <c:v>41.664</c:v>
                </c:pt>
                <c:pt idx="203">
                  <c:v>44.352</c:v>
                </c:pt>
                <c:pt idx="204">
                  <c:v>50.88</c:v>
                </c:pt>
                <c:pt idx="205">
                  <c:v>52.992</c:v>
                </c:pt>
                <c:pt idx="206">
                  <c:v>58.56</c:v>
                </c:pt>
                <c:pt idx="207">
                  <c:v>61.632</c:v>
                </c:pt>
                <c:pt idx="208">
                  <c:v>71.04</c:v>
                </c:pt>
                <c:pt idx="209">
                  <c:v>66.432</c:v>
                </c:pt>
                <c:pt idx="210">
                  <c:v>64.704</c:v>
                </c:pt>
                <c:pt idx="211">
                  <c:v>64.32</c:v>
                </c:pt>
                <c:pt idx="212">
                  <c:v>60.288</c:v>
                </c:pt>
                <c:pt idx="213">
                  <c:v>58.944</c:v>
                </c:pt>
                <c:pt idx="214">
                  <c:v>62.4</c:v>
                </c:pt>
                <c:pt idx="215">
                  <c:v>62.4</c:v>
                </c:pt>
                <c:pt idx="216">
                  <c:v>62.208</c:v>
                </c:pt>
                <c:pt idx="217">
                  <c:v>55.68</c:v>
                </c:pt>
                <c:pt idx="218">
                  <c:v>48.768</c:v>
                </c:pt>
                <c:pt idx="219">
                  <c:v>48.576</c:v>
                </c:pt>
                <c:pt idx="220">
                  <c:v>53.76</c:v>
                </c:pt>
                <c:pt idx="221">
                  <c:v>52.608</c:v>
                </c:pt>
                <c:pt idx="222">
                  <c:v>58.56</c:v>
                </c:pt>
                <c:pt idx="223">
                  <c:v>68.928</c:v>
                </c:pt>
                <c:pt idx="224">
                  <c:v>72</c:v>
                </c:pt>
                <c:pt idx="225">
                  <c:v>67.968</c:v>
                </c:pt>
                <c:pt idx="226">
                  <c:v>64.704</c:v>
                </c:pt>
                <c:pt idx="227">
                  <c:v>64.896</c:v>
                </c:pt>
                <c:pt idx="228">
                  <c:v>66.048</c:v>
                </c:pt>
                <c:pt idx="229">
                  <c:v>65.856</c:v>
                </c:pt>
                <c:pt idx="230">
                  <c:v>62.592</c:v>
                </c:pt>
                <c:pt idx="231">
                  <c:v>66.432</c:v>
                </c:pt>
                <c:pt idx="232">
                  <c:v>70.848</c:v>
                </c:pt>
                <c:pt idx="233">
                  <c:v>66.432</c:v>
                </c:pt>
                <c:pt idx="234">
                  <c:v>66.816</c:v>
                </c:pt>
                <c:pt idx="235">
                  <c:v>60.096</c:v>
                </c:pt>
                <c:pt idx="236">
                  <c:v>54.336</c:v>
                </c:pt>
                <c:pt idx="237">
                  <c:v>50.304</c:v>
                </c:pt>
                <c:pt idx="238">
                  <c:v>49.344</c:v>
                </c:pt>
                <c:pt idx="239">
                  <c:v>41.28</c:v>
                </c:pt>
                <c:pt idx="240">
                  <c:v>36.096</c:v>
                </c:pt>
                <c:pt idx="241">
                  <c:v>32.448</c:v>
                </c:pt>
                <c:pt idx="242">
                  <c:v>22.272</c:v>
                </c:pt>
                <c:pt idx="243">
                  <c:v>29.568</c:v>
                </c:pt>
                <c:pt idx="244">
                  <c:v>33.024</c:v>
                </c:pt>
                <c:pt idx="245">
                  <c:v>42.432</c:v>
                </c:pt>
                <c:pt idx="246">
                  <c:v>44.544</c:v>
                </c:pt>
                <c:pt idx="247">
                  <c:v>49.92</c:v>
                </c:pt>
                <c:pt idx="248">
                  <c:v>52.032</c:v>
                </c:pt>
                <c:pt idx="249">
                  <c:v>49.152</c:v>
                </c:pt>
                <c:pt idx="250">
                  <c:v>50.112</c:v>
                </c:pt>
                <c:pt idx="251">
                  <c:v>51.072</c:v>
                </c:pt>
                <c:pt idx="252">
                  <c:v>48.768</c:v>
                </c:pt>
                <c:pt idx="253">
                  <c:v>49.92</c:v>
                </c:pt>
                <c:pt idx="254">
                  <c:v>44.928</c:v>
                </c:pt>
                <c:pt idx="255">
                  <c:v>42.816</c:v>
                </c:pt>
                <c:pt idx="256">
                  <c:v>41.664</c:v>
                </c:pt>
                <c:pt idx="257">
                  <c:v>39.168</c:v>
                </c:pt>
                <c:pt idx="258">
                  <c:v>39.552</c:v>
                </c:pt>
                <c:pt idx="259">
                  <c:v>38.976</c:v>
                </c:pt>
                <c:pt idx="260">
                  <c:v>42.816</c:v>
                </c:pt>
                <c:pt idx="261">
                  <c:v>48.384</c:v>
                </c:pt>
                <c:pt idx="262">
                  <c:v>50.112</c:v>
                </c:pt>
                <c:pt idx="263">
                  <c:v>51.264</c:v>
                </c:pt>
                <c:pt idx="264">
                  <c:v>54.336</c:v>
                </c:pt>
                <c:pt idx="265">
                  <c:v>56.064</c:v>
                </c:pt>
                <c:pt idx="266">
                  <c:v>48</c:v>
                </c:pt>
                <c:pt idx="267">
                  <c:v>50.304</c:v>
                </c:pt>
                <c:pt idx="268">
                  <c:v>49.344</c:v>
                </c:pt>
                <c:pt idx="269">
                  <c:v>48.576</c:v>
                </c:pt>
                <c:pt idx="270">
                  <c:v>45.12</c:v>
                </c:pt>
                <c:pt idx="271">
                  <c:v>43.008</c:v>
                </c:pt>
                <c:pt idx="272">
                  <c:v>41.28</c:v>
                </c:pt>
                <c:pt idx="273">
                  <c:v>37.824</c:v>
                </c:pt>
                <c:pt idx="274">
                  <c:v>34.56</c:v>
                </c:pt>
                <c:pt idx="275">
                  <c:v>32.832</c:v>
                </c:pt>
                <c:pt idx="276">
                  <c:v>36.864</c:v>
                </c:pt>
                <c:pt idx="277">
                  <c:v>40.32</c:v>
                </c:pt>
                <c:pt idx="278">
                  <c:v>40.32</c:v>
                </c:pt>
                <c:pt idx="279">
                  <c:v>36.672</c:v>
                </c:pt>
                <c:pt idx="280">
                  <c:v>41.856</c:v>
                </c:pt>
                <c:pt idx="281">
                  <c:v>47.232</c:v>
                </c:pt>
                <c:pt idx="282">
                  <c:v>54.144</c:v>
                </c:pt>
                <c:pt idx="283">
                  <c:v>53.952</c:v>
                </c:pt>
                <c:pt idx="284">
                  <c:v>52.032</c:v>
                </c:pt>
                <c:pt idx="285">
                  <c:v>54.144</c:v>
                </c:pt>
                <c:pt idx="286">
                  <c:v>51.264</c:v>
                </c:pt>
                <c:pt idx="287">
                  <c:v>56.64</c:v>
                </c:pt>
                <c:pt idx="288">
                  <c:v>60.864</c:v>
                </c:pt>
                <c:pt idx="289">
                  <c:v>64.704</c:v>
                </c:pt>
                <c:pt idx="290">
                  <c:v>66.432</c:v>
                </c:pt>
                <c:pt idx="291">
                  <c:v>66.624</c:v>
                </c:pt>
                <c:pt idx="292">
                  <c:v>62.976</c:v>
                </c:pt>
                <c:pt idx="293">
                  <c:v>68.928</c:v>
                </c:pt>
                <c:pt idx="294">
                  <c:v>64.512</c:v>
                </c:pt>
                <c:pt idx="295">
                  <c:v>68.544</c:v>
                </c:pt>
                <c:pt idx="296">
                  <c:v>61.056</c:v>
                </c:pt>
                <c:pt idx="297">
                  <c:v>52.416</c:v>
                </c:pt>
                <c:pt idx="298">
                  <c:v>50.496</c:v>
                </c:pt>
                <c:pt idx="299">
                  <c:v>50.688</c:v>
                </c:pt>
                <c:pt idx="300">
                  <c:v>48.768</c:v>
                </c:pt>
                <c:pt idx="301">
                  <c:v>47.232</c:v>
                </c:pt>
                <c:pt idx="302">
                  <c:v>52.608</c:v>
                </c:pt>
                <c:pt idx="303">
                  <c:v>57.6</c:v>
                </c:pt>
                <c:pt idx="304">
                  <c:v>53.184</c:v>
                </c:pt>
                <c:pt idx="305">
                  <c:v>53.76</c:v>
                </c:pt>
                <c:pt idx="306">
                  <c:v>52.608</c:v>
                </c:pt>
                <c:pt idx="307">
                  <c:v>42.24</c:v>
                </c:pt>
                <c:pt idx="308">
                  <c:v>38.784</c:v>
                </c:pt>
                <c:pt idx="309">
                  <c:v>33.408</c:v>
                </c:pt>
                <c:pt idx="310">
                  <c:v>27.456</c:v>
                </c:pt>
                <c:pt idx="311">
                  <c:v>27.264</c:v>
                </c:pt>
                <c:pt idx="312">
                  <c:v>30.528</c:v>
                </c:pt>
                <c:pt idx="313">
                  <c:v>37.056</c:v>
                </c:pt>
                <c:pt idx="314">
                  <c:v>43.968</c:v>
                </c:pt>
                <c:pt idx="315">
                  <c:v>45.12</c:v>
                </c:pt>
                <c:pt idx="316">
                  <c:v>46.272</c:v>
                </c:pt>
                <c:pt idx="317">
                  <c:v>50.112</c:v>
                </c:pt>
                <c:pt idx="318">
                  <c:v>50.88</c:v>
                </c:pt>
                <c:pt idx="319">
                  <c:v>53.76</c:v>
                </c:pt>
                <c:pt idx="320">
                  <c:v>53.184</c:v>
                </c:pt>
                <c:pt idx="321">
                  <c:v>57.408</c:v>
                </c:pt>
                <c:pt idx="322">
                  <c:v>64.128</c:v>
                </c:pt>
                <c:pt idx="323">
                  <c:v>66.816</c:v>
                </c:pt>
                <c:pt idx="324">
                  <c:v>63.744</c:v>
                </c:pt>
                <c:pt idx="325">
                  <c:v>55.68</c:v>
                </c:pt>
                <c:pt idx="326">
                  <c:v>54.72</c:v>
                </c:pt>
                <c:pt idx="327">
                  <c:v>54.912</c:v>
                </c:pt>
                <c:pt idx="328">
                  <c:v>55.296</c:v>
                </c:pt>
                <c:pt idx="329">
                  <c:v>54.336</c:v>
                </c:pt>
                <c:pt idx="330">
                  <c:v>54.528</c:v>
                </c:pt>
                <c:pt idx="331">
                  <c:v>53.76</c:v>
                </c:pt>
                <c:pt idx="332">
                  <c:v>61.056</c:v>
                </c:pt>
                <c:pt idx="333">
                  <c:v>56.064</c:v>
                </c:pt>
                <c:pt idx="334">
                  <c:v>52.224</c:v>
                </c:pt>
                <c:pt idx="335">
                  <c:v>45.504</c:v>
                </c:pt>
                <c:pt idx="336">
                  <c:v>43.776</c:v>
                </c:pt>
                <c:pt idx="337">
                  <c:v>42.432</c:v>
                </c:pt>
                <c:pt idx="338">
                  <c:v>41.472</c:v>
                </c:pt>
                <c:pt idx="339">
                  <c:v>43.392</c:v>
                </c:pt>
                <c:pt idx="340">
                  <c:v>43.2</c:v>
                </c:pt>
                <c:pt idx="341">
                  <c:v>35.904</c:v>
                </c:pt>
                <c:pt idx="342">
                  <c:v>38.784</c:v>
                </c:pt>
                <c:pt idx="343">
                  <c:v>38.976</c:v>
                </c:pt>
                <c:pt idx="344">
                  <c:v>36.48</c:v>
                </c:pt>
                <c:pt idx="345">
                  <c:v>36.288</c:v>
                </c:pt>
                <c:pt idx="346">
                  <c:v>35.52</c:v>
                </c:pt>
                <c:pt idx="347">
                  <c:v>38.976</c:v>
                </c:pt>
                <c:pt idx="348">
                  <c:v>36.288</c:v>
                </c:pt>
                <c:pt idx="349">
                  <c:v>35.712</c:v>
                </c:pt>
                <c:pt idx="350">
                  <c:v>40.896</c:v>
                </c:pt>
                <c:pt idx="351">
                  <c:v>39.552</c:v>
                </c:pt>
                <c:pt idx="352">
                  <c:v>45.12</c:v>
                </c:pt>
                <c:pt idx="353">
                  <c:v>53.568</c:v>
                </c:pt>
                <c:pt idx="354">
                  <c:v>56.448</c:v>
                </c:pt>
                <c:pt idx="355">
                  <c:v>61.632</c:v>
                </c:pt>
                <c:pt idx="356">
                  <c:v>67.008</c:v>
                </c:pt>
                <c:pt idx="357">
                  <c:v>62.208</c:v>
                </c:pt>
                <c:pt idx="358">
                  <c:v>54.144</c:v>
                </c:pt>
                <c:pt idx="359">
                  <c:v>51.072</c:v>
                </c:pt>
                <c:pt idx="360">
                  <c:v>50.112</c:v>
                </c:pt>
                <c:pt idx="361">
                  <c:v>47.808</c:v>
                </c:pt>
                <c:pt idx="362">
                  <c:v>46.08</c:v>
                </c:pt>
                <c:pt idx="363">
                  <c:v>42.048</c:v>
                </c:pt>
                <c:pt idx="364">
                  <c:v>39.36</c:v>
                </c:pt>
                <c:pt idx="365">
                  <c:v>38.016</c:v>
                </c:pt>
                <c:pt idx="366">
                  <c:v>29.76</c:v>
                </c:pt>
                <c:pt idx="367">
                  <c:v>29.184</c:v>
                </c:pt>
                <c:pt idx="368">
                  <c:v>32.064</c:v>
                </c:pt>
                <c:pt idx="369">
                  <c:v>38.016</c:v>
                </c:pt>
                <c:pt idx="370">
                  <c:v>41.664</c:v>
                </c:pt>
                <c:pt idx="371">
                  <c:v>45.312</c:v>
                </c:pt>
                <c:pt idx="372">
                  <c:v>46.848</c:v>
                </c:pt>
                <c:pt idx="373">
                  <c:v>47.808</c:v>
                </c:pt>
                <c:pt idx="374">
                  <c:v>53.76</c:v>
                </c:pt>
                <c:pt idx="375">
                  <c:v>57.6</c:v>
                </c:pt>
                <c:pt idx="376">
                  <c:v>66.24</c:v>
                </c:pt>
                <c:pt idx="377">
                  <c:v>62.592</c:v>
                </c:pt>
                <c:pt idx="378">
                  <c:v>62.4</c:v>
                </c:pt>
                <c:pt idx="379">
                  <c:v>60.672</c:v>
                </c:pt>
                <c:pt idx="380">
                  <c:v>54.72</c:v>
                </c:pt>
                <c:pt idx="381">
                  <c:v>50.688</c:v>
                </c:pt>
                <c:pt idx="382">
                  <c:v>41.088</c:v>
                </c:pt>
                <c:pt idx="383">
                  <c:v>40.704</c:v>
                </c:pt>
                <c:pt idx="384">
                  <c:v>42.048</c:v>
                </c:pt>
                <c:pt idx="385">
                  <c:v>39.36</c:v>
                </c:pt>
                <c:pt idx="386">
                  <c:v>37.44</c:v>
                </c:pt>
                <c:pt idx="387">
                  <c:v>28.224</c:v>
                </c:pt>
                <c:pt idx="388">
                  <c:v>27.648</c:v>
                </c:pt>
                <c:pt idx="389">
                  <c:v>29.184</c:v>
                </c:pt>
                <c:pt idx="390">
                  <c:v>34.176</c:v>
                </c:pt>
                <c:pt idx="391">
                  <c:v>38.784</c:v>
                </c:pt>
                <c:pt idx="392">
                  <c:v>38.4</c:v>
                </c:pt>
                <c:pt idx="393">
                  <c:v>40.896</c:v>
                </c:pt>
                <c:pt idx="394">
                  <c:v>45.504</c:v>
                </c:pt>
                <c:pt idx="395">
                  <c:v>47.04</c:v>
                </c:pt>
                <c:pt idx="396">
                  <c:v>50.112</c:v>
                </c:pt>
                <c:pt idx="397">
                  <c:v>53.376</c:v>
                </c:pt>
                <c:pt idx="398">
                  <c:v>51.072</c:v>
                </c:pt>
                <c:pt idx="399">
                  <c:v>45.888</c:v>
                </c:pt>
                <c:pt idx="400">
                  <c:v>43.584</c:v>
                </c:pt>
                <c:pt idx="401">
                  <c:v>39.552</c:v>
                </c:pt>
                <c:pt idx="402">
                  <c:v>37.056</c:v>
                </c:pt>
                <c:pt idx="403">
                  <c:v>39.168</c:v>
                </c:pt>
                <c:pt idx="404">
                  <c:v>35.712</c:v>
                </c:pt>
                <c:pt idx="405">
                  <c:v>40.896</c:v>
                </c:pt>
                <c:pt idx="406">
                  <c:v>42.24</c:v>
                </c:pt>
                <c:pt idx="407">
                  <c:v>41.28</c:v>
                </c:pt>
                <c:pt idx="408">
                  <c:v>46.848</c:v>
                </c:pt>
                <c:pt idx="409">
                  <c:v>38.976</c:v>
                </c:pt>
                <c:pt idx="410">
                  <c:v>40.704</c:v>
                </c:pt>
                <c:pt idx="411">
                  <c:v>47.808</c:v>
                </c:pt>
                <c:pt idx="412">
                  <c:v>48.768</c:v>
                </c:pt>
                <c:pt idx="413">
                  <c:v>54.72</c:v>
                </c:pt>
                <c:pt idx="414">
                  <c:v>60.288</c:v>
                </c:pt>
                <c:pt idx="415">
                  <c:v>62.4</c:v>
                </c:pt>
                <c:pt idx="416">
                  <c:v>63.936</c:v>
                </c:pt>
                <c:pt idx="417">
                  <c:v>61.248</c:v>
                </c:pt>
                <c:pt idx="418">
                  <c:v>62.208</c:v>
                </c:pt>
                <c:pt idx="419">
                  <c:v>63.936</c:v>
                </c:pt>
                <c:pt idx="420">
                  <c:v>62.208</c:v>
                </c:pt>
                <c:pt idx="421">
                  <c:v>58.176</c:v>
                </c:pt>
                <c:pt idx="422">
                  <c:v>62.592</c:v>
                </c:pt>
                <c:pt idx="423">
                  <c:v>53.76</c:v>
                </c:pt>
                <c:pt idx="424">
                  <c:v>47.232</c:v>
                </c:pt>
                <c:pt idx="425">
                  <c:v>48</c:v>
                </c:pt>
                <c:pt idx="426">
                  <c:v>45.888</c:v>
                </c:pt>
                <c:pt idx="427">
                  <c:v>50.688</c:v>
                </c:pt>
                <c:pt idx="428">
                  <c:v>52.416</c:v>
                </c:pt>
                <c:pt idx="429">
                  <c:v>63.552</c:v>
                </c:pt>
                <c:pt idx="430">
                  <c:v>68.736</c:v>
                </c:pt>
                <c:pt idx="431">
                  <c:v>71.424</c:v>
                </c:pt>
                <c:pt idx="432">
                  <c:v>69.504</c:v>
                </c:pt>
                <c:pt idx="433">
                  <c:v>68.928</c:v>
                </c:pt>
                <c:pt idx="434">
                  <c:v>64.32</c:v>
                </c:pt>
                <c:pt idx="435">
                  <c:v>57.408</c:v>
                </c:pt>
                <c:pt idx="436">
                  <c:v>52.608</c:v>
                </c:pt>
                <c:pt idx="437">
                  <c:v>52.8</c:v>
                </c:pt>
                <c:pt idx="438">
                  <c:v>49.728</c:v>
                </c:pt>
                <c:pt idx="439">
                  <c:v>49.536</c:v>
                </c:pt>
                <c:pt idx="440">
                  <c:v>47.616</c:v>
                </c:pt>
                <c:pt idx="441">
                  <c:v>54.912</c:v>
                </c:pt>
                <c:pt idx="442">
                  <c:v>50.496</c:v>
                </c:pt>
                <c:pt idx="443">
                  <c:v>49.728</c:v>
                </c:pt>
                <c:pt idx="444">
                  <c:v>53.184</c:v>
                </c:pt>
                <c:pt idx="445">
                  <c:v>52.416</c:v>
                </c:pt>
                <c:pt idx="446">
                  <c:v>53.376</c:v>
                </c:pt>
                <c:pt idx="447">
                  <c:v>52.224</c:v>
                </c:pt>
                <c:pt idx="448">
                  <c:v>46.848</c:v>
                </c:pt>
                <c:pt idx="449">
                  <c:v>49.344</c:v>
                </c:pt>
                <c:pt idx="450">
                  <c:v>44.352</c:v>
                </c:pt>
                <c:pt idx="451">
                  <c:v>44.16</c:v>
                </c:pt>
                <c:pt idx="452">
                  <c:v>35.712</c:v>
                </c:pt>
                <c:pt idx="453">
                  <c:v>27.84</c:v>
                </c:pt>
                <c:pt idx="454">
                  <c:v>29.376</c:v>
                </c:pt>
                <c:pt idx="455">
                  <c:v>31.68</c:v>
                </c:pt>
                <c:pt idx="456">
                  <c:v>41.28</c:v>
                </c:pt>
                <c:pt idx="457">
                  <c:v>41.856</c:v>
                </c:pt>
                <c:pt idx="458">
                  <c:v>48.576</c:v>
                </c:pt>
                <c:pt idx="459">
                  <c:v>48.384</c:v>
                </c:pt>
                <c:pt idx="460">
                  <c:v>53.952</c:v>
                </c:pt>
                <c:pt idx="461">
                  <c:v>58.56</c:v>
                </c:pt>
                <c:pt idx="462">
                  <c:v>55.872</c:v>
                </c:pt>
                <c:pt idx="463">
                  <c:v>53.952</c:v>
                </c:pt>
                <c:pt idx="464">
                  <c:v>49.152</c:v>
                </c:pt>
                <c:pt idx="465">
                  <c:v>37.248</c:v>
                </c:pt>
                <c:pt idx="466">
                  <c:v>38.976</c:v>
                </c:pt>
                <c:pt idx="467">
                  <c:v>39.168</c:v>
                </c:pt>
                <c:pt idx="468">
                  <c:v>40.512</c:v>
                </c:pt>
                <c:pt idx="469">
                  <c:v>34.368</c:v>
                </c:pt>
                <c:pt idx="470">
                  <c:v>33.6</c:v>
                </c:pt>
                <c:pt idx="471">
                  <c:v>33.984</c:v>
                </c:pt>
                <c:pt idx="472">
                  <c:v>32.832</c:v>
                </c:pt>
                <c:pt idx="473">
                  <c:v>37.632</c:v>
                </c:pt>
                <c:pt idx="474">
                  <c:v>42.816</c:v>
                </c:pt>
                <c:pt idx="475">
                  <c:v>48.576</c:v>
                </c:pt>
                <c:pt idx="476">
                  <c:v>51.84</c:v>
                </c:pt>
                <c:pt idx="477">
                  <c:v>55.296</c:v>
                </c:pt>
                <c:pt idx="478">
                  <c:v>54.528</c:v>
                </c:pt>
                <c:pt idx="479">
                  <c:v>52.416</c:v>
                </c:pt>
                <c:pt idx="480">
                  <c:v>46.08</c:v>
                </c:pt>
                <c:pt idx="481">
                  <c:v>40.704</c:v>
                </c:pt>
                <c:pt idx="482">
                  <c:v>36.864</c:v>
                </c:pt>
                <c:pt idx="483">
                  <c:v>38.208</c:v>
                </c:pt>
                <c:pt idx="484">
                  <c:v>36.864</c:v>
                </c:pt>
                <c:pt idx="485">
                  <c:v>29.376</c:v>
                </c:pt>
                <c:pt idx="486">
                  <c:v>28.224</c:v>
                </c:pt>
                <c:pt idx="487">
                  <c:v>31.104</c:v>
                </c:pt>
                <c:pt idx="488">
                  <c:v>36.48</c:v>
                </c:pt>
                <c:pt idx="489">
                  <c:v>36.48</c:v>
                </c:pt>
                <c:pt idx="490">
                  <c:v>39.936</c:v>
                </c:pt>
                <c:pt idx="491">
                  <c:v>38.592</c:v>
                </c:pt>
                <c:pt idx="492">
                  <c:v>42.624</c:v>
                </c:pt>
                <c:pt idx="493">
                  <c:v>48.576</c:v>
                </c:pt>
                <c:pt idx="494">
                  <c:v>54.912</c:v>
                </c:pt>
                <c:pt idx="495">
                  <c:v>56.256</c:v>
                </c:pt>
                <c:pt idx="496">
                  <c:v>62.208</c:v>
                </c:pt>
                <c:pt idx="497">
                  <c:v>68.928</c:v>
                </c:pt>
                <c:pt idx="498">
                  <c:v>67.776</c:v>
                </c:pt>
                <c:pt idx="499">
                  <c:v>71.424</c:v>
                </c:pt>
                <c:pt idx="500">
                  <c:v>82.176</c:v>
                </c:pt>
              </c:numCache>
            </c:numRef>
          </c:val>
          <c:smooth val="0"/>
        </c:ser>
        <c:ser>
          <c:idx val="3"/>
          <c:order val="1"/>
          <c:tx>
            <c:strRef>
              <c:f>Neural network</c:f>
              <c:strCache>
                <c:ptCount val="1"/>
                <c:pt idx="0">
                  <c:v>Neural network</c:v>
                </c:pt>
              </c:strCache>
            </c:strRef>
          </c:tx>
          <c:spPr>
            <a:ln w="12700" cap="rnd">
              <a:solidFill>
                <a:schemeClr val="tx1">
                  <a:lumMod val="75000"/>
                  <a:lumOff val="25000"/>
                </a:schemeClr>
              </a:solidFill>
              <a:prstDash val="dash"/>
              <a:round/>
            </a:ln>
            <a:effectLst/>
          </c:spPr>
          <c:marker>
            <c:symbol val="none"/>
          </c:marker>
          <c:dLbls>
            <c:delete val="1"/>
          </c:dLbls>
          <c:cat>
            <c:numRef>
              <c:f>Sheet10!$A$2:$A$502</c:f>
              <c:numCache>
                <c:formatCode>General</c:formatCode>
                <c:ptCount val="501"/>
                <c:pt idx="0">
                  <c:v>1</c:v>
                </c:pt>
                <c:pt idx="5">
                  <c:v>2</c:v>
                </c:pt>
                <c:pt idx="10">
                  <c:v>3</c:v>
                </c:pt>
                <c:pt idx="15">
                  <c:v>4</c:v>
                </c:pt>
                <c:pt idx="20">
                  <c:v>5</c:v>
                </c:pt>
                <c:pt idx="25">
                  <c:v>6</c:v>
                </c:pt>
                <c:pt idx="30">
                  <c:v>7</c:v>
                </c:pt>
                <c:pt idx="35">
                  <c:v>8</c:v>
                </c:pt>
                <c:pt idx="40">
                  <c:v>9</c:v>
                </c:pt>
                <c:pt idx="45">
                  <c:v>10</c:v>
                </c:pt>
                <c:pt idx="50">
                  <c:v>11</c:v>
                </c:pt>
                <c:pt idx="55">
                  <c:v>12</c:v>
                </c:pt>
                <c:pt idx="60">
                  <c:v>13</c:v>
                </c:pt>
                <c:pt idx="65">
                  <c:v>14</c:v>
                </c:pt>
                <c:pt idx="70">
                  <c:v>15</c:v>
                </c:pt>
                <c:pt idx="75">
                  <c:v>16</c:v>
                </c:pt>
                <c:pt idx="80">
                  <c:v>17</c:v>
                </c:pt>
                <c:pt idx="85">
                  <c:v>18</c:v>
                </c:pt>
                <c:pt idx="90">
                  <c:v>19</c:v>
                </c:pt>
                <c:pt idx="95">
                  <c:v>20</c:v>
                </c:pt>
                <c:pt idx="100">
                  <c:v>21</c:v>
                </c:pt>
                <c:pt idx="105">
                  <c:v>22</c:v>
                </c:pt>
                <c:pt idx="110">
                  <c:v>23</c:v>
                </c:pt>
                <c:pt idx="115">
                  <c:v>24</c:v>
                </c:pt>
                <c:pt idx="120">
                  <c:v>25</c:v>
                </c:pt>
                <c:pt idx="125">
                  <c:v>26</c:v>
                </c:pt>
                <c:pt idx="130">
                  <c:v>27</c:v>
                </c:pt>
                <c:pt idx="135">
                  <c:v>28</c:v>
                </c:pt>
                <c:pt idx="140">
                  <c:v>29</c:v>
                </c:pt>
                <c:pt idx="145">
                  <c:v>30</c:v>
                </c:pt>
                <c:pt idx="150">
                  <c:v>31</c:v>
                </c:pt>
                <c:pt idx="155">
                  <c:v>32</c:v>
                </c:pt>
                <c:pt idx="160">
                  <c:v>33</c:v>
                </c:pt>
                <c:pt idx="165">
                  <c:v>34</c:v>
                </c:pt>
                <c:pt idx="170">
                  <c:v>35</c:v>
                </c:pt>
                <c:pt idx="175">
                  <c:v>36</c:v>
                </c:pt>
                <c:pt idx="180">
                  <c:v>37</c:v>
                </c:pt>
                <c:pt idx="185">
                  <c:v>38</c:v>
                </c:pt>
                <c:pt idx="190">
                  <c:v>39</c:v>
                </c:pt>
                <c:pt idx="195">
                  <c:v>40</c:v>
                </c:pt>
                <c:pt idx="200">
                  <c:v>41</c:v>
                </c:pt>
                <c:pt idx="205">
                  <c:v>42</c:v>
                </c:pt>
                <c:pt idx="210">
                  <c:v>43</c:v>
                </c:pt>
                <c:pt idx="215">
                  <c:v>44</c:v>
                </c:pt>
                <c:pt idx="220">
                  <c:v>45</c:v>
                </c:pt>
                <c:pt idx="225">
                  <c:v>46</c:v>
                </c:pt>
                <c:pt idx="230">
                  <c:v>47</c:v>
                </c:pt>
                <c:pt idx="235">
                  <c:v>48</c:v>
                </c:pt>
                <c:pt idx="240">
                  <c:v>49</c:v>
                </c:pt>
                <c:pt idx="245">
                  <c:v>50</c:v>
                </c:pt>
                <c:pt idx="250">
                  <c:v>51</c:v>
                </c:pt>
                <c:pt idx="255">
                  <c:v>52</c:v>
                </c:pt>
                <c:pt idx="260">
                  <c:v>53</c:v>
                </c:pt>
                <c:pt idx="265">
                  <c:v>54</c:v>
                </c:pt>
                <c:pt idx="270">
                  <c:v>55</c:v>
                </c:pt>
                <c:pt idx="275">
                  <c:v>56</c:v>
                </c:pt>
                <c:pt idx="280">
                  <c:v>57</c:v>
                </c:pt>
                <c:pt idx="285">
                  <c:v>58</c:v>
                </c:pt>
                <c:pt idx="290">
                  <c:v>59</c:v>
                </c:pt>
                <c:pt idx="295">
                  <c:v>60</c:v>
                </c:pt>
                <c:pt idx="300">
                  <c:v>61</c:v>
                </c:pt>
                <c:pt idx="305">
                  <c:v>62</c:v>
                </c:pt>
                <c:pt idx="310">
                  <c:v>63</c:v>
                </c:pt>
                <c:pt idx="315">
                  <c:v>64</c:v>
                </c:pt>
                <c:pt idx="320">
                  <c:v>65</c:v>
                </c:pt>
                <c:pt idx="325">
                  <c:v>66</c:v>
                </c:pt>
                <c:pt idx="330">
                  <c:v>67</c:v>
                </c:pt>
                <c:pt idx="335">
                  <c:v>68</c:v>
                </c:pt>
                <c:pt idx="340">
                  <c:v>69</c:v>
                </c:pt>
                <c:pt idx="345">
                  <c:v>70</c:v>
                </c:pt>
                <c:pt idx="350">
                  <c:v>71</c:v>
                </c:pt>
                <c:pt idx="355">
                  <c:v>72</c:v>
                </c:pt>
                <c:pt idx="360">
                  <c:v>73</c:v>
                </c:pt>
                <c:pt idx="365">
                  <c:v>74</c:v>
                </c:pt>
                <c:pt idx="370">
                  <c:v>75</c:v>
                </c:pt>
                <c:pt idx="375">
                  <c:v>76</c:v>
                </c:pt>
                <c:pt idx="380">
                  <c:v>77</c:v>
                </c:pt>
                <c:pt idx="385">
                  <c:v>78</c:v>
                </c:pt>
                <c:pt idx="390">
                  <c:v>79</c:v>
                </c:pt>
                <c:pt idx="395">
                  <c:v>80</c:v>
                </c:pt>
                <c:pt idx="400">
                  <c:v>81</c:v>
                </c:pt>
                <c:pt idx="405">
                  <c:v>82</c:v>
                </c:pt>
                <c:pt idx="410">
                  <c:v>83</c:v>
                </c:pt>
                <c:pt idx="415">
                  <c:v>84</c:v>
                </c:pt>
                <c:pt idx="420">
                  <c:v>85</c:v>
                </c:pt>
                <c:pt idx="425">
                  <c:v>86</c:v>
                </c:pt>
                <c:pt idx="430">
                  <c:v>87</c:v>
                </c:pt>
                <c:pt idx="435">
                  <c:v>88</c:v>
                </c:pt>
                <c:pt idx="440">
                  <c:v>89</c:v>
                </c:pt>
                <c:pt idx="445">
                  <c:v>90</c:v>
                </c:pt>
                <c:pt idx="450">
                  <c:v>91</c:v>
                </c:pt>
                <c:pt idx="455">
                  <c:v>92</c:v>
                </c:pt>
                <c:pt idx="460">
                  <c:v>93</c:v>
                </c:pt>
                <c:pt idx="465">
                  <c:v>94</c:v>
                </c:pt>
                <c:pt idx="470">
                  <c:v>95</c:v>
                </c:pt>
                <c:pt idx="475">
                  <c:v>96</c:v>
                </c:pt>
                <c:pt idx="480">
                  <c:v>97</c:v>
                </c:pt>
                <c:pt idx="485">
                  <c:v>98</c:v>
                </c:pt>
                <c:pt idx="490">
                  <c:v>99</c:v>
                </c:pt>
                <c:pt idx="495">
                  <c:v>100</c:v>
                </c:pt>
                <c:pt idx="500">
                  <c:v>101</c:v>
                </c:pt>
              </c:numCache>
            </c:numRef>
          </c:cat>
          <c:val>
            <c:numRef>
              <c:f>Sheet10!$E$2:$E$502</c:f>
              <c:numCache>
                <c:formatCode>General</c:formatCode>
                <c:ptCount val="501"/>
                <c:pt idx="0">
                  <c:v>55.387547584639</c:v>
                </c:pt>
                <c:pt idx="1">
                  <c:v>52.6565759770774</c:v>
                </c:pt>
                <c:pt idx="2">
                  <c:v>53.7702826248806</c:v>
                </c:pt>
                <c:pt idx="3">
                  <c:v>54.0854738416486</c:v>
                </c:pt>
                <c:pt idx="4">
                  <c:v>51.3710969274138</c:v>
                </c:pt>
                <c:pt idx="5">
                  <c:v>54.8773120820837</c:v>
                </c:pt>
                <c:pt idx="6">
                  <c:v>51.9927212556573</c:v>
                </c:pt>
                <c:pt idx="7">
                  <c:v>52.6231695866612</c:v>
                </c:pt>
                <c:pt idx="8">
                  <c:v>49.9414953945493</c:v>
                </c:pt>
                <c:pt idx="9">
                  <c:v>49.6268094606434</c:v>
                </c:pt>
                <c:pt idx="10">
                  <c:v>52.4472072244316</c:v>
                </c:pt>
                <c:pt idx="11">
                  <c:v>55.0043270127993</c:v>
                </c:pt>
                <c:pt idx="12">
                  <c:v>53.8746010294357</c:v>
                </c:pt>
                <c:pt idx="13">
                  <c:v>49.9144245085055</c:v>
                </c:pt>
                <c:pt idx="14">
                  <c:v>52.9031721029478</c:v>
                </c:pt>
                <c:pt idx="15">
                  <c:v>49.1335203749095</c:v>
                </c:pt>
                <c:pt idx="16">
                  <c:v>48.9752992852542</c:v>
                </c:pt>
                <c:pt idx="17">
                  <c:v>52.0904092087264</c:v>
                </c:pt>
                <c:pt idx="18">
                  <c:v>56.2502534146358</c:v>
                </c:pt>
                <c:pt idx="19">
                  <c:v>60.9815100317931</c:v>
                </c:pt>
                <c:pt idx="20">
                  <c:v>60.9761230902768</c:v>
                </c:pt>
                <c:pt idx="21">
                  <c:v>62.4898323620845</c:v>
                </c:pt>
                <c:pt idx="22">
                  <c:v>63.0803203273162</c:v>
                </c:pt>
                <c:pt idx="23">
                  <c:v>62.1787460559005</c:v>
                </c:pt>
                <c:pt idx="24">
                  <c:v>64.0942945667034</c:v>
                </c:pt>
                <c:pt idx="25">
                  <c:v>62.7677027721461</c:v>
                </c:pt>
                <c:pt idx="26">
                  <c:v>60.0140727226961</c:v>
                </c:pt>
                <c:pt idx="27">
                  <c:v>56.3602045294537</c:v>
                </c:pt>
                <c:pt idx="28">
                  <c:v>51.396543088987</c:v>
                </c:pt>
                <c:pt idx="29">
                  <c:v>51.5488843180122</c:v>
                </c:pt>
                <c:pt idx="30">
                  <c:v>45.2356535402541</c:v>
                </c:pt>
                <c:pt idx="31">
                  <c:v>51.0650863739101</c:v>
                </c:pt>
                <c:pt idx="32">
                  <c:v>56.9731984312797</c:v>
                </c:pt>
                <c:pt idx="33">
                  <c:v>56.005490349833</c:v>
                </c:pt>
                <c:pt idx="34">
                  <c:v>59.3439790208173</c:v>
                </c:pt>
                <c:pt idx="35">
                  <c:v>57.1164004362462</c:v>
                </c:pt>
                <c:pt idx="36">
                  <c:v>57.9087455152878</c:v>
                </c:pt>
                <c:pt idx="37">
                  <c:v>59.9539709167709</c:v>
                </c:pt>
                <c:pt idx="38">
                  <c:v>61.7967105939706</c:v>
                </c:pt>
                <c:pt idx="39">
                  <c:v>66.8043999722676</c:v>
                </c:pt>
                <c:pt idx="40">
                  <c:v>69.8183078479458</c:v>
                </c:pt>
                <c:pt idx="41">
                  <c:v>71.5059281514208</c:v>
                </c:pt>
                <c:pt idx="42">
                  <c:v>59.2999249914812</c:v>
                </c:pt>
                <c:pt idx="43">
                  <c:v>58.3465626616571</c:v>
                </c:pt>
                <c:pt idx="44">
                  <c:v>59.915683123001</c:v>
                </c:pt>
                <c:pt idx="45">
                  <c:v>52.7302276735875</c:v>
                </c:pt>
                <c:pt idx="46">
                  <c:v>47.0201378965705</c:v>
                </c:pt>
                <c:pt idx="47">
                  <c:v>46.5770712133603</c:v>
                </c:pt>
                <c:pt idx="48">
                  <c:v>50.3458875168129</c:v>
                </c:pt>
                <c:pt idx="49">
                  <c:v>45.28266193456</c:v>
                </c:pt>
                <c:pt idx="50">
                  <c:v>42.9849933376268</c:v>
                </c:pt>
                <c:pt idx="51">
                  <c:v>39.9636144367347</c:v>
                </c:pt>
                <c:pt idx="52">
                  <c:v>40.298169953595</c:v>
                </c:pt>
                <c:pt idx="53">
                  <c:v>41.5902930612535</c:v>
                </c:pt>
                <c:pt idx="54">
                  <c:v>41.5860344193604</c:v>
                </c:pt>
                <c:pt idx="55">
                  <c:v>43.6170069494561</c:v>
                </c:pt>
                <c:pt idx="56">
                  <c:v>47.115688417914</c:v>
                </c:pt>
                <c:pt idx="57">
                  <c:v>48.9091756410925</c:v>
                </c:pt>
                <c:pt idx="58">
                  <c:v>50.1358220415594</c:v>
                </c:pt>
                <c:pt idx="59">
                  <c:v>51.8574956185399</c:v>
                </c:pt>
                <c:pt idx="60">
                  <c:v>52.4872528136658</c:v>
                </c:pt>
                <c:pt idx="61">
                  <c:v>48.8878432433846</c:v>
                </c:pt>
                <c:pt idx="62">
                  <c:v>50.8948180487504</c:v>
                </c:pt>
                <c:pt idx="63">
                  <c:v>49.3362007161946</c:v>
                </c:pt>
                <c:pt idx="64">
                  <c:v>52.4649649199213</c:v>
                </c:pt>
                <c:pt idx="65">
                  <c:v>57.5874871600627</c:v>
                </c:pt>
                <c:pt idx="66">
                  <c:v>59.3248462684502</c:v>
                </c:pt>
                <c:pt idx="67">
                  <c:v>61.7940058525902</c:v>
                </c:pt>
                <c:pt idx="68">
                  <c:v>60.0962847706863</c:v>
                </c:pt>
                <c:pt idx="69">
                  <c:v>58.3606259205694</c:v>
                </c:pt>
                <c:pt idx="70">
                  <c:v>52.7501741539115</c:v>
                </c:pt>
                <c:pt idx="71">
                  <c:v>51.4747903760301</c:v>
                </c:pt>
                <c:pt idx="72">
                  <c:v>53.2181158950221</c:v>
                </c:pt>
                <c:pt idx="73">
                  <c:v>52.0969502809022</c:v>
                </c:pt>
                <c:pt idx="74">
                  <c:v>50.9858685490148</c:v>
                </c:pt>
                <c:pt idx="75">
                  <c:v>47.0180486373472</c:v>
                </c:pt>
                <c:pt idx="76">
                  <c:v>41.7363211777281</c:v>
                </c:pt>
                <c:pt idx="77">
                  <c:v>38.7875109835691</c:v>
                </c:pt>
                <c:pt idx="78">
                  <c:v>39.2049336430136</c:v>
                </c:pt>
                <c:pt idx="79">
                  <c:v>41.7234602258631</c:v>
                </c:pt>
                <c:pt idx="80">
                  <c:v>44.304943530504</c:v>
                </c:pt>
                <c:pt idx="81">
                  <c:v>48.176005585239</c:v>
                </c:pt>
                <c:pt idx="82">
                  <c:v>46.8357468161786</c:v>
                </c:pt>
                <c:pt idx="83">
                  <c:v>54.5994088244854</c:v>
                </c:pt>
                <c:pt idx="84">
                  <c:v>55.0758155884856</c:v>
                </c:pt>
                <c:pt idx="85">
                  <c:v>61.2400880458741</c:v>
                </c:pt>
                <c:pt idx="86">
                  <c:v>64.2127736160636</c:v>
                </c:pt>
                <c:pt idx="87">
                  <c:v>65.62195518074</c:v>
                </c:pt>
                <c:pt idx="88">
                  <c:v>70.0879722309794</c:v>
                </c:pt>
                <c:pt idx="89">
                  <c:v>69.1319700370901</c:v>
                </c:pt>
                <c:pt idx="90">
                  <c:v>75.6213270411607</c:v>
                </c:pt>
                <c:pt idx="91">
                  <c:v>73.067012448937</c:v>
                </c:pt>
                <c:pt idx="92">
                  <c:v>75.9265401450927</c:v>
                </c:pt>
                <c:pt idx="93">
                  <c:v>76.9387942363335</c:v>
                </c:pt>
                <c:pt idx="94">
                  <c:v>75.8442016982631</c:v>
                </c:pt>
                <c:pt idx="95">
                  <c:v>70.7454969452768</c:v>
                </c:pt>
                <c:pt idx="96">
                  <c:v>67.8505621675429</c:v>
                </c:pt>
                <c:pt idx="97">
                  <c:v>65.013182667524</c:v>
                </c:pt>
                <c:pt idx="98">
                  <c:v>60.5537092892994</c:v>
                </c:pt>
                <c:pt idx="99">
                  <c:v>55.4733809299483</c:v>
                </c:pt>
                <c:pt idx="100">
                  <c:v>53.7014146332068</c:v>
                </c:pt>
                <c:pt idx="101">
                  <c:v>52.4178707337021</c:v>
                </c:pt>
                <c:pt idx="102">
                  <c:v>51.7774118609489</c:v>
                </c:pt>
                <c:pt idx="103">
                  <c:v>49.7367533881127</c:v>
                </c:pt>
                <c:pt idx="104">
                  <c:v>53.3586811641918</c:v>
                </c:pt>
                <c:pt idx="105">
                  <c:v>48.0497847423415</c:v>
                </c:pt>
                <c:pt idx="106">
                  <c:v>45.7065638986527</c:v>
                </c:pt>
                <c:pt idx="107">
                  <c:v>46.2734890233268</c:v>
                </c:pt>
                <c:pt idx="108">
                  <c:v>46.1246648329821</c:v>
                </c:pt>
                <c:pt idx="109">
                  <c:v>48.0287731496814</c:v>
                </c:pt>
                <c:pt idx="110">
                  <c:v>45.1241526078942</c:v>
                </c:pt>
                <c:pt idx="111">
                  <c:v>43.6224595422509</c:v>
                </c:pt>
                <c:pt idx="112">
                  <c:v>45.961424414882</c:v>
                </c:pt>
                <c:pt idx="113">
                  <c:v>50.9284265016598</c:v>
                </c:pt>
                <c:pt idx="114">
                  <c:v>54.4248033776962</c:v>
                </c:pt>
                <c:pt idx="115">
                  <c:v>53.6171300667552</c:v>
                </c:pt>
                <c:pt idx="116">
                  <c:v>55.8594647901726</c:v>
                </c:pt>
                <c:pt idx="117">
                  <c:v>54.0868679665104</c:v>
                </c:pt>
                <c:pt idx="118">
                  <c:v>47.6827092512952</c:v>
                </c:pt>
                <c:pt idx="119">
                  <c:v>44.2554830327997</c:v>
                </c:pt>
                <c:pt idx="120">
                  <c:v>39.4773074043526</c:v>
                </c:pt>
                <c:pt idx="121">
                  <c:v>39.9134663871492</c:v>
                </c:pt>
                <c:pt idx="122">
                  <c:v>39.7985156768654</c:v>
                </c:pt>
                <c:pt idx="123">
                  <c:v>42.4028346843547</c:v>
                </c:pt>
                <c:pt idx="124">
                  <c:v>43.8281138008197</c:v>
                </c:pt>
                <c:pt idx="125">
                  <c:v>45.7541286351885</c:v>
                </c:pt>
                <c:pt idx="126">
                  <c:v>45.1855862550628</c:v>
                </c:pt>
                <c:pt idx="127">
                  <c:v>40.4555866285468</c:v>
                </c:pt>
                <c:pt idx="128">
                  <c:v>37.4248121046353</c:v>
                </c:pt>
                <c:pt idx="129">
                  <c:v>40.4475497896414</c:v>
                </c:pt>
                <c:pt idx="130">
                  <c:v>40.5587221684599</c:v>
                </c:pt>
                <c:pt idx="131">
                  <c:v>39.0082778562656</c:v>
                </c:pt>
                <c:pt idx="132">
                  <c:v>40.3210831690065</c:v>
                </c:pt>
                <c:pt idx="133">
                  <c:v>42.1079587686254</c:v>
                </c:pt>
                <c:pt idx="134">
                  <c:v>45.0072215281234</c:v>
                </c:pt>
                <c:pt idx="135">
                  <c:v>47.4457034605813</c:v>
                </c:pt>
                <c:pt idx="136">
                  <c:v>50.3332059716572</c:v>
                </c:pt>
                <c:pt idx="137">
                  <c:v>55.9015768358186</c:v>
                </c:pt>
                <c:pt idx="138">
                  <c:v>59.241369906601</c:v>
                </c:pt>
                <c:pt idx="139">
                  <c:v>60.9481910587338</c:v>
                </c:pt>
                <c:pt idx="140">
                  <c:v>62.9095744796017</c:v>
                </c:pt>
                <c:pt idx="141">
                  <c:v>65.3564744892727</c:v>
                </c:pt>
                <c:pt idx="142">
                  <c:v>60.7778363104275</c:v>
                </c:pt>
                <c:pt idx="143">
                  <c:v>61.2335692944118</c:v>
                </c:pt>
                <c:pt idx="144">
                  <c:v>55.2194716725993</c:v>
                </c:pt>
                <c:pt idx="145">
                  <c:v>53.7688711925649</c:v>
                </c:pt>
                <c:pt idx="146">
                  <c:v>54.2444275905108</c:v>
                </c:pt>
                <c:pt idx="147">
                  <c:v>52.9576767857133</c:v>
                </c:pt>
                <c:pt idx="148">
                  <c:v>50.1121751637986</c:v>
                </c:pt>
                <c:pt idx="149">
                  <c:v>50.1067279432925</c:v>
                </c:pt>
                <c:pt idx="150">
                  <c:v>48.1134362561301</c:v>
                </c:pt>
                <c:pt idx="151">
                  <c:v>46.7750911406363</c:v>
                </c:pt>
                <c:pt idx="152">
                  <c:v>46.0472028769221</c:v>
                </c:pt>
                <c:pt idx="153">
                  <c:v>49.7750557764587</c:v>
                </c:pt>
                <c:pt idx="154">
                  <c:v>56.6078166252365</c:v>
                </c:pt>
                <c:pt idx="155">
                  <c:v>53.2323528917204</c:v>
                </c:pt>
                <c:pt idx="156">
                  <c:v>52.907224654957</c:v>
                </c:pt>
                <c:pt idx="157">
                  <c:v>53.5411395691948</c:v>
                </c:pt>
                <c:pt idx="158">
                  <c:v>52.417937382055</c:v>
                </c:pt>
                <c:pt idx="159">
                  <c:v>53.5298879216256</c:v>
                </c:pt>
                <c:pt idx="160">
                  <c:v>47.9109385152919</c:v>
                </c:pt>
                <c:pt idx="161">
                  <c:v>49.2698274051221</c:v>
                </c:pt>
                <c:pt idx="162">
                  <c:v>47.0113296238562</c:v>
                </c:pt>
                <c:pt idx="163">
                  <c:v>45.5656364161694</c:v>
                </c:pt>
                <c:pt idx="164">
                  <c:v>47.0010497564087</c:v>
                </c:pt>
                <c:pt idx="165">
                  <c:v>45.4147749497446</c:v>
                </c:pt>
                <c:pt idx="166">
                  <c:v>43.5001495829302</c:v>
                </c:pt>
                <c:pt idx="167">
                  <c:v>42.7156621042397</c:v>
                </c:pt>
                <c:pt idx="168">
                  <c:v>42.330412835818</c:v>
                </c:pt>
                <c:pt idx="169">
                  <c:v>44.0191522275783</c:v>
                </c:pt>
                <c:pt idx="170">
                  <c:v>47.1170496913546</c:v>
                </c:pt>
                <c:pt idx="171">
                  <c:v>50.297746983269</c:v>
                </c:pt>
                <c:pt idx="172">
                  <c:v>55.3825968801849</c:v>
                </c:pt>
                <c:pt idx="173">
                  <c:v>56.1798440226878</c:v>
                </c:pt>
                <c:pt idx="174">
                  <c:v>56.1741939974503</c:v>
                </c:pt>
                <c:pt idx="175">
                  <c:v>55.2049706736486</c:v>
                </c:pt>
                <c:pt idx="176">
                  <c:v>58.2395191819366</c:v>
                </c:pt>
                <c:pt idx="177">
                  <c:v>57.9160673194831</c:v>
                </c:pt>
                <c:pt idx="178">
                  <c:v>58.2283229357466</c:v>
                </c:pt>
                <c:pt idx="179">
                  <c:v>57.7456338524254</c:v>
                </c:pt>
                <c:pt idx="180">
                  <c:v>61.0331302122424</c:v>
                </c:pt>
                <c:pt idx="181">
                  <c:v>66.5335649390337</c:v>
                </c:pt>
                <c:pt idx="182">
                  <c:v>68.3522284173303</c:v>
                </c:pt>
                <c:pt idx="183">
                  <c:v>68.5980157050785</c:v>
                </c:pt>
                <c:pt idx="184">
                  <c:v>67.5767361717458</c:v>
                </c:pt>
                <c:pt idx="185">
                  <c:v>64.8557680741675</c:v>
                </c:pt>
                <c:pt idx="186">
                  <c:v>66.2390125580441</c:v>
                </c:pt>
                <c:pt idx="187">
                  <c:v>58.4951051128467</c:v>
                </c:pt>
                <c:pt idx="188">
                  <c:v>56.8964864293317</c:v>
                </c:pt>
                <c:pt idx="189">
                  <c:v>47.3136932232765</c:v>
                </c:pt>
                <c:pt idx="190">
                  <c:v>45.0126850452197</c:v>
                </c:pt>
                <c:pt idx="191">
                  <c:v>41.4897974804316</c:v>
                </c:pt>
                <c:pt idx="192">
                  <c:v>41.3647845171075</c:v>
                </c:pt>
                <c:pt idx="193">
                  <c:v>40.1922878665088</c:v>
                </c:pt>
                <c:pt idx="194">
                  <c:v>39.9633581509874</c:v>
                </c:pt>
                <c:pt idx="195">
                  <c:v>40.0715491427248</c:v>
                </c:pt>
                <c:pt idx="196">
                  <c:v>39.2983459015397</c:v>
                </c:pt>
                <c:pt idx="197">
                  <c:v>38.2576311608104</c:v>
                </c:pt>
                <c:pt idx="198">
                  <c:v>40.7470556532144</c:v>
                </c:pt>
                <c:pt idx="199">
                  <c:v>40.8600165539724</c:v>
                </c:pt>
                <c:pt idx="200">
                  <c:v>39.4992992949901</c:v>
                </c:pt>
                <c:pt idx="201">
                  <c:v>41.568720456335</c:v>
                </c:pt>
                <c:pt idx="202">
                  <c:v>44.8159032072785</c:v>
                </c:pt>
                <c:pt idx="203">
                  <c:v>46.8010341352692</c:v>
                </c:pt>
                <c:pt idx="204">
                  <c:v>52.0023541240184</c:v>
                </c:pt>
                <c:pt idx="205">
                  <c:v>53.7512868704847</c:v>
                </c:pt>
                <c:pt idx="206">
                  <c:v>58.3888065604836</c:v>
                </c:pt>
                <c:pt idx="207">
                  <c:v>60.8862299925067</c:v>
                </c:pt>
                <c:pt idx="208">
                  <c:v>67.8533721383729</c:v>
                </c:pt>
                <c:pt idx="209">
                  <c:v>64.5924775769892</c:v>
                </c:pt>
                <c:pt idx="210">
                  <c:v>63.2824769294729</c:v>
                </c:pt>
                <c:pt idx="211">
                  <c:v>62.9817671798212</c:v>
                </c:pt>
                <c:pt idx="212">
                  <c:v>59.7726132393235</c:v>
                </c:pt>
                <c:pt idx="213">
                  <c:v>58.6662935619064</c:v>
                </c:pt>
                <c:pt idx="214">
                  <c:v>61.4612880142054</c:v>
                </c:pt>
                <c:pt idx="215">
                  <c:v>61.4558817918532</c:v>
                </c:pt>
                <c:pt idx="216">
                  <c:v>61.29770527921</c:v>
                </c:pt>
                <c:pt idx="217">
                  <c:v>55.9309685653503</c:v>
                </c:pt>
                <c:pt idx="218">
                  <c:v>50.1965375991377</c:v>
                </c:pt>
                <c:pt idx="219">
                  <c:v>50.0357630110687</c:v>
                </c:pt>
                <c:pt idx="220">
                  <c:v>54.3080434448249</c:v>
                </c:pt>
                <c:pt idx="221">
                  <c:v>53.3409078800063</c:v>
                </c:pt>
                <c:pt idx="222">
                  <c:v>58.2991509839727</c:v>
                </c:pt>
                <c:pt idx="223">
                  <c:v>66.3316731283726</c:v>
                </c:pt>
                <c:pt idx="224">
                  <c:v>68.4151431186704</c:v>
                </c:pt>
                <c:pt idx="225">
                  <c:v>65.6370265676383</c:v>
                </c:pt>
                <c:pt idx="226">
                  <c:v>63.1987444979236</c:v>
                </c:pt>
                <c:pt idx="227">
                  <c:v>63.340787953524</c:v>
                </c:pt>
                <c:pt idx="228">
                  <c:v>64.2089690188983</c:v>
                </c:pt>
                <c:pt idx="229">
                  <c:v>64.0595300075464</c:v>
                </c:pt>
                <c:pt idx="230">
                  <c:v>61.5272604215247</c:v>
                </c:pt>
                <c:pt idx="231">
                  <c:v>64.480721708458</c:v>
                </c:pt>
                <c:pt idx="232">
                  <c:v>67.6140490696329</c:v>
                </c:pt>
                <c:pt idx="233">
                  <c:v>64.4705386682315</c:v>
                </c:pt>
                <c:pt idx="234">
                  <c:v>64.7505466508729</c:v>
                </c:pt>
                <c:pt idx="235">
                  <c:v>59.4886185088735</c:v>
                </c:pt>
                <c:pt idx="236">
                  <c:v>54.6991066977341</c:v>
                </c:pt>
                <c:pt idx="237">
                  <c:v>51.3445791311265</c:v>
                </c:pt>
                <c:pt idx="238">
                  <c:v>50.5545041773965</c:v>
                </c:pt>
                <c:pt idx="239">
                  <c:v>44.3639884845923</c:v>
                </c:pt>
                <c:pt idx="240">
                  <c:v>40.9266028340298</c:v>
                </c:pt>
                <c:pt idx="241">
                  <c:v>38.8150728300287</c:v>
                </c:pt>
                <c:pt idx="242">
                  <c:v>34.2829929011756</c:v>
                </c:pt>
                <c:pt idx="243">
                  <c:v>37.3294631383384</c:v>
                </c:pt>
                <c:pt idx="244">
                  <c:v>39.1192880089834</c:v>
                </c:pt>
                <c:pt idx="245">
                  <c:v>45.1621337509886</c:v>
                </c:pt>
                <c:pt idx="246">
                  <c:v>46.7269344504162</c:v>
                </c:pt>
                <c:pt idx="247">
                  <c:v>50.9746808983021</c:v>
                </c:pt>
                <c:pt idx="248">
                  <c:v>52.7100405312656</c:v>
                </c:pt>
                <c:pt idx="249">
                  <c:v>50.3381821192586</c:v>
                </c:pt>
                <c:pt idx="250">
                  <c:v>51.115179483108</c:v>
                </c:pt>
                <c:pt idx="251">
                  <c:v>51.8987249992437</c:v>
                </c:pt>
                <c:pt idx="252">
                  <c:v>50.010942686899</c:v>
                </c:pt>
                <c:pt idx="253">
                  <c:v>50.941546346049</c:v>
                </c:pt>
                <c:pt idx="254">
                  <c:v>46.9781743538293</c:v>
                </c:pt>
                <c:pt idx="255">
                  <c:v>45.3931844005386</c:v>
                </c:pt>
                <c:pt idx="256">
                  <c:v>44.5557052088171</c:v>
                </c:pt>
                <c:pt idx="257">
                  <c:v>42.8246986807215</c:v>
                </c:pt>
                <c:pt idx="258">
                  <c:v>43.0785362957075</c:v>
                </c:pt>
                <c:pt idx="259">
                  <c:v>42.6875668472487</c:v>
                </c:pt>
                <c:pt idx="260">
                  <c:v>45.3685523128531</c:v>
                </c:pt>
                <c:pt idx="261">
                  <c:v>49.6526359793176</c:v>
                </c:pt>
                <c:pt idx="262">
                  <c:v>51.0488027278283</c:v>
                </c:pt>
                <c:pt idx="263">
                  <c:v>51.9902021960745</c:v>
                </c:pt>
                <c:pt idx="264">
                  <c:v>54.540459544873</c:v>
                </c:pt>
                <c:pt idx="265">
                  <c:v>55.979901472003</c:v>
                </c:pt>
                <c:pt idx="266">
                  <c:v>49.3178387986897</c:v>
                </c:pt>
                <c:pt idx="267">
                  <c:v>51.1783180636893</c:v>
                </c:pt>
                <c:pt idx="268">
                  <c:v>50.3898321537136</c:v>
                </c:pt>
                <c:pt idx="269">
                  <c:v>49.7635842644705</c:v>
                </c:pt>
                <c:pt idx="270">
                  <c:v>47.0424698792009</c:v>
                </c:pt>
                <c:pt idx="271">
                  <c:v>45.4549362084742</c:v>
                </c:pt>
                <c:pt idx="272">
                  <c:v>44.2070721034531</c:v>
                </c:pt>
                <c:pt idx="273">
                  <c:v>41.8725985944941</c:v>
                </c:pt>
                <c:pt idx="274">
                  <c:v>39.8745962515297</c:v>
                </c:pt>
                <c:pt idx="275">
                  <c:v>38.8998185995509</c:v>
                </c:pt>
                <c:pt idx="276">
                  <c:v>41.2521512622066</c:v>
                </c:pt>
                <c:pt idx="277">
                  <c:v>43.5151630019979</c:v>
                </c:pt>
                <c:pt idx="278">
                  <c:v>43.5105389094554</c:v>
                </c:pt>
                <c:pt idx="279">
                  <c:v>41.1202847469045</c:v>
                </c:pt>
                <c:pt idx="280">
                  <c:v>44.5774654251515</c:v>
                </c:pt>
                <c:pt idx="281">
                  <c:v>48.6270450733679</c:v>
                </c:pt>
                <c:pt idx="282">
                  <c:v>54.2779599182963</c:v>
                </c:pt>
                <c:pt idx="283">
                  <c:v>54.1118973416732</c:v>
                </c:pt>
                <c:pt idx="284">
                  <c:v>52.5079309555391</c:v>
                </c:pt>
                <c:pt idx="285">
                  <c:v>54.260957175336</c:v>
                </c:pt>
                <c:pt idx="286">
                  <c:v>51.8617825170915</c:v>
                </c:pt>
                <c:pt idx="287">
                  <c:v>56.3362366701296</c:v>
                </c:pt>
                <c:pt idx="288">
                  <c:v>59.8203341516448</c:v>
                </c:pt>
                <c:pt idx="289">
                  <c:v>62.8668462074883</c:v>
                </c:pt>
                <c:pt idx="290">
                  <c:v>64.1786965426366</c:v>
                </c:pt>
                <c:pt idx="291">
                  <c:v>64.3173944358263</c:v>
                </c:pt>
                <c:pt idx="292">
                  <c:v>61.4962469302924</c:v>
                </c:pt>
                <c:pt idx="293">
                  <c:v>65.9909943010757</c:v>
                </c:pt>
                <c:pt idx="294">
                  <c:v>62.6915465398171</c:v>
                </c:pt>
                <c:pt idx="295">
                  <c:v>65.7061337662177</c:v>
                </c:pt>
                <c:pt idx="296">
                  <c:v>59.9319992325504</c:v>
                </c:pt>
                <c:pt idx="297">
                  <c:v>52.7533819302895</c:v>
                </c:pt>
                <c:pt idx="298">
                  <c:v>51.1638153838347</c:v>
                </c:pt>
                <c:pt idx="299">
                  <c:v>51.315641874217</c:v>
                </c:pt>
                <c:pt idx="300">
                  <c:v>49.7495231914096</c:v>
                </c:pt>
                <c:pt idx="301">
                  <c:v>48.5204844855469</c:v>
                </c:pt>
                <c:pt idx="302">
                  <c:v>52.8846745145313</c:v>
                </c:pt>
                <c:pt idx="303">
                  <c:v>57.0459372259561</c:v>
                </c:pt>
                <c:pt idx="304">
                  <c:v>53.352503340173</c:v>
                </c:pt>
                <c:pt idx="305">
                  <c:v>53.8270149746739</c:v>
                </c:pt>
                <c:pt idx="306">
                  <c:v>52.862147511908</c:v>
                </c:pt>
                <c:pt idx="307">
                  <c:v>44.7221426346023</c:v>
                </c:pt>
                <c:pt idx="308">
                  <c:v>42.3431055990724</c:v>
                </c:pt>
                <c:pt idx="309">
                  <c:v>39.0906269586596</c:v>
                </c:pt>
                <c:pt idx="310">
                  <c:v>36.1491932612415</c:v>
                </c:pt>
                <c:pt idx="311">
                  <c:v>36.062759464693</c:v>
                </c:pt>
                <c:pt idx="312">
                  <c:v>37.5733797665118</c:v>
                </c:pt>
                <c:pt idx="313">
                  <c:v>41.2169777710695</c:v>
                </c:pt>
                <c:pt idx="314">
                  <c:v>45.9499509815843</c:v>
                </c:pt>
                <c:pt idx="315">
                  <c:v>46.8111393023588</c:v>
                </c:pt>
                <c:pt idx="316">
                  <c:v>47.6905905362346</c:v>
                </c:pt>
                <c:pt idx="317">
                  <c:v>50.7449718688922</c:v>
                </c:pt>
                <c:pt idx="318">
                  <c:v>51.3676128053903</c:v>
                </c:pt>
                <c:pt idx="319">
                  <c:v>53.7477366656573</c:v>
                </c:pt>
                <c:pt idx="320">
                  <c:v>53.2621235113505</c:v>
                </c:pt>
                <c:pt idx="321">
                  <c:v>56.7839100594527</c:v>
                </c:pt>
                <c:pt idx="322">
                  <c:v>62.2425860921832</c:v>
                </c:pt>
                <c:pt idx="323">
                  <c:v>64.296612938798</c:v>
                </c:pt>
                <c:pt idx="324">
                  <c:v>61.9302728307683</c:v>
                </c:pt>
                <c:pt idx="325">
                  <c:v>55.3179822115919</c:v>
                </c:pt>
                <c:pt idx="326">
                  <c:v>54.5096536567785</c:v>
                </c:pt>
                <c:pt idx="327">
                  <c:v>54.6644552296814</c:v>
                </c:pt>
                <c:pt idx="328">
                  <c:v>54.9798210659665</c:v>
                </c:pt>
                <c:pt idx="329">
                  <c:v>54.1718008537376</c:v>
                </c:pt>
                <c:pt idx="330">
                  <c:v>54.3265007640225</c:v>
                </c:pt>
                <c:pt idx="331">
                  <c:v>53.6797764395802</c:v>
                </c:pt>
                <c:pt idx="332">
                  <c:v>59.7320358069632</c:v>
                </c:pt>
                <c:pt idx="333">
                  <c:v>55.5935291118783</c:v>
                </c:pt>
                <c:pt idx="334">
                  <c:v>52.3862317701356</c:v>
                </c:pt>
                <c:pt idx="335">
                  <c:v>47.0008769365683</c:v>
                </c:pt>
                <c:pt idx="336">
                  <c:v>45.6978087327125</c:v>
                </c:pt>
                <c:pt idx="337">
                  <c:v>44.7149495461826</c:v>
                </c:pt>
                <c:pt idx="338">
                  <c:v>44.0298764193521</c:v>
                </c:pt>
                <c:pt idx="339">
                  <c:v>45.400641323717</c:v>
                </c:pt>
                <c:pt idx="340">
                  <c:v>45.2554763995798</c:v>
                </c:pt>
                <c:pt idx="341">
                  <c:v>40.400297991297</c:v>
                </c:pt>
                <c:pt idx="342">
                  <c:v>42.1937315053724</c:v>
                </c:pt>
                <c:pt idx="343">
                  <c:v>42.3147659287829</c:v>
                </c:pt>
                <c:pt idx="344">
                  <c:v>40.7348418209136</c:v>
                </c:pt>
                <c:pt idx="345">
                  <c:v>40.6145585321499</c:v>
                </c:pt>
                <c:pt idx="346">
                  <c:v>40.1529697687396</c:v>
                </c:pt>
                <c:pt idx="347">
                  <c:v>42.2971628047343</c:v>
                </c:pt>
                <c:pt idx="348">
                  <c:v>40.6024142518006</c:v>
                </c:pt>
                <c:pt idx="349">
                  <c:v>40.2543624248685</c:v>
                </c:pt>
                <c:pt idx="350">
                  <c:v>43.5736046348067</c:v>
                </c:pt>
                <c:pt idx="351">
                  <c:v>42.6593317137378</c:v>
                </c:pt>
                <c:pt idx="352">
                  <c:v>46.6218097848946</c:v>
                </c:pt>
                <c:pt idx="353">
                  <c:v>53.3952316204603</c:v>
                </c:pt>
                <c:pt idx="354">
                  <c:v>55.7949391278351</c:v>
                </c:pt>
                <c:pt idx="355">
                  <c:v>60.0719663996831</c:v>
                </c:pt>
                <c:pt idx="356">
                  <c:v>64.2703035609517</c:v>
                </c:pt>
                <c:pt idx="357">
                  <c:v>60.5262258436603</c:v>
                </c:pt>
                <c:pt idx="358">
                  <c:v>53.8469867572961</c:v>
                </c:pt>
                <c:pt idx="359">
                  <c:v>51.2971470882509</c:v>
                </c:pt>
                <c:pt idx="360">
                  <c:v>50.5079337729727</c:v>
                </c:pt>
                <c:pt idx="361">
                  <c:v>48.6550112486756</c:v>
                </c:pt>
                <c:pt idx="362">
                  <c:v>47.3024961788992</c:v>
                </c:pt>
                <c:pt idx="363">
                  <c:v>44.3168246299871</c:v>
                </c:pt>
                <c:pt idx="364">
                  <c:v>42.4743558614712</c:v>
                </c:pt>
                <c:pt idx="365">
                  <c:v>41.6007070485984</c:v>
                </c:pt>
                <c:pt idx="366">
                  <c:v>37.0268315546184</c:v>
                </c:pt>
                <c:pt idx="367">
                  <c:v>36.754413411384</c:v>
                </c:pt>
                <c:pt idx="368">
                  <c:v>38.1609930239431</c:v>
                </c:pt>
                <c:pt idx="369">
                  <c:v>41.5836770550353</c:v>
                </c:pt>
                <c:pt idx="370">
                  <c:v>44.0134573753655</c:v>
                </c:pt>
                <c:pt idx="371">
                  <c:v>46.6700521957784</c:v>
                </c:pt>
                <c:pt idx="372">
                  <c:v>47.8440999841572</c:v>
                </c:pt>
                <c:pt idx="373">
                  <c:v>48.5909152699673</c:v>
                </c:pt>
                <c:pt idx="374">
                  <c:v>53.4362146469875</c:v>
                </c:pt>
                <c:pt idx="375">
                  <c:v>56.6369828979346</c:v>
                </c:pt>
                <c:pt idx="376">
                  <c:v>63.5867108753283</c:v>
                </c:pt>
                <c:pt idx="377">
                  <c:v>60.7246831471584</c:v>
                </c:pt>
                <c:pt idx="378">
                  <c:v>60.5648224350308</c:v>
                </c:pt>
                <c:pt idx="379">
                  <c:v>59.1558724568894</c:v>
                </c:pt>
                <c:pt idx="380">
                  <c:v>54.2027539266859</c:v>
                </c:pt>
                <c:pt idx="381">
                  <c:v>50.8609988565892</c:v>
                </c:pt>
                <c:pt idx="382">
                  <c:v>43.5575025630709</c:v>
                </c:pt>
                <c:pt idx="383">
                  <c:v>43.2898581637793</c:v>
                </c:pt>
                <c:pt idx="384">
                  <c:v>44.2169463195226</c:v>
                </c:pt>
                <c:pt idx="385">
                  <c:v>42.381439354291</c:v>
                </c:pt>
                <c:pt idx="386">
                  <c:v>41.1510022347079</c:v>
                </c:pt>
                <c:pt idx="387">
                  <c:v>36.2604191269962</c:v>
                </c:pt>
                <c:pt idx="388">
                  <c:v>36.0063309257035</c:v>
                </c:pt>
                <c:pt idx="389">
                  <c:v>36.6866857420375</c:v>
                </c:pt>
                <c:pt idx="390">
                  <c:v>39.2152923629759</c:v>
                </c:pt>
                <c:pt idx="391">
                  <c:v>41.9802098267579</c:v>
                </c:pt>
                <c:pt idx="392">
                  <c:v>41.72955382836</c:v>
                </c:pt>
                <c:pt idx="393">
                  <c:v>43.3749761286481</c:v>
                </c:pt>
                <c:pt idx="394">
                  <c:v>46.6978240272853</c:v>
                </c:pt>
                <c:pt idx="395">
                  <c:v>47.8724612797208</c:v>
                </c:pt>
                <c:pt idx="396">
                  <c:v>50.309862913666</c:v>
                </c:pt>
                <c:pt idx="397">
                  <c:v>52.9866497314516</c:v>
                </c:pt>
                <c:pt idx="398">
                  <c:v>51.0804251541073</c:v>
                </c:pt>
                <c:pt idx="399">
                  <c:v>46.9640586377242</c:v>
                </c:pt>
                <c:pt idx="400">
                  <c:v>45.2405102345426</c:v>
                </c:pt>
                <c:pt idx="401">
                  <c:v>42.4369445509945</c:v>
                </c:pt>
                <c:pt idx="402">
                  <c:v>40.8485357303852</c:v>
                </c:pt>
                <c:pt idx="403">
                  <c:v>42.1767870244378</c:v>
                </c:pt>
                <c:pt idx="404">
                  <c:v>40.0374618581137</c:v>
                </c:pt>
                <c:pt idx="405">
                  <c:v>43.3198111065741</c:v>
                </c:pt>
                <c:pt idx="406">
                  <c:v>44.2478163532363</c:v>
                </c:pt>
                <c:pt idx="407">
                  <c:v>43.5738143036688</c:v>
                </c:pt>
                <c:pt idx="408">
                  <c:v>47.6551532378643</c:v>
                </c:pt>
                <c:pt idx="409">
                  <c:v>42.026077732903</c:v>
                </c:pt>
                <c:pt idx="410">
                  <c:v>43.1663233466524</c:v>
                </c:pt>
                <c:pt idx="411">
                  <c:v>48.3883684261598</c:v>
                </c:pt>
                <c:pt idx="412">
                  <c:v>49.1426188948788</c:v>
                </c:pt>
                <c:pt idx="413">
                  <c:v>54.0150765703473</c:v>
                </c:pt>
                <c:pt idx="414">
                  <c:v>58.6437129426216</c:v>
                </c:pt>
                <c:pt idx="415">
                  <c:v>60.359959506951</c:v>
                </c:pt>
                <c:pt idx="416">
                  <c:v>61.5825924038662</c:v>
                </c:pt>
                <c:pt idx="417">
                  <c:v>59.4136724310598</c:v>
                </c:pt>
                <c:pt idx="418">
                  <c:v>60.1881998004199</c:v>
                </c:pt>
                <c:pt idx="419">
                  <c:v>61.5662205827024</c:v>
                </c:pt>
                <c:pt idx="420">
                  <c:v>60.1770756614213</c:v>
                </c:pt>
                <c:pt idx="421">
                  <c:v>56.8548356242903</c:v>
                </c:pt>
                <c:pt idx="422">
                  <c:v>60.4759236857208</c:v>
                </c:pt>
                <c:pt idx="423">
                  <c:v>53.1586485790816</c:v>
                </c:pt>
                <c:pt idx="424">
                  <c:v>47.8691627489783</c:v>
                </c:pt>
                <c:pt idx="425">
                  <c:v>48.4647948893533</c:v>
                </c:pt>
                <c:pt idx="426">
                  <c:v>46.8251133484128</c:v>
                </c:pt>
                <c:pt idx="427">
                  <c:v>50.6066340012108</c:v>
                </c:pt>
                <c:pt idx="428">
                  <c:v>52.0170679996558</c:v>
                </c:pt>
                <c:pt idx="429">
                  <c:v>61.2064347215281</c:v>
                </c:pt>
                <c:pt idx="430">
                  <c:v>65.1694840019597</c:v>
                </c:pt>
                <c:pt idx="431">
                  <c:v>67.0697547754972</c:v>
                </c:pt>
                <c:pt idx="432">
                  <c:v>65.7155917337369</c:v>
                </c:pt>
                <c:pt idx="433">
                  <c:v>65.2942160352535</c:v>
                </c:pt>
                <c:pt idx="434">
                  <c:v>61.7879857404148</c:v>
                </c:pt>
                <c:pt idx="435">
                  <c:v>56.1347020922285</c:v>
                </c:pt>
                <c:pt idx="436">
                  <c:v>52.1305940145302</c:v>
                </c:pt>
                <c:pt idx="437">
                  <c:v>52.2835965401666</c:v>
                </c:pt>
                <c:pt idx="438">
                  <c:v>49.7698031071928</c:v>
                </c:pt>
                <c:pt idx="439">
                  <c:v>49.6101480377439</c:v>
                </c:pt>
                <c:pt idx="440">
                  <c:v>48.0840393084107</c:v>
                </c:pt>
                <c:pt idx="441">
                  <c:v>54.0158994319325</c:v>
                </c:pt>
                <c:pt idx="442">
                  <c:v>50.3679995647957</c:v>
                </c:pt>
                <c:pt idx="443">
                  <c:v>49.7425175435821</c:v>
                </c:pt>
                <c:pt idx="444">
                  <c:v>52.5618955686996</c:v>
                </c:pt>
                <c:pt idx="445">
                  <c:v>51.9216533919105</c:v>
                </c:pt>
                <c:pt idx="446">
                  <c:v>52.7097065989146</c:v>
                </c:pt>
                <c:pt idx="447">
                  <c:v>51.7523059030399</c:v>
                </c:pt>
                <c:pt idx="448">
                  <c:v>47.446008707203</c:v>
                </c:pt>
                <c:pt idx="449">
                  <c:v>49.4020248723534</c:v>
                </c:pt>
                <c:pt idx="450">
                  <c:v>45.5554850283666</c:v>
                </c:pt>
                <c:pt idx="451">
                  <c:v>45.4097388124572</c:v>
                </c:pt>
                <c:pt idx="452">
                  <c:v>39.8504651529637</c:v>
                </c:pt>
                <c:pt idx="453">
                  <c:v>35.9027826696353</c:v>
                </c:pt>
                <c:pt idx="454">
                  <c:v>36.5761058951263</c:v>
                </c:pt>
                <c:pt idx="455">
                  <c:v>37.6704043483213</c:v>
                </c:pt>
                <c:pt idx="456">
                  <c:v>43.3475303184252</c:v>
                </c:pt>
                <c:pt idx="457">
                  <c:v>43.7390559912491</c:v>
                </c:pt>
                <c:pt idx="458">
                  <c:v>48.7427242983877</c:v>
                </c:pt>
                <c:pt idx="459">
                  <c:v>48.5857561045156</c:v>
                </c:pt>
                <c:pt idx="460">
                  <c:v>53.1085566754131</c:v>
                </c:pt>
                <c:pt idx="461">
                  <c:v>56.9462827551742</c:v>
                </c:pt>
                <c:pt idx="462">
                  <c:v>54.6974956825623</c:v>
                </c:pt>
                <c:pt idx="463">
                  <c:v>53.0915491785866</c:v>
                </c:pt>
                <c:pt idx="464">
                  <c:v>49.1675567573729</c:v>
                </c:pt>
                <c:pt idx="465">
                  <c:v>40.7080885754064</c:v>
                </c:pt>
                <c:pt idx="466">
                  <c:v>41.7798127855151</c:v>
                </c:pt>
                <c:pt idx="467">
                  <c:v>41.898542299524</c:v>
                </c:pt>
                <c:pt idx="468">
                  <c:v>42.7745124117659</c:v>
                </c:pt>
                <c:pt idx="469">
                  <c:v>39.0290147468339</c:v>
                </c:pt>
                <c:pt idx="470">
                  <c:v>38.6095353542718</c:v>
                </c:pt>
                <c:pt idx="471">
                  <c:v>38.8123651965928</c:v>
                </c:pt>
                <c:pt idx="472">
                  <c:v>38.1983669208169</c:v>
                </c:pt>
                <c:pt idx="473">
                  <c:v>40.9093215906784</c:v>
                </c:pt>
                <c:pt idx="474">
                  <c:v>44.3308587198764</c:v>
                </c:pt>
                <c:pt idx="475">
                  <c:v>48.6516093442952</c:v>
                </c:pt>
                <c:pt idx="476">
                  <c:v>51.2749063745176</c:v>
                </c:pt>
                <c:pt idx="477">
                  <c:v>54.1310639865957</c:v>
                </c:pt>
                <c:pt idx="478">
                  <c:v>53.4853798272167</c:v>
                </c:pt>
                <c:pt idx="479">
                  <c:v>51.7309540733087</c:v>
                </c:pt>
                <c:pt idx="480">
                  <c:v>46.6936615422905</c:v>
                </c:pt>
                <c:pt idx="481">
                  <c:v>42.8443487743866</c:v>
                </c:pt>
                <c:pt idx="482">
                  <c:v>40.4086589130422</c:v>
                </c:pt>
                <c:pt idx="483">
                  <c:v>41.2234419387506</c:v>
                </c:pt>
                <c:pt idx="484">
                  <c:v>40.4006602520028</c:v>
                </c:pt>
                <c:pt idx="485">
                  <c:v>36.4825256207362</c:v>
                </c:pt>
                <c:pt idx="486">
                  <c:v>35.9729448362754</c:v>
                </c:pt>
                <c:pt idx="487">
                  <c:v>37.2828489843031</c:v>
                </c:pt>
                <c:pt idx="488">
                  <c:v>40.1574412042802</c:v>
                </c:pt>
                <c:pt idx="489">
                  <c:v>40.1534986103713</c:v>
                </c:pt>
                <c:pt idx="490">
                  <c:v>42.2961508030461</c:v>
                </c:pt>
                <c:pt idx="491">
                  <c:v>41.4299664427349</c:v>
                </c:pt>
                <c:pt idx="492">
                  <c:v>44.1100588270533</c:v>
                </c:pt>
                <c:pt idx="493">
                  <c:v>48.5552760431723</c:v>
                </c:pt>
                <c:pt idx="494">
                  <c:v>53.7140585238241</c:v>
                </c:pt>
                <c:pt idx="495">
                  <c:v>54.8295629484958</c:v>
                </c:pt>
                <c:pt idx="496">
                  <c:v>59.7524913261343</c:v>
                </c:pt>
                <c:pt idx="497">
                  <c:v>64.9690052792741</c:v>
                </c:pt>
                <c:pt idx="498">
                  <c:v>64.1088947864211</c:v>
                </c:pt>
                <c:pt idx="499">
                  <c:v>66.7419417594799</c:v>
                </c:pt>
                <c:pt idx="500">
                  <c:v>73.1780055016261</c:v>
                </c:pt>
              </c:numCache>
            </c:numRef>
          </c:val>
          <c:smooth val="0"/>
        </c:ser>
        <c:dLbls>
          <c:showLegendKey val="0"/>
          <c:showVal val="0"/>
          <c:showCatName val="0"/>
          <c:showSerName val="0"/>
          <c:showPercent val="0"/>
          <c:showBubbleSize val="0"/>
        </c:dLbls>
        <c:marker val="0"/>
        <c:smooth val="0"/>
        <c:axId val="798802344"/>
        <c:axId val="798801952"/>
      </c:lineChart>
      <c:catAx>
        <c:axId val="798802344"/>
        <c:scaling>
          <c:orientation val="minMax"/>
        </c:scaling>
        <c:delete val="0"/>
        <c:axPos val="b"/>
        <c:title>
          <c:tx>
            <c:rich>
              <a:bodyPr rot="0" spcFirstLastPara="1" vertOverflow="ellipsis" vert="horz" wrap="square" anchor="ctr" anchorCtr="1"/>
              <a:lstStyle/>
              <a:p>
                <a:pPr>
                  <a:defRPr lang="zh-CN" sz="1200" b="0" i="0" u="none" strike="noStrike" kern="1200" baseline="0">
                    <a:solidFill>
                      <a:schemeClr val="tx1">
                        <a:lumMod val="65000"/>
                        <a:lumOff val="35000"/>
                      </a:schemeClr>
                    </a:solidFill>
                    <a:latin typeface="+mn-lt"/>
                    <a:ea typeface="+mn-ea"/>
                    <a:cs typeface="+mn-cs"/>
                  </a:defRPr>
                </a:pPr>
                <a:r>
                  <a:rPr lang="zh-CN" altLang="en-US" sz="1200"/>
                  <a:t>时间（小时）</a:t>
                </a:r>
                <a:endParaRPr lang="en-US" altLang="zh-CN" sz="1200"/>
              </a:p>
              <a:p>
                <a:pPr>
                  <a:defRPr lang="zh-CN" sz="1200" b="0" i="0" u="none" strike="noStrike" kern="1200" baseline="0">
                    <a:solidFill>
                      <a:schemeClr val="tx1">
                        <a:lumMod val="65000"/>
                        <a:lumOff val="35000"/>
                      </a:schemeClr>
                    </a:solidFill>
                    <a:latin typeface="+mn-lt"/>
                    <a:ea typeface="+mn-ea"/>
                    <a:cs typeface="+mn-cs"/>
                  </a:defRPr>
                </a:pPr>
                <a:r>
                  <a:rPr lang="zh-CN" altLang="en-US" sz="1200"/>
                  <a:t>（</a:t>
                </a:r>
                <a:r>
                  <a:rPr lang="en-US" altLang="zh-CN" sz="1200"/>
                  <a:t>c</a:t>
                </a:r>
                <a:r>
                  <a:rPr lang="zh-CN" altLang="en-US" sz="1200"/>
                  <a:t>）</a:t>
                </a:r>
                <a:endParaRPr lang="en-US" altLang="zh-CN" sz="1200"/>
              </a:p>
            </c:rich>
          </c:tx>
          <c:layout>
            <c:manualLayout>
              <c:xMode val="edge"/>
              <c:yMode val="edge"/>
              <c:x val="0.42193072533402"/>
              <c:y val="0.827763239729162"/>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p>
        </c:txPr>
        <c:crossAx val="798801952"/>
        <c:crosses val="autoZero"/>
        <c:auto val="1"/>
        <c:lblAlgn val="ctr"/>
        <c:lblOffset val="100"/>
        <c:tickLblSkip val="4"/>
        <c:noMultiLvlLbl val="0"/>
      </c:catAx>
      <c:valAx>
        <c:axId val="798801952"/>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200">
                    <a:latin typeface="+mn-ea"/>
                    <a:ea typeface="+mn-ea"/>
                  </a:rPr>
                  <a:t>CPU</a:t>
                </a:r>
                <a:r>
                  <a:rPr lang="zh-CN" altLang="en-US" sz="1200">
                    <a:latin typeface="+mn-ea"/>
                    <a:ea typeface="+mn-ea"/>
                  </a:rPr>
                  <a:t>利用率（</a:t>
                </a:r>
                <a:r>
                  <a:rPr lang="en-US" altLang="zh-CN" sz="1200">
                    <a:latin typeface="+mn-ea"/>
                    <a:ea typeface="+mn-ea"/>
                  </a:rPr>
                  <a:t>%</a:t>
                </a:r>
                <a:r>
                  <a:rPr lang="zh-CN" altLang="en-US" sz="1200">
                    <a:latin typeface="+mn-ea"/>
                    <a:ea typeface="+mn-ea"/>
                  </a:rPr>
                  <a:t>）</a:t>
                </a:r>
                <a:endParaRPr lang="zh-CN" altLang="en-US" sz="1200">
                  <a:latin typeface="+mn-ea"/>
                  <a:ea typeface="+mn-ea"/>
                </a:endParaRPr>
              </a:p>
            </c:rich>
          </c:tx>
          <c:layout/>
          <c:overlay val="0"/>
          <c:spPr>
            <a:noFill/>
            <a:ln>
              <a:noFill/>
            </a:ln>
            <a:effectLst/>
          </c:spPr>
        </c:title>
        <c:numFmt formatCode="General" sourceLinked="1"/>
        <c:majorTickMark val="out"/>
        <c:minorTickMark val="none"/>
        <c:tickLblPos val="nextTo"/>
        <c:spPr>
          <a:solidFill>
            <a:schemeClr val="bg1"/>
          </a:solidFill>
          <a:ln>
            <a:solidFill>
              <a:schemeClr val="bg2"/>
            </a:solidFill>
          </a:ln>
          <a:effectLst/>
        </c:spPr>
        <c:txPr>
          <a:bodyPr rot="-6000000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p>
        </c:txPr>
        <c:crossAx val="798802344"/>
        <c:crosses val="autoZero"/>
        <c:crossBetween val="between"/>
      </c:valAx>
      <c:spPr>
        <a:noFill/>
        <a:ln>
          <a:noFill/>
        </a:ln>
        <a:effectLst/>
      </c:spPr>
    </c:plotArea>
    <c:legend>
      <c:legendPos val="t"/>
      <c:layout>
        <c:manualLayout>
          <c:xMode val="edge"/>
          <c:yMode val="edge"/>
          <c:x val="0.232835704184185"/>
          <c:y val="0.00108626493062316"/>
          <c:w val="0.551132905570827"/>
          <c:h val="0.0552842245431852"/>
        </c:manualLayout>
      </c:layout>
      <c:overlay val="0"/>
      <c:spPr>
        <a:noFill/>
        <a:ln>
          <a:noFill/>
        </a:ln>
        <a:effectLst/>
      </c:spPr>
      <c:txPr>
        <a:bodyPr rot="0" spcFirstLastPara="1" vertOverflow="ellipsis" vert="horz" wrap="square" anchor="ctr" anchorCtr="1"/>
        <a:lstStyle/>
        <a:p>
          <a:pPr>
            <a:defRPr lang="zh-CN" sz="12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baseline="0"/>
              <a:t> </a:t>
            </a:r>
            <a:endParaRPr lang="zh-CN" altLang="en-US"/>
          </a:p>
        </c:rich>
      </c:tx>
      <c:layout/>
      <c:overlay val="0"/>
      <c:spPr>
        <a:noFill/>
        <a:ln>
          <a:noFill/>
        </a:ln>
        <a:effectLst/>
      </c:spPr>
    </c:title>
    <c:autoTitleDeleted val="0"/>
    <c:plotArea>
      <c:layout>
        <c:manualLayout>
          <c:layoutTarget val="inner"/>
          <c:xMode val="edge"/>
          <c:yMode val="edge"/>
          <c:x val="0.125402577799176"/>
          <c:y val="0.144478189755168"/>
          <c:w val="0.847054052236977"/>
          <c:h val="0.744975099619816"/>
        </c:manualLayout>
      </c:layout>
      <c:barChart>
        <c:barDir val="col"/>
        <c:grouping val="clustered"/>
        <c:varyColors val="0"/>
        <c:ser>
          <c:idx val="0"/>
          <c:order val="0"/>
          <c:tx>
            <c:strRef>
              <c:f>PDRFA</c:f>
              <c:strCache>
                <c:ptCount val="1"/>
                <c:pt idx="0">
                  <c:v>PDRFA</c:v>
                </c:pt>
              </c:strCache>
            </c:strRef>
          </c:tx>
          <c:spPr>
            <a:pattFill prst="wdDnDiag">
              <a:fgClr>
                <a:schemeClr val="tx1">
                  <a:lumMod val="75000"/>
                  <a:lumOff val="25000"/>
                </a:schemeClr>
              </a:fgClr>
              <a:bgClr>
                <a:schemeClr val="bg1"/>
              </a:bgClr>
            </a:pattFill>
            <a:ln>
              <a:noFill/>
            </a:ln>
            <a:effectLst/>
          </c:spPr>
          <c:invertIfNegative val="0"/>
          <c:dLbls>
            <c:dLbl>
              <c:idx val="0"/>
              <c:layout>
                <c:manualLayout>
                  <c:x val="0"/>
                  <c:y val="0.0138888888888889"/>
                </c:manualLayout>
              </c:layout>
              <c:tx>
                <c:rich>
                  <a:bodyPr rot="0" spcFirstLastPara="1" vertOverflow="ellipsis" vert="horz" wrap="square" lIns="38100" tIns="19050" rIns="38100" bIns="19050" anchor="ctr" anchorCtr="1"/>
                  <a:lstStyle/>
                  <a:p>
                    <a:fld id="{969ded67-cff2-40aa-93ad-787359410ed7}"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
                  <c:y val="0.00925925925925926"/>
                </c:manualLayout>
              </c:layout>
              <c:tx>
                <c:rich>
                  <a:bodyPr rot="0" spcFirstLastPara="1" vertOverflow="ellipsis" vert="horz" wrap="square" lIns="38100" tIns="19050" rIns="38100" bIns="19050" anchor="ctr" anchorCtr="1"/>
                  <a:lstStyle/>
                  <a:p>
                    <a:fld id="{de8e2f16-5590-4153-8b22-b4d22bdb8db4}"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tx>
                <c:rich>
                  <a:bodyPr rot="0" spcFirstLastPara="1" vertOverflow="ellipsis" vert="horz" wrap="square" lIns="38100" tIns="19050" rIns="38100" bIns="19050" anchor="ctr" anchorCtr="1"/>
                  <a:lstStyle/>
                  <a:p>
                    <a:fld id="{9de68ee2-0723-4066-a3aa-31c3db879906}"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Sheet1!$I$982:$I$984</c:f>
              <c:strCache>
                <c:ptCount val="3"/>
                <c:pt idx="0">
                  <c:v>CPU</c:v>
                </c:pt>
                <c:pt idx="1">
                  <c:v>内存</c:v>
                </c:pt>
                <c:pt idx="2">
                  <c:v>带宽</c:v>
                </c:pt>
              </c:strCache>
            </c:strRef>
          </c:cat>
          <c:val>
            <c:numRef>
              <c:f>Sheet1!$J$982:$J$984</c:f>
              <c:numCache>
                <c:formatCode>General</c:formatCode>
                <c:ptCount val="3"/>
                <c:pt idx="0">
                  <c:v>92.6</c:v>
                </c:pt>
                <c:pt idx="1">
                  <c:v>90.1</c:v>
                </c:pt>
                <c:pt idx="2">
                  <c:v>87.3</c:v>
                </c:pt>
              </c:numCache>
            </c:numRef>
          </c:val>
        </c:ser>
        <c:ser>
          <c:idx val="1"/>
          <c:order val="1"/>
          <c:tx>
            <c:strRef>
              <c:f>PFS</c:f>
              <c:strCache>
                <c:ptCount val="1"/>
                <c:pt idx="0">
                  <c:v>PFS</c:v>
                </c:pt>
              </c:strCache>
            </c:strRef>
          </c:tx>
          <c:spPr>
            <a:pattFill prst="narHorz">
              <a:fgClr>
                <a:schemeClr val="bg1"/>
              </a:fgClr>
              <a:bgClr>
                <a:schemeClr val="tx1"/>
              </a:bgClr>
            </a:pattFill>
            <a:ln>
              <a:noFill/>
            </a:ln>
            <a:effectLst/>
          </c:spPr>
          <c:invertIfNegative val="0"/>
          <c:dLbls>
            <c:dLbl>
              <c:idx val="0"/>
              <c:layout>
                <c:manualLayout>
                  <c:x val="0.00277777777777775"/>
                  <c:y val="0.0138888888888889"/>
                </c:manualLayout>
              </c:layout>
              <c:tx>
                <c:rich>
                  <a:bodyPr rot="0" spcFirstLastPara="1" vertOverflow="ellipsis" vert="horz" wrap="square" lIns="38100" tIns="19050" rIns="38100" bIns="19050" anchor="ctr" anchorCtr="1"/>
                  <a:lstStyle/>
                  <a:p>
                    <a:fld id="{7704666b-9fe6-4546-a425-409f61a749fc}"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
                  <c:y val="0.00925925925925926"/>
                </c:manualLayout>
              </c:layout>
              <c:tx>
                <c:rich>
                  <a:bodyPr rot="0" spcFirstLastPara="1" vertOverflow="ellipsis" vert="horz" wrap="square" lIns="38100" tIns="19050" rIns="38100" bIns="19050" anchor="ctr" anchorCtr="1"/>
                  <a:lstStyle/>
                  <a:p>
                    <a:fld id="{99f6c189-5b2b-4c03-a337-6f10fec43de4}"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1.0185067526416e-16"/>
                  <c:y val="0.00462962962962963"/>
                </c:manualLayout>
              </c:layout>
              <c:tx>
                <c:rich>
                  <a:bodyPr rot="0" spcFirstLastPara="1" vertOverflow="ellipsis" vert="horz" wrap="square" lIns="38100" tIns="19050" rIns="38100" bIns="19050" anchor="ctr" anchorCtr="1"/>
                  <a:lstStyle/>
                  <a:p>
                    <a:fld id="{32d95bb3-b8ef-4410-a357-dad106c4acac}"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Sheet1!$I$982:$I$984</c:f>
              <c:strCache>
                <c:ptCount val="3"/>
                <c:pt idx="0">
                  <c:v>CPU</c:v>
                </c:pt>
                <c:pt idx="1">
                  <c:v>内存</c:v>
                </c:pt>
                <c:pt idx="2">
                  <c:v>带宽</c:v>
                </c:pt>
              </c:strCache>
            </c:strRef>
          </c:cat>
          <c:val>
            <c:numRef>
              <c:f>Sheet1!$K$982:$K$984</c:f>
              <c:numCache>
                <c:formatCode>General</c:formatCode>
                <c:ptCount val="3"/>
                <c:pt idx="0">
                  <c:v>85.4</c:v>
                </c:pt>
                <c:pt idx="1">
                  <c:v>83.7</c:v>
                </c:pt>
                <c:pt idx="2">
                  <c:v>73.4</c:v>
                </c:pt>
              </c:numCache>
            </c:numRef>
          </c:val>
        </c:ser>
        <c:ser>
          <c:idx val="2"/>
          <c:order val="2"/>
          <c:tx>
            <c:strRef>
              <c:f>PS</c:f>
              <c:strCache>
                <c:ptCount val="1"/>
                <c:pt idx="0">
                  <c:v>PS</c:v>
                </c:pt>
              </c:strCache>
            </c:strRef>
          </c:tx>
          <c:spPr>
            <a:pattFill prst="ltUpDiag">
              <a:fgClr>
                <a:schemeClr val="bg1"/>
              </a:fgClr>
              <a:bgClr>
                <a:schemeClr val="tx1"/>
              </a:bgClr>
            </a:pattFill>
            <a:ln>
              <a:noFill/>
            </a:ln>
            <a:effectLst/>
          </c:spPr>
          <c:invertIfNegative val="0"/>
          <c:dLbls>
            <c:dLbl>
              <c:idx val="0"/>
              <c:layout>
                <c:manualLayout>
                  <c:x val="0.00833333333333333"/>
                  <c:y val="0"/>
                </c:manualLayout>
              </c:layout>
              <c:tx>
                <c:rich>
                  <a:bodyPr rot="0" spcFirstLastPara="1" vertOverflow="ellipsis" vert="horz" wrap="square" lIns="38100" tIns="19050" rIns="38100" bIns="19050" anchor="ctr" anchorCtr="1"/>
                  <a:lstStyle/>
                  <a:p>
                    <a:fld id="{372a97f5-fb92-4077-8f72-4bef1def5618}"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111111111111111"/>
                  <c:y val="0"/>
                </c:manualLayout>
              </c:layout>
              <c:tx>
                <c:rich>
                  <a:bodyPr rot="0" spcFirstLastPara="1" vertOverflow="ellipsis" vert="horz" wrap="square" lIns="38100" tIns="19050" rIns="38100" bIns="19050" anchor="ctr" anchorCtr="1"/>
                  <a:lstStyle/>
                  <a:p>
                    <a:fld id="{6de7fa5d-b3b5-4b6a-974d-3229cd49f2b7}"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11111111111111"/>
                  <c:y val="0"/>
                </c:manualLayout>
              </c:layout>
              <c:tx>
                <c:rich>
                  <a:bodyPr rot="0" spcFirstLastPara="1" vertOverflow="ellipsis" vert="horz" wrap="square" lIns="38100" tIns="19050" rIns="38100" bIns="19050" anchor="ctr" anchorCtr="1"/>
                  <a:lstStyle/>
                  <a:p>
                    <a:fld id="{0f985a55-cd52-4dbb-b3c0-4606fdc30017}"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Sheet1!$I$982:$I$984</c:f>
              <c:strCache>
                <c:ptCount val="3"/>
                <c:pt idx="0">
                  <c:v>CPU</c:v>
                </c:pt>
                <c:pt idx="1">
                  <c:v>内存</c:v>
                </c:pt>
                <c:pt idx="2">
                  <c:v>带宽</c:v>
                </c:pt>
              </c:strCache>
            </c:strRef>
          </c:cat>
          <c:val>
            <c:numRef>
              <c:f>Sheet1!$L$982:$L$984</c:f>
              <c:numCache>
                <c:formatCode>General</c:formatCode>
                <c:ptCount val="3"/>
                <c:pt idx="0">
                  <c:v>87.9</c:v>
                </c:pt>
                <c:pt idx="1">
                  <c:v>86.5</c:v>
                </c:pt>
                <c:pt idx="2">
                  <c:v>78.2</c:v>
                </c:pt>
              </c:numCache>
            </c:numRef>
          </c:val>
        </c:ser>
        <c:ser>
          <c:idx val="3"/>
          <c:order val="3"/>
          <c:tx>
            <c:strRef>
              <c:f>FA</c:f>
              <c:strCache>
                <c:ptCount val="1"/>
                <c:pt idx="0">
                  <c:v>FA</c:v>
                </c:pt>
              </c:strCache>
            </c:strRef>
          </c:tx>
          <c:spPr>
            <a:pattFill prst="dashHorz">
              <a:fgClr>
                <a:schemeClr val="tx1"/>
              </a:fgClr>
              <a:bgClr>
                <a:schemeClr val="bg1"/>
              </a:bgClr>
            </a:pattFill>
            <a:ln>
              <a:noFill/>
            </a:ln>
            <a:effectLst/>
          </c:spPr>
          <c:invertIfNegative val="0"/>
          <c:dLbls>
            <c:dLbl>
              <c:idx val="0"/>
              <c:layout>
                <c:manualLayout>
                  <c:x val="0.0111111111111111"/>
                  <c:y val="0.00925925925925922"/>
                </c:manualLayout>
              </c:layout>
              <c:tx>
                <c:rich>
                  <a:bodyPr rot="0" spcFirstLastPara="1" vertOverflow="ellipsis" vert="horz" wrap="square" lIns="38100" tIns="19050" rIns="38100" bIns="19050" anchor="ctr" anchorCtr="1"/>
                  <a:lstStyle/>
                  <a:p>
                    <a:fld id="{56466640-9d7b-4fa9-8a2f-a21a1cc77101}"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833333333333333"/>
                  <c:y val="-4.24377813600666e-17"/>
                </c:manualLayout>
              </c:layout>
              <c:tx>
                <c:rich>
                  <a:bodyPr rot="0" spcFirstLastPara="1" vertOverflow="ellipsis" vert="horz" wrap="square" lIns="38100" tIns="19050" rIns="38100" bIns="19050" anchor="ctr" anchorCtr="1"/>
                  <a:lstStyle/>
                  <a:p>
                    <a:fld id="{d78a1da8-fc6a-4526-a5f2-9bf938d8dd20}"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833333333333313"/>
                  <c:y val="0"/>
                </c:manualLayout>
              </c:layout>
              <c:tx>
                <c:rich>
                  <a:bodyPr rot="0" spcFirstLastPara="1" vertOverflow="ellipsis" vert="horz" wrap="square" lIns="38100" tIns="19050" rIns="38100" bIns="19050" anchor="ctr" anchorCtr="1"/>
                  <a:lstStyle/>
                  <a:p>
                    <a:fld id="{b9a19b4d-106f-41c0-9ba3-a3bb4fd33580}" type="VALUE">
                      <a:t>[VALUE]</a:t>
                    </a:fld>
                    <a:endParaRPr lang="en-US" altLang="zh-CN" b="0" i="0" u="none" strike="noStrike" baseline="0">
                      <a:latin typeface="Times New Roman" panose="02020603050405020304" charset="0"/>
                      <a:ea typeface="Times New Roman" panose="02020603050405020304" charset="0"/>
                      <a:cs typeface="+mn-ea"/>
                    </a:endParaRPr>
                  </a:p>
                </c:rich>
              </c:tx>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Sheet1!$I$982:$I$984</c:f>
              <c:strCache>
                <c:ptCount val="3"/>
                <c:pt idx="0">
                  <c:v>CPU</c:v>
                </c:pt>
                <c:pt idx="1">
                  <c:v>内存</c:v>
                </c:pt>
                <c:pt idx="2">
                  <c:v>带宽</c:v>
                </c:pt>
              </c:strCache>
            </c:strRef>
          </c:cat>
          <c:val>
            <c:numRef>
              <c:f>Sheet1!$M$982:$M$984</c:f>
              <c:numCache>
                <c:formatCode>General</c:formatCode>
                <c:ptCount val="3"/>
                <c:pt idx="0">
                  <c:v>59.1</c:v>
                </c:pt>
                <c:pt idx="1">
                  <c:v>58.2</c:v>
                </c:pt>
                <c:pt idx="2">
                  <c:v>52.6</c:v>
                </c:pt>
              </c:numCache>
            </c:numRef>
          </c:val>
        </c:ser>
        <c:dLbls>
          <c:showLegendKey val="0"/>
          <c:showVal val="0"/>
          <c:showCatName val="0"/>
          <c:showSerName val="0"/>
          <c:showPercent val="0"/>
          <c:showBubbleSize val="0"/>
        </c:dLbls>
        <c:gapWidth val="219"/>
        <c:overlap val="-27"/>
        <c:axId val="799071960"/>
        <c:axId val="799070784"/>
      </c:barChart>
      <c:catAx>
        <c:axId val="799071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9070784"/>
        <c:crosses val="autoZero"/>
        <c:auto val="1"/>
        <c:lblAlgn val="ctr"/>
        <c:lblOffset val="100"/>
        <c:noMultiLvlLbl val="0"/>
      </c:catAx>
      <c:valAx>
        <c:axId val="799070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资源利用率</a:t>
                </a:r>
                <a:r>
                  <a:rPr lang="en-US" altLang="zh-CN"/>
                  <a:t>%</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9071960"/>
        <c:crosses val="autoZero"/>
        <c:crossBetween val="between"/>
      </c:valAx>
      <c:spPr>
        <a:noFill/>
        <a:ln>
          <a:noFill/>
        </a:ln>
        <a:effectLst/>
      </c:spPr>
    </c:plotArea>
    <c:legend>
      <c:legendPos val="b"/>
      <c:layout>
        <c:manualLayout>
          <c:xMode val="edge"/>
          <c:yMode val="edge"/>
          <c:x val="0.349817281187445"/>
          <c:y val="0.042244656755303"/>
          <c:w val="0.314032154173471"/>
          <c:h val="0.079175651697177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C4760A-9AE0-4E3A-8B8D-D7C4F4B58438}">
  <ds:schemaRefs/>
</ds:datastoreItem>
</file>

<file path=docProps/app.xml><?xml version="1.0" encoding="utf-8"?>
<Properties xmlns="http://schemas.openxmlformats.org/officeDocument/2006/extended-properties" xmlns:vt="http://schemas.openxmlformats.org/officeDocument/2006/docPropsVTypes">
  <Template>Normal.dotm</Template>
  <Company>bupt</Company>
  <Pages>77</Pages>
  <Words>10216</Words>
  <Characters>58236</Characters>
  <Lines>485</Lines>
  <Paragraphs>136</Paragraphs>
  <TotalTime>0</TotalTime>
  <ScaleCrop>false</ScaleCrop>
  <LinksUpToDate>false</LinksUpToDate>
  <CharactersWithSpaces>68316</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2016-11-23T09:36:00Z</dcterms:created>
  <dc:creator>jiangzhe</dc:creator>
  <cp:lastModifiedBy>杨小宁</cp:lastModifiedBy>
  <cp:lastPrinted>2017-03-20T05:55:00Z</cp:lastPrinted>
  <dcterms:modified xsi:type="dcterms:W3CDTF">2017-11-28T08:08:25Z</dcterms:modified>
  <cp:revision>2213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