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2020/10/22  中软华腾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SpringCloud的组件有什么,分别有什么作用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Zuul:服务注册,服务发现,服务续约,服务下线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Ribben:客户端负载均衡,负载服务之间的调用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Config:配置中心,</w:t>
      </w:r>
      <w:r>
        <w:rPr>
          <w:rFonts w:ascii="宋体" w:hAnsi="宋体" w:eastAsia="宋体" w:cs="宋体"/>
          <w:sz w:val="24"/>
          <w:szCs w:val="24"/>
        </w:rPr>
        <w:t>微服务架构中的服务实例非常的多，服务的配置文件分散在每个服务中，每次修改服务的配置文件和重新服务实例都是一个很麻烦的工作，Spring Cloud Config作为分布式配置管理中心就是用来统一的管理服务的配置文件。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Bus:消息总线,</w:t>
      </w:r>
      <w:r>
        <w:rPr>
          <w:rFonts w:ascii="宋体" w:hAnsi="宋体" w:eastAsia="宋体" w:cs="宋体"/>
          <w:sz w:val="24"/>
          <w:szCs w:val="24"/>
        </w:rPr>
        <w:t>消息总线是在微服务中给各个微服务广播消息的一个组件，我们使用消息总线构建一个消息中心，其他微服务来接入到消息中心，当消息总线发起消息，接入的微服务都可以收到消息从而进行消费。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Feign:封装了Ribben使参数传递更简单,需要在主服务打上@EnableFeignClients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"mailto:并且需要在Feign接口上打@FeignClient(Value=\”服务名\”,降级方法=\”降级类.class\”)"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并且需要在Feign接口上打@FeignClient(Value=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服务名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根据注册中心服务名查找,降级方法=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降级类.class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Hytrix:熔断器,防止雪崩效应(</w:t>
      </w:r>
      <w:r>
        <w:rPr>
          <w:rFonts w:ascii="宋体" w:hAnsi="宋体" w:eastAsia="宋体" w:cs="宋体"/>
          <w:sz w:val="24"/>
          <w:szCs w:val="24"/>
        </w:rPr>
        <w:t xml:space="preserve">某一个服务发生故障会导致调用它的服务跟着异常，然后导致整个调用链调用的异常，甚至导致整个微服务瘫痪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</w:t>
      </w:r>
      <w:r>
        <w:rPr>
          <w:rFonts w:ascii="宋体" w:hAnsi="宋体" w:eastAsia="宋体" w:cs="宋体"/>
          <w:sz w:val="24"/>
          <w:szCs w:val="24"/>
        </w:rPr>
        <w:t>将出现故障的服务通过熔断、降级等手段隔离开来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,他有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资源隔离: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资源隔离包括线程池隔离和信号量隔离，作用是限制调用分布式服务的资源使用，某一个调用的服务出现问题不会影响其他服务调用 ，这里可以简单的理解为资源隔离就是限制请求的数量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675" cy="1120140"/>
            <wp:effectExtent l="0" t="0" r="14605" b="7620"/>
            <wp:docPr id="1" name="图片 1" descr="1603367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336722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服务熔断: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熔断机制是对服务链路的保护机制，如果链路上的某个服务不可访问，调用超时，发生异常等，服务会触发降级返回托底数据，然后熔断服务的调用(失败率达到某个阀值服务标记为短路状态)，当检查到该节点能正常使用时服务会快速恢复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降级机制: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超时降级、资源不足时(线程或信号量)降级，降级后可以配合降级接口返回托底数据。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缓存: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提供了请求缓存、请求合并实现 ， 在高并发的场景之下，Hystrix请求缓存可以方便地开启和使用请求缓存来优化系统，达到减轻高并发时请求线程的消耗、降低请求响应时间的效果。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Feign是如何实现服务调用的,如何使用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Feign是一个声明式的http客户端，使用Feign可以实现声明式REST调用，它的目的就是让Web Service调用更加简单。Feign整合了Ribbon和SpringMvc注解，这让Feign的客户端接口看起来就像一个Controller。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使用:</w:t>
      </w:r>
      <w:r>
        <w:rPr>
          <w:rFonts w:ascii="宋体" w:hAnsi="宋体" w:eastAsia="宋体" w:cs="宋体"/>
          <w:sz w:val="24"/>
          <w:szCs w:val="24"/>
        </w:rPr>
        <w:t>主配置类增加@EnableFeignClients标签 , 其value属性可以指定Feign的客户端接口的包,当然也可以省略value属性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Feign的客户端接口是用来调用微服务的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,需要加上注解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"mailto:并且需要在Feign接口上打@FeignClient(Value=\”服务名\”,降级方法=\”降级类.class\”)"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并且需要在Feign接口上打@FeignClient(Value=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服务名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根据注册中心服务名查找,降级方法=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降级类.class</w:t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,Feign的接口会被动态代理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Hytrix是什么,他有什么作用,如何开启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Hytrix是熔断器,是有服务熔断,降级机制,缓存,资源隔离的作用,一般结合Fegin整合了Hytrix一般在开启了Feign代理接口的服务的yml配置中开启</w:t>
      </w:r>
      <w:r>
        <w:t>feign:hystrix:enabled:</w:t>
      </w:r>
      <w:r>
        <w:rPr>
          <w:rStyle w:val="10"/>
        </w:rPr>
        <w:t xml:space="preserve"> </w:t>
      </w:r>
      <w:r>
        <w:t>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一个多线程应用,其中一个方法只能让两个方法进入,如何实现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使用Semaphore类,</w:t>
      </w:r>
      <w:r>
        <w:rPr>
          <w:rFonts w:ascii="宋体" w:hAnsi="宋体" w:eastAsia="宋体" w:cs="宋体"/>
          <w:sz w:val="24"/>
          <w:szCs w:val="24"/>
        </w:rPr>
        <w:t>Semaphore也是一个线程同步的辅助类，可以维护当前访问自身的线程个数，并提供了同步机制。使用Semaphore可以控制同时访问资源的线程个数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数据库的ABCD组合索引,当Sql条件为Where C = ? And D = ?时,会调用索引吗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不会调用索引,因为数据库索引有最左匹配原所有的参数条件都要包含A=?才会调用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SpringBoot的自动装配原理</w:t>
      </w:r>
    </w:p>
    <w:p>
      <w:pPr>
        <w:ind w:firstLine="420" w:firstLineChars="0"/>
        <w:outlineLvl w:val="1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启动类注解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19"/>
          <w:szCs w:val="19"/>
          <w:shd w:val="clear" w:color="auto" w:fill="FFFFFF"/>
          <w:lang w:val="en-US" w:eastAsia="zh-CN"/>
        </w:rPr>
        <w:t>SpringbootApplication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是一个复合注解,其中包含了@SpringBootConfiguration/@ComPonentSan/@EnableAutoConfiguration,其中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19"/>
          <w:szCs w:val="19"/>
          <w:shd w:val="clear" w:color="auto" w:fill="FFFFFF"/>
          <w:lang w:val="en-US" w:eastAsia="zh-CN"/>
        </w:rPr>
        <w:t>@SpringBootConfiguration注解相当于@Configuration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声明是一个配置之类,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19"/>
          <w:szCs w:val="19"/>
          <w:shd w:val="clear" w:color="auto" w:fill="FFFFFF"/>
          <w:lang w:val="en-US" w:eastAsia="zh-CN"/>
        </w:rPr>
        <w:t>@ComPonentSan扫描组件,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19"/>
          <w:szCs w:val="19"/>
          <w:shd w:val="clear" w:color="auto" w:fill="FFFFFF"/>
        </w:rPr>
        <w:t>SpringBoot主启动类的同级路径及子路径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,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20"/>
          <w:szCs w:val="20"/>
          <w:shd w:val="clear" w:color="auto" w:fill="FFFFFF"/>
          <w:lang w:val="en-US" w:eastAsia="zh-CN"/>
        </w:rPr>
        <w:t>@EnableAutoConfiguration是主要做自动配置的注解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,然而这个注解也是一个复合注解,其中包含@Import({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19"/>
          <w:szCs w:val="19"/>
          <w:shd w:val="clear" w:color="auto" w:fill="FFFFFF"/>
          <w:lang w:val="en-US" w:eastAsia="zh-CN"/>
        </w:rPr>
        <w:t>AutoConfigurationImportSelector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.class}),这里导入了这个类,这个类实现了DeferredImportSelector接口,然后复写了selectImports方法,方法中通过getAutoConfigurationEntry返回我们所需要的配置信息(Entry对象)还包含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19"/>
          <w:szCs w:val="19"/>
          <w:shd w:val="clear" w:color="auto" w:fill="FFFFFF"/>
          <w:lang w:val="en-US" w:eastAsia="zh-CN"/>
        </w:rPr>
        <w:t>去重和检查排除类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的操作,而这个方法中又调用了getCandidateConfigurations方法,返回了配置类全包名的list集合,然后这个方法通过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19"/>
          <w:szCs w:val="19"/>
          <w:shd w:val="clear" w:color="auto" w:fill="FFFFFF"/>
          <w:lang w:val="en-US" w:eastAsia="zh-CN"/>
        </w:rPr>
        <w:t>loadFactoryName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方法加载了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FF0000"/>
          <w:spacing w:val="12"/>
          <w:sz w:val="22"/>
          <w:szCs w:val="22"/>
          <w:shd w:val="clear" w:color="auto" w:fill="FFFFFF"/>
          <w:lang w:val="en-US" w:eastAsia="zh-CN"/>
        </w:rPr>
        <w:t>META-INF/spring.factories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文件,这个文件包含了我们所需要的配置类的全包名,然后将全路径包名返回,最终返回了一个字符串数组,spring就根据全包名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</w:rPr>
        <w:t>自动装配上这些配置文件下定义的bean对象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(@SpringBootConfiguration ?)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</w:rPr>
        <w:t>，从而达到了自动装配的目的</w:t>
      </w: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4A4A4A"/>
          <w:spacing w:val="12"/>
          <w:sz w:val="19"/>
          <w:szCs w:val="19"/>
          <w:shd w:val="clear" w:color="auto" w:fill="FFFFFF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线程池参数有什么</w:t>
      </w:r>
    </w:p>
    <w:p>
      <w:pPr>
        <w:pStyle w:val="6"/>
        <w:keepNext w:val="0"/>
        <w:keepLines w:val="0"/>
        <w:widowControl/>
        <w:suppressLineNumbers w:val="0"/>
      </w:pPr>
      <w:r>
        <w:t>1.corePoolSize：核心线程数</w:t>
      </w:r>
    </w:p>
    <w:p>
      <w:pPr>
        <w:pStyle w:val="6"/>
        <w:keepNext w:val="0"/>
        <w:keepLines w:val="0"/>
        <w:widowControl/>
        <w:suppressLineNumbers w:val="0"/>
      </w:pPr>
      <w:r>
        <w:t>核心线程会一直存活，及时没有任务需要执行。</w:t>
      </w:r>
    </w:p>
    <w:p>
      <w:pPr>
        <w:pStyle w:val="6"/>
        <w:keepNext w:val="0"/>
        <w:keepLines w:val="0"/>
        <w:widowControl/>
        <w:suppressLineNumbers w:val="0"/>
      </w:pPr>
      <w:r>
        <w:t>当线程数小于核心线程数时，即使有线程空闲，线程池也会优先创建新线程处理。</w:t>
      </w:r>
    </w:p>
    <w:p>
      <w:pPr>
        <w:pStyle w:val="6"/>
        <w:keepNext w:val="0"/>
        <w:keepLines w:val="0"/>
        <w:widowControl/>
        <w:suppressLineNumbers w:val="0"/>
      </w:pPr>
      <w:r>
        <w:t>设置allowCoreThreadTimeout=true（默认false）时，核心线程会超时关闭。</w:t>
      </w:r>
    </w:p>
    <w:p>
      <w:pPr>
        <w:pStyle w:val="6"/>
        <w:keepNext w:val="0"/>
        <w:keepLines w:val="0"/>
        <w:widowControl/>
        <w:suppressLineNumbers w:val="0"/>
      </w:pPr>
      <w:r>
        <w:t>2.queueCapacity：任务队列容量（阻塞队列）</w:t>
      </w:r>
    </w:p>
    <w:p>
      <w:pPr>
        <w:pStyle w:val="6"/>
        <w:keepNext w:val="0"/>
        <w:keepLines w:val="0"/>
        <w:widowControl/>
        <w:suppressLineNumbers w:val="0"/>
      </w:pPr>
      <w:r>
        <w:t>当核心线程数达到最大时，新任务会放在队列中排队等待执行。</w:t>
      </w:r>
    </w:p>
    <w:p>
      <w:pPr>
        <w:pStyle w:val="6"/>
        <w:keepNext w:val="0"/>
        <w:keepLines w:val="0"/>
        <w:widowControl/>
        <w:suppressLineNumbers w:val="0"/>
      </w:pPr>
      <w:r>
        <w:t>3.maxPoolSize：最大线程数</w:t>
      </w:r>
    </w:p>
    <w:p>
      <w:pPr>
        <w:pStyle w:val="6"/>
        <w:keepNext w:val="0"/>
        <w:keepLines w:val="0"/>
        <w:widowControl/>
        <w:suppressLineNumbers w:val="0"/>
      </w:pPr>
      <w:r>
        <w:t>当线程数&gt;=corePoolSize，且任务队列已满时。线程池会创建新线程来处理任务。</w:t>
      </w:r>
    </w:p>
    <w:p>
      <w:pPr>
        <w:pStyle w:val="6"/>
        <w:keepNext w:val="0"/>
        <w:keepLines w:val="0"/>
        <w:widowControl/>
        <w:suppressLineNumbers w:val="0"/>
      </w:pPr>
      <w:r>
        <w:t>当线程数=maxPoolSize，且任务队列已满时，线程池会拒绝处理任务而抛出异常。</w:t>
      </w:r>
    </w:p>
    <w:p>
      <w:pPr>
        <w:pStyle w:val="6"/>
        <w:keepNext w:val="0"/>
        <w:keepLines w:val="0"/>
        <w:widowControl/>
        <w:suppressLineNumbers w:val="0"/>
      </w:pPr>
      <w:r>
        <w:t>4.keepAliveTime：线程空闲时间</w:t>
      </w:r>
    </w:p>
    <w:p>
      <w:pPr>
        <w:pStyle w:val="6"/>
        <w:keepNext w:val="0"/>
        <w:keepLines w:val="0"/>
        <w:widowControl/>
        <w:suppressLineNumbers w:val="0"/>
      </w:pPr>
      <w:r>
        <w:t>当线程空闲时间达到keepAliveTime时，线程会退出，直到线程数量=corePoolSize。</w:t>
      </w:r>
    </w:p>
    <w:p>
      <w:pPr>
        <w:pStyle w:val="6"/>
        <w:keepNext w:val="0"/>
        <w:keepLines w:val="0"/>
        <w:widowControl/>
        <w:suppressLineNumbers w:val="0"/>
      </w:pPr>
      <w:r>
        <w:t>如果allowCoreThreadTimeout=true，则会直到线程数量=0。</w:t>
      </w:r>
    </w:p>
    <w:p>
      <w:pPr>
        <w:pStyle w:val="6"/>
        <w:keepNext w:val="0"/>
        <w:keepLines w:val="0"/>
        <w:widowControl/>
        <w:suppressLineNumbers w:val="0"/>
      </w:pPr>
      <w:r>
        <w:t>5.allowCoreThreadTimeout：允许核心线程超时</w:t>
      </w:r>
    </w:p>
    <w:p>
      <w:pPr>
        <w:bidi w:val="0"/>
      </w:pPr>
      <w:r>
        <w:t>6.rejectedExecutionHandler：任务拒绝处理器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8.电商项目架构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269740"/>
            <wp:effectExtent l="0" t="0" r="0" b="12700"/>
            <wp:docPr id="2" name="图片 2" descr="884476b46dd71d0936e47260aa604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84476b46dd71d0936e47260aa6046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后台管理系统：管理商品、订单、类目、商品规格属性、用户管理以及内容发布等功能。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前台系统：用户可以在前台系统中进行注册、登录、浏览商品、首页、下单等操作。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会员系统：用户可以在该系统中查询已下的订单、收藏的商品、我的优惠券、团购等信息。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订单系统：提供下单、查询订单、修改订单状态、定时处理订单。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搜索系统：提供商品的搜索功能。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单点登录系统：为多个系统之间提供用户登录凭证以及查询登录用户的信息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2020/10/23 中软国际   华为外包   一面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说一下解释执行和编译执行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解释执行:将编译好的字节码,一行一行的翻译为机器码,不用等待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编译执行:以方法为单位,一次性将字节码翻译为机器码后执行,需要等待,但是效率高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目前主流的JVM都是混合模式,解释执行和编译执行配合运行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重要的,重复调用的方法会使用编译执行,将其翻译为机器码,这样可以调高执行效率,对于不重要的代码使用解释执行,为了不干扰程序的正常运行，JIT编译(及时编译)时放在额外的线程中执行的，HotSpot根据实际CPU的资源，以 1:2的比例分配给C1和C2线程数。在计算机资源充足的情况，字节码的解释运行和编译运行时可以同时进行，编译执行完后的机器码会在下次调用该方法时启动，已替换原本的解释执行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细节看资料:</w:t>
      </w:r>
      <w:r>
        <w:rPr>
          <w:rFonts w:hint="default"/>
          <w:lang w:val="en-US" w:eastAsia="zh-CN"/>
        </w:rPr>
        <w:t>https://www.cnblogs.com/lingz/p/9394238.html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软强虚弱四种引用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强引用:开发中用到最多的一种,当内存空间不足时gc也不会回收强引用,会报OutOfMemery错误,让程序终止也不会回收,如果想中断或者回收强引用,可以显示的赋值为NULL这样就会被回收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软引用:如果gc root可达且内存足够的时候gc不会回收软引用,当内存不足时会回收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弱引用:只要发生了GC都会被回收,ThreadLocal中的静态内部类ThreadLocalMap里的Entry是一个软引用的继承类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虚引用:虚引用跟之前的三种不同,他不影响生命周期.如果一个对象跟虚引用关联,跟没有关联一样,任何时候都会被垃圾器回收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怎看看sql是否用了索引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Explain查看执行计划,如果其中key字符为Null则没有索引,key一般为主键名或索引名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sql执行器的工作原理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连接器:管理连接,权限验证(账号密码是否正确)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查询缓存:Mysql会将之前执行过的语句以key-value的形式存储起来,并将SQL语句作为Key值,第二次查询的时候可以直接查询结果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分析器:识别你Sql语句是否正确,如果错误直接报错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优化器:在表中有多个索引的时候,决定用哪个索引,或在连表查询的时候,决定连接顺序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执行器:首先判断有没有权限操作这张表,如果有权限就会根据引擎去调用这个引擎的接口,可以在数据库慢查询日志中看到一个Rows_examined的字段,其中记录了这条sql扫描了多少行.这个值在每次执行的时候会累加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int的范围,什么时候Interger可以用==比较,原理是什么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Int范围:</w:t>
      </w:r>
      <w:r>
        <w:rPr>
          <w:rFonts w:ascii="宋体" w:hAnsi="宋体" w:eastAsia="宋体" w:cs="宋体"/>
          <w:sz w:val="24"/>
          <w:szCs w:val="24"/>
        </w:rPr>
        <w:t>-2147483648到+-2147483648。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-2^31 -- 2^31-1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值范围在-128-127之间可以直接用==比较,因为这个时候缓存在常量池,共用一个地址所以可以==比较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说一下你对线程的认识,说一下线程同步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线程是一个程序执行的最小进程,线程的创建有三种方式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继承Thread类 重写run方法,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实现Runnable接口 没有返回值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实现Callable接口(是Runnable接口的补充) 有返回值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线程的状态有5中:新建(New),就绪状态(Runnable),运行状态(Running),阻塞状态(Blocked),死亡状态(Dead)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线程同步有四种方法:用synchronized关键词修饰方法(同步方法),用synchronized修饰代码块(同步代码块),上锁Lock.lock,使用Voilate修饰要被操作的变量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t>java.util.concurrent</w:t>
      </w:r>
      <w:r>
        <w:rPr>
          <w:rFonts w:hint="eastAsia"/>
          <w:lang w:val="en-US" w:eastAsia="zh-CN"/>
        </w:rPr>
        <w:t>包你有多少了解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详细了解看: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indsunmoon/article/details/36903901?ops_request_misc=%257B%2522request%255Fid%2522%253A%2522160343727419724835852760%2522%252C%2522scm%2522%253A%252220140713.130102334.pc%255Fall.%2522%257D&amp;request_id=160343727419724835852760&amp;biz_id=0&amp;utm_medium=distribute.pc_search_result.none-task-blog-2~all~first_rank_v2~rank_v25-1-36903901.pc_search_result_cache&amp;utm_term=java.util.concurrent%E5%8C%85%E8%A7%A3%E6%9E%90&amp;spm=1018.2118.3001.4187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线程池如何创建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常见的线程池有四种: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定长线程池(FixdThreadPool):只有核心线程数的,线程数量固定,执行完立刻回收,任务队列为链表结构的有界队列(队列有最大上限),使用场景:控制线程最大并发数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定时线程池(ScheduleThreadPool):核心线程数固定,非核心线程数无限,执行完限制10ms回收,是延时阻塞队列(会将短时间的任务排在前面),使用场景:执行定时任务或周期性任务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可缓存线程池(CachedThreadPool):无核心线程,无上限非核心线程,执行结束60S后回收,队列为不存储元素的阻塞队列.使用场景(执行大量耗时少的任务).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单线程化线程池(SingleThreadPool0):核心线程只有一个,无非核心线程,执行完立刻回收,任务队列为链表结构的有界队列,使用场景:不适合并发但会引起IO阻塞性以及对影响UI线程的操作,如数据库操作,文件操作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其中定时线程池和可缓存线程池会因为线程数过大而造成内存溢出,定长线程池和单线程线程池会因为任务队列过大而内存溢出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现在都不推荐使用以上几种线程池,推荐使用ThreadPoolExcuter自己写线程池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(此公司135加班到8.30,24不加班,周末如果加班双倍工资,月加班50小时,有班车接送,但是收费高)</w:t>
      </w: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6001C"/>
    <w:multiLevelType w:val="singleLevel"/>
    <w:tmpl w:val="9576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AB89E4"/>
    <w:multiLevelType w:val="singleLevel"/>
    <w:tmpl w:val="AFAB89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AB8330"/>
    <w:multiLevelType w:val="singleLevel"/>
    <w:tmpl w:val="CDAB8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5190E1"/>
    <w:multiLevelType w:val="singleLevel"/>
    <w:tmpl w:val="E85190E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8108AD"/>
    <w:multiLevelType w:val="singleLevel"/>
    <w:tmpl w:val="F0810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14957E4"/>
    <w:multiLevelType w:val="multilevel"/>
    <w:tmpl w:val="014957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512C"/>
    <w:rsid w:val="03992CD6"/>
    <w:rsid w:val="0CD14C48"/>
    <w:rsid w:val="1029566E"/>
    <w:rsid w:val="116D7F56"/>
    <w:rsid w:val="141526C5"/>
    <w:rsid w:val="1491608F"/>
    <w:rsid w:val="154343F4"/>
    <w:rsid w:val="186517E6"/>
    <w:rsid w:val="1BA90911"/>
    <w:rsid w:val="21F13FB0"/>
    <w:rsid w:val="21F44A70"/>
    <w:rsid w:val="236B7094"/>
    <w:rsid w:val="306A4F76"/>
    <w:rsid w:val="326A6F1C"/>
    <w:rsid w:val="33C432D9"/>
    <w:rsid w:val="351E2C19"/>
    <w:rsid w:val="37A00367"/>
    <w:rsid w:val="3A79413A"/>
    <w:rsid w:val="3C951140"/>
    <w:rsid w:val="3DE002AF"/>
    <w:rsid w:val="3ED201E6"/>
    <w:rsid w:val="3F975D3F"/>
    <w:rsid w:val="452C493F"/>
    <w:rsid w:val="4E4E2309"/>
    <w:rsid w:val="5A5F2C24"/>
    <w:rsid w:val="5DFF271B"/>
    <w:rsid w:val="60646FD7"/>
    <w:rsid w:val="60932C61"/>
    <w:rsid w:val="654F01A2"/>
    <w:rsid w:val="69991299"/>
    <w:rsid w:val="74603EC6"/>
    <w:rsid w:val="783A14BD"/>
    <w:rsid w:val="7C042FA2"/>
    <w:rsid w:val="7D3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LiuPeiZhuo</dc:creator>
  <cp:lastModifiedBy>刘培卓</cp:lastModifiedBy>
  <dcterms:modified xsi:type="dcterms:W3CDTF">2020-10-23T13:14:33Z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