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Magicians v1.1 卡牌表</w:t>
      </w:r>
    </w:p>
    <w:p>
      <w:r>
        <w:t>本表供 v1.1 试玩查询，收录全部 252 张现行卡牌。卡牌效果和攻防数值来自冻结卡牌库及客户端卡面档案；构筑规则沿用 v1.0。</w:t>
      </w:r>
    </w:p>
    <w:p>
      <w:r>
        <w:t>初始战斗属性：生命 1000、攻击 100、防御 40；基础飞弹间隔 50。费用/研习分别表示战斗费用和基础购买研习点；本轮免费资格按游戏实际提示。首层表示该实体卡首次打出的元素叠层。</w:t>
      </w:r>
    </w:p>
    <w:p>
      <w:pPr>
        <w:pStyle w:val="Heading1"/>
      </w:pPr>
      <w:r>
        <w:t>火系卡牌  38 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48"/>
        <w:gridCol w:w="792"/>
        <w:gridCol w:w="1008"/>
        <w:gridCol w:w="576"/>
        <w:gridCol w:w="576"/>
        <w:gridCol w:w="648"/>
        <w:gridCol w:w="9274"/>
      </w:tblGrid>
      <w:tr>
        <w:trPr>
          <w:tblHeader/>
        </w:trPr>
        <w:tc>
          <w:tcPr>
            <w:tcW w:type="dxa" w:w="190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稀有度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费/研习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攻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防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首层</w:t>
            </w:r>
          </w:p>
        </w:tc>
        <w:tc>
          <w:tcPr>
            <w:tcW w:type="dxa" w:w="1906"/>
          </w:tcPr>
          <w:p>
            <w:r>
              <w:rPr>
                <w:b/>
                <w:sz w:val="18"/>
              </w:rPr>
              <w:t>卡面效果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火墙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移除自身所有非毒负面效果并移除1层毒；打出前没有任何负面时改为获得20护盾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火种翻找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 2 张火系牌，选 1 张置顶，其余位置不变（不足 2 张则全看）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火花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下一发飞弹伤害 +9%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火苗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烈焰冲刺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猛火弹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下一发飞弹伤害 +27%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余火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余烬刻度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若火层 ≥6，获得 1 余烬；否则下次抽牌阶段多抽 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余烬护心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 1 余烬，回复 15% 已损失生命；若没有余烬，获得 10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压实火药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下一发间隔 +30；该发伤害 +16%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回火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洗牌；已打出专精且本场洗牌累计至少3次时，额外获得1余烬；此额外收益每场最多2次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导火索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下一发飞弹伤害+8%；若下一发间隔≥75，改为+16%。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战意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火层 ≥6 时再 +4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火种库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 4 张火系牌，选 1 张置顶，其余位置不变（不足 4 张则全看）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火舌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灰烬账本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每累计消耗3层尚未兑换的余烬，可获得1余烬；每次打出至多兑换一次，否则下次抽牌阶段多抽2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灼痛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若下一发 ≥80，回复 5% 已损失生命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烈焰附身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敌方治疗量降低25%，持续至本方下次抽牌阶段前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燃血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支付 5% 当前生命，获得 1 余烬；下次抽牌阶段多抽 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爆裂弹头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下一发伤害 +18%；若该发 ≥80，获得 1 余烬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高压弹仓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下一发间隔 +30；获得 1 余烬；该发伤害 +14%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高温炉心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火层 ≥6 时再 +4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不灭烈焰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余烬引擎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洗牌；下次抽牌阶段多抽 2；获得 2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余烬心脏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若当前生命 ≤30%，获得 2 余烬并回复 20% 已损失生命；否则获得 1 余烬并下次抽牌阶段多抽 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压缩爆燃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下一发飞弹增伤百分点=ceil(10+有效攻击≥90时20+已激活火专精且余烬≥2时15)；与既有增伤相加。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慢燃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下一发间隔 +50；该发伤害 +30%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灰烬重生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洗牌；已打出火专精牌后，每次打出获得1余烬，不再限制本场首次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焚心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消耗最多 2 余烬；每层回复 15% 已损失生命；若没有余烬，获得 1 余烬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焰心屏障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下一发主弹造成伤害前，获得本次有效攻击力50%的临时护盾。剩余临时护盾在获得后的下一个抽牌阶段前消失。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爆燃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狂暴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余烬之核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已激活火专精时，主弹减防增减伤后、含打盾的伤害达到160，结算后获得1余烬；每实际消耗1余烬回复当时已损失生命10%，逐层结算。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灰烬循环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打出火专精牌时，若本抽牌回合未抽到本牌，将摸牌堆中的本牌置顶；打出本牌时，若本抽牌回合未抽到火专精牌，将摸牌堆中的火专精牌置顶。已移出本场的牌不取回。已激活火专精时，每次洗牌固定获得2余烬；每实际消耗1余烬，下次抽牌阶段额外获得1费并额外抽1牌；每个抽牌阶段累计最多额外3费、3牌，多余不结转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燃烧血统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主弹基础攻击倍率1.8；攻击间隔+100%。打出火专精牌后，余烬倍率从每火层每余烬2.5%提高至3%。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燎原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首次打出获得本系5层附魔，无额外机制。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炽焰王冠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火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专精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激活余烬：从下次抽牌阶段起每阶段获得1层，上限5；发射消耗全部。主弹余烬倍率=1+火层数×2.5%×实际消耗层数，与火附魔倍率相乘。未打出本牌不获得或预存余烬。</w:t>
            </w:r>
          </w:p>
        </w:tc>
      </w:tr>
    </w:tbl>
    <w:p>
      <w:pPr>
        <w:pStyle w:val="Heading1"/>
        <w:pageBreakBefore/>
      </w:pPr>
      <w:r>
        <w:t>水系卡牌  38 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48"/>
        <w:gridCol w:w="792"/>
        <w:gridCol w:w="1008"/>
        <w:gridCol w:w="576"/>
        <w:gridCol w:w="576"/>
        <w:gridCol w:w="648"/>
        <w:gridCol w:w="9274"/>
      </w:tblGrid>
      <w:tr>
        <w:trPr>
          <w:tblHeader/>
        </w:trPr>
        <w:tc>
          <w:tcPr>
            <w:tcW w:type="dxa" w:w="190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稀有度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费/研习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攻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防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首层</w:t>
            </w:r>
          </w:p>
        </w:tc>
        <w:tc>
          <w:tcPr>
            <w:tcW w:type="dxa" w:w="1906"/>
          </w:tcPr>
          <w:p>
            <w:r>
              <w:rPr>
                <w:b/>
                <w:sz w:val="18"/>
              </w:rPr>
              <w:t>卡面效果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水之低语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 2 张水系牌，选 1 张置顶，其余位置不变（不足 2 张则全看）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水滴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30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水膜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回复20生命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泉眼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20 生命；若当前生命 ≤50%，改为回复 50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清泉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20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35 生命；下一发飞弹伤害 +23%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细流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8 生命；下一发飞弹伤害 +9%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回流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1 张；若下一发间隔 ≤35，再 +3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回潮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若本场已实际回复过生命，再 +4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洪流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涌泉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65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深流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25 生命；下一发飞弹伤害 +9%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潮汐回廊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若已打出「潮汐之心」，消耗全部潮汐，每消耗 1 点回复 2 生命；不设单次治疗上限，仍受最大生命限制；这次回复不记录潮汐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潮汐恩泽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水 +1 层；回复 60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濒死回响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支付 8% 当前生命；回复 60 生命；下一发飞弹伤害 +27%；若已打出「潮汐之心」，将这次支付量按 `3% × 水层数` 记录为潮汐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疾流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穿潮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下一发飞弹防御穿透40%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血偿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`ceil(已损失生命 × 6%)`；若已打出「潮汐之心」，记录 `ceil(已损失生命 × 0.3% × 水层数)` 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血刃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支付 4% 当前生命；本场 +10 攻；若已打出「潮汐之心」，将这次支付量按 `5% × 水层数` 记录为潮汐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血怒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若当前生命 ≤50%，再 +8 攻；若已打出「潮汐之心」，记录 `ceil(已损失生命 × 0.3% × 水层数)` 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连环潮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-15；这次发射的飞弹伤害 +14%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静水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下一发主弹盾伤按正常生命吸血比例的300%计入回复；与水附魔层数联动，无固定单次上限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回响之潮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100 生命；若已打出「潮汐之心」，下一发潮汐额外伤害 +40%；这次发射造成的回血记录潮汐时额外提高50%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奔流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本场攻击间隔 ×0.9（发射后生效）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水幕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水 +1 层；回复50生命；下一发主弹获得55%护盾穿透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泉心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-25；这次发射的飞弹防御穿透60%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洪潮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深渊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潮汐风暴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85 生命；若已打出「潮汐之心」，下一发潮汐额外伤害 +70%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生命洪流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70 生命；下一发飞弹间隔 -15；这次发射的飞弹伤害 +17%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血之回响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支付 10% 当前生命；回复 `ceil(已损失生命 × 10%)`；若支付后生命 ≤30%，下一发飞弹伤害 +30%；若已打出「潮汐之心」，将这次支付量按 `5% × 水层数` 记录为潮汐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血潮汹涌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若当前生命 ≤35%，再 +8 攻；若已打出「潮汐之心」，记录 `ceil(已损失生命 × 0.3% × 水层数)` 潮汐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深渊潮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首次打出获得本系5层附魔，无额外机制。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潮汐回响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已激活水专精时，实际回复记录潮汐的每水层系数改为8%；发射消耗潮汐后返还消耗量25%。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生命之泉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固定间隔减少4+0.5×水层数；飞弹防御穿透20%；不提高潮汐成分。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血潮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每次主弹发射前支付当前生命4%（向上取整，不低于1血），支付量的80%向上取整加入本发主弹直接加伤。激活潮汐之心后，飞弹实际生命伤害的吸血系数改为每水层6%。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潮汐之心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专精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激活潮汐：实际回复生命×5%×水层数计入潮汐；发射消耗全部作为主弹直接加伤。只记录实际回复，满血空回无收益。</w:t>
            </w:r>
          </w:p>
        </w:tc>
      </w:tr>
    </w:tbl>
    <w:p>
      <w:pPr>
        <w:pStyle w:val="Heading1"/>
        <w:pageBreakBefore/>
      </w:pPr>
      <w:r>
        <w:t>土系卡牌  38 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48"/>
        <w:gridCol w:w="792"/>
        <w:gridCol w:w="1008"/>
        <w:gridCol w:w="576"/>
        <w:gridCol w:w="576"/>
        <w:gridCol w:w="648"/>
        <w:gridCol w:w="9274"/>
      </w:tblGrid>
      <w:tr>
        <w:trPr>
          <w:tblHeader/>
        </w:trPr>
        <w:tc>
          <w:tcPr>
            <w:tcW w:type="dxa" w:w="190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稀有度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费/研习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攻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防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首层</w:t>
            </w:r>
          </w:p>
        </w:tc>
        <w:tc>
          <w:tcPr>
            <w:tcW w:type="dxa" w:w="1906"/>
          </w:tcPr>
          <w:p>
            <w:r>
              <w:rPr>
                <w:b/>
                <w:sz w:val="18"/>
              </w:rPr>
              <w:t>卡面效果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坚岩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50 护盾；若当前护盾 ≥100，再 +2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寻岩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 2 张护盾牌，选 1 张置顶，其余位置不变（不足 2 张则全看）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岩壁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获得30护盾；打出前已有至少100盾时本场再+2防御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岩甲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70 护盾；若当前护盾 ≥100，再 +2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石肤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50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碎石击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30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磐石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130 护盾；若当前护盾 ≥200，再 +4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不动如山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若当前护盾 ≥50，再 +2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临时壁垒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获得150临时护盾，本次不触发旧盾衰减。剩余临时护盾在获得后的下一个抽牌阶段前消失。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余震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本场你的护盾下一次被击碎时，下次抽牌阶段多抽 1 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厚土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回复当前盾量40%的生命，最多150，不消耗盾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回岩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获得120护盾；自身下一次受到的普通飞弹易伤+25%，敌方下一次受到的普通飞弹易伤+23%。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大地之盾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土 +1 层；获得 150 护盾；若当前护盾 ≥200，再 +5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守岩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100 护盾；下一次受到的普通飞弹伤害额外 -20（最多减至 1）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山岳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岩拳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岩核爆破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80 护盾；若已打出「不周山」，消耗当前全部护盾，按壁垒公式造成反伤；若未击杀，获得 30 护盾；本次伤害最终×1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握盾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下一发累计的盾衰减转伤额外+100%；同类增幅加算，结算该发后清除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盾脉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140 护盾；这次叠盾时旧盾不衰减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碎岩印记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若本场你的护盾被击碎过，本场 +6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碎盾术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60 护盾；若已打出「不周山」，消耗当前全部护盾，按壁垒公式造成反伤；本次伤害最终×1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磐岩壁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80 护盾；若当前护盾 ≥150，再 +3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裂岩护壁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80 护盾；若当前护盾 ≥100，再 +4 防；若本场你的护盾被击碎过，改为获得 110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万钧碎盾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100 护盾；若已打出「不周山」，消耗当前全部护盾，按壁垒公式造成反伤；若未击杀，返还消耗护盾量的 30%（向上取整）；本次伤害最终×1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不坏壁垒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获得190护盾；仅本次获盾不触发旧盾衰减，不改变之后叠盾的0.75留存率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回震岩甲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150 护盾；本场护盾被敌方伤害击碎时额外获得60护盾；每次重复打出返盾数值直接加算（两次为120）；若同时触发反伤，则在反伤结算后统一获盾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山岳之躯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消耗至多250盾，回复实际消费量200%的生命；不为溢出治疗多耗盾，不产生盾衰减转伤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山岳壁垒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土 +1 层；获得 190 护盾；+6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岩核重压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对敌方造成碎盾反伤（不消耗护盾）：`max(0, ceil(当前护盾量 × 25% - 50% × 敌方当前防御))`；先由敌方护盾吸收，溢出扣生命。无额外穿盾或路线防御减免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岩潮壁垒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获得220临时护盾，本次不触发旧盾衰减。剩余临时护盾在获得后的下一个抽牌阶段前消失。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巨岩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碎岳之心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160 护盾；本场你的护盾下一次被敌方伤害击碎时，给敌方施加 1 层易伤（下一次普通飞弹伤害 +30%）；若同时触发反伤，则在反伤结算后施加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镜岩之心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60 护盾；下一次受到的普通飞弹伤害额外 -30%（最多减至 1）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反震岩核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已激活土专精时，碎盾每土层系数改为4.5%，扣敌方50%防御；被敌伤破盾后返还碎盾前盾量40%的盾。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壁垒之心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随机查看摸牌堆最多5张护盾牌，选至多2张置顶；下抽+1费。有盾时普通飞弹减伤15%。已激活土专精时，反应反伤改为每段普通飞弹实际被盾吸收量×2.5%×土层数−敌方防御50%；自动碎盾斩杀仍使用护盾量公式。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大地之握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普通叠盾时旧盾实际衰减损失×300%累计到下一发主弹直接加伤，发射前土附魔叠盾的损失也计入本发；主动耗盾、敌方削盾与免衰减盾不计。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山崩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首次打出获得本系5层附魔，无额外机制。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不周山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土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专精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激活壁垒：敌方伤害破盾时，碎盾伤害=max(0,ceil(碎盾前盾量×3%×土层数−敌方防御×50%))。满足穿盾分配后的斩杀条件时，事务反应窗口自动碎盾并使自身防御归零。</w:t>
            </w:r>
          </w:p>
        </w:tc>
      </w:tr>
    </w:tbl>
    <w:p>
      <w:pPr>
        <w:pStyle w:val="Heading1"/>
        <w:pageBreakBefore/>
      </w:pPr>
      <w:r>
        <w:t>风系卡牌  38 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48"/>
        <w:gridCol w:w="792"/>
        <w:gridCol w:w="1008"/>
        <w:gridCol w:w="576"/>
        <w:gridCol w:w="576"/>
        <w:gridCol w:w="648"/>
        <w:gridCol w:w="9274"/>
      </w:tblGrid>
      <w:tr>
        <w:trPr>
          <w:tblHeader/>
        </w:trPr>
        <w:tc>
          <w:tcPr>
            <w:tcW w:type="dxa" w:w="190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稀有度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费/研习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攻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防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首层</w:t>
            </w:r>
          </w:p>
        </w:tc>
        <w:tc>
          <w:tcPr>
            <w:tcW w:type="dxa" w:w="1906"/>
          </w:tcPr>
          <w:p>
            <w:r>
              <w:rPr>
                <w:b/>
                <w:sz w:val="18"/>
              </w:rPr>
              <w:t>卡面效果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寻风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 2 张风系牌，选 1 张置顶，其余位置不变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微风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15 + 攻击力 20%”的加成副弹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疾风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18 + 攻击力 20%”的加成副弹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风卷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25 + 攻击力 25%”的加成副弹；下一发飞弹间隔 -5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风步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-7.5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风牙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10 + 攻击力 15%”的加成副弹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自身所有负面效果暂不生效，状态与层数仍可正常叠加；持续至本方下次抽牌阶段前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狂风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疾影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所有主弹伤害+25%，持续至本方下次抽牌阶段前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疾行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18 + 攻击力 15%”的加成副弹；下一发飞弹间隔 -10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破风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18 + 攻击力 20%”的加成副弹；本场敌方防御永久 -2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穿云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25 + 攻击力 30%”的加成副弹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穿甲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22 + 攻击力 20%”的加成副弹；本场敌方防御永久 -3；下一发飞弹间隔 -5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裂风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22 + 攻击力 20%”的加成副弹（不计入第三次计数，可叠风痕）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追云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12 + 攻击力 25%”的加成副弹；下一发飞弹间隔 -7.5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追风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15 + 攻击力 35%”的加成副弹；本场攻击间隔永久 -0.5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顺风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12 + 攻击力 25%”的加成副弹；本场攻击间隔永久 -1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风切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15 + 攻击力 15%”的加成副弹；若下一发间隔 ≤35，该副弹固定值 +8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风幕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双方各获得 60 护盾；下一发飞弹间隔 -10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风痕刻印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15 + 攻击力 15%”的加成副弹；若已打出「风痕」，该副弹命中叠 1 层后，再额外叠 2 层（共 3 层）；否则下一发飞弹间隔 -5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风蚀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25 + 攻击力 25%”的加成副弹；本场敌方防御永久 -4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12 + 攻击力 30%”的加成副弹；若下一发间隔 ≤30，该副弹固定值 +12，并使下一发间隔 -5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气旋护壁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双方各获得 100 护盾；本场攻击间隔永久 -1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烈风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疾风连斩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本场攻击间隔永久 -1；若下一发间隔 ≤25，下一发主飞弹伤害 +20%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穿云破甲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35 + 攻击力 25%”的加成副弹；本场敌方防御永久 -4；本场攻击间隔永久 -1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裂空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下一次风痕引爆总伤害 ×1.5；本场攻击间隔永久 -1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裂空穿云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本场敌方防御永久 -4；下一发飞弹（含副弹）对护盾的伤害最终 ×1.3（只作用于护盾吸收部分）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风之躯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净化自身全部负面效果，包括全部毒层；不再提供主弹增伤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风暴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30 + 攻击力 30%”的加成副弹（不计入第三次计数，可叠风痕）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风痕回廊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下一发飞弹额外发射两段“固定 15 + 攻击力 15%”的加成副弹；若已打出「风痕」，每段副弹命中叠 1 层后，再额外叠 1 层，两段共 4 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风神之翼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下一发飞弹额外发射一段“固定 20 + 攻击力 30%”的加成副弹；本场攻击间隔永久 -1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疾风之刃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激活天岚后间隔减少改为6+1.5×风层数；主弹追加上次主弹实际伤害×max(0,1−距上发行动值/50)×20%的追击直接加伤。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穿云箭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每风层额外防御穿透1%/选风专精后2%；护盾穿透保持基础每风层1.5%/选风专精后3%，无额外护盾穿透。飞弹对盾伤害额外+15%；打出天岚后独立无视15%防御，与防穿后的剩余防御乘算。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风痕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激活天岚后，命中的主弹及加成副弹叠风痕，第三次真伤副弹引爆并清空。第k层伤害=攻击力×(8%+(k−1)×2%)，各层求和为一段真伤；不额外提高天岚真伤副弹本身的系数。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飓风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首次打出获得本系5层附魔，无额外机制。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天岚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风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专精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激活疾风：间隔减少4+1×风层数；此后主弹从0计数，每第三次额外造成攻击力20%的真伤副弹，无视盾防。未激活前不计数、不预存风痕效果。</w:t>
            </w:r>
          </w:p>
        </w:tc>
      </w:tr>
    </w:tbl>
    <w:p>
      <w:pPr>
        <w:pStyle w:val="Heading1"/>
        <w:pageBreakBefore/>
      </w:pPr>
      <w:r>
        <w:t>毒系卡牌  38 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48"/>
        <w:gridCol w:w="792"/>
        <w:gridCol w:w="1008"/>
        <w:gridCol w:w="576"/>
        <w:gridCol w:w="576"/>
        <w:gridCol w:w="648"/>
        <w:gridCol w:w="9274"/>
      </w:tblGrid>
      <w:tr>
        <w:trPr>
          <w:tblHeader/>
        </w:trPr>
        <w:tc>
          <w:tcPr>
            <w:tcW w:type="dxa" w:w="190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稀有度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费/研习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攻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防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首层</w:t>
            </w:r>
          </w:p>
        </w:tc>
        <w:tc>
          <w:tcPr>
            <w:tcW w:type="dxa" w:w="1906"/>
          </w:tcPr>
          <w:p>
            <w:r>
              <w:rPr>
                <w:b/>
                <w:sz w:val="18"/>
              </w:rPr>
              <w:t>卡面效果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寻毒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 2 张毒系牌，选 1 张置顶，其余位置不变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毒刺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6.5，持续到下一发飞弹造成伤害后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毒瓶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19.5；若毒层 &gt;0，再额外增加 6.5；持续到下一发飞弹造成伤害后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30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毒针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目标有盾且0毒时立即施加1层毒；不立即触发毒伤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若毒层 &gt;0，攻击力临时增加 10；持续到下一发飞弹造成伤害后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腐蚀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11，持续到下一发飞弹造成伤害后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剧毒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24，持续到下一发飞弹造成伤害后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固毒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本场下一次毒层衰减时，抵消本次衰减并额外 +1 毒层；可叠加，每次触发消耗 1 次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延毒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本场毒层衰减间隔 +15%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枯潮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若毒层 &gt;0，立即 +1 毒层并触发一次毒伤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毒囊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消耗最多 2 层毒层；每消耗 1 层，下次抽牌阶段多抽 1 张（最多 2 张）；下一发飞弹间隔 -7.5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毒爆弹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消耗所有毒层，造成 1.5 倍正常毒伤（毒伤类型，仅计算50%防御）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毒牙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爆裂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-7.5；若毒层 ≥3，再 -5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腐息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下一次毒伤结算后，再额外结算一次毒伤（在衰减之前）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腐溃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`8 + 3.5 × 当前毒层`，持续到下一发飞弹造成伤害后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腐潮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腐骨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立即削减目标当前盾量20%，最多80；不是伤害，不触发破盾反伤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蚀创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`16 + 5 × 当前毒层`，持续到下一发飞弹造成伤害后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蚀刻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立即触发一次毒伤（不改变原有毒伤/衰减计时）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速腐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下一发主飞弹命中生命时额外 +2 毒层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万毒爆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消耗所有毒层，造成 2 倍正常毒伤（毒伤类型，仅计算50%防御）；下一发飞弹间隔 -10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万毒蚀骨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`4 × 当前毒层 + 1.5 × (目标当前攻击减少 + 目标当前防御减少)`，持续到下一发飞弹造成伤害后；按打出时计算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万蚀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立即触发一次毒伤，且这次毒伤额外结算一次（共两次）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消耗所有毒层，造成 2.5 倍正常毒伤（毒伤类型，仅计算50%防御）；每消耗 1 层，下一发飞弹间隔 -1（最多 -10）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毒龙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渗骨毒素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所有主弹获得20%护盾穿透，持续至本方下次抽牌阶段前；不增强毒伤或毒爆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疫病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攻击力临时增加 32，持续到下一发飞弹造成伤害后；目标防御 -2（本场，可叠加，无上限）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腐化之躯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蚀界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立即触发一次毒伤；接下来 2 次主飞弹命中生命各额外 +1 毒层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蚀骨之触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目标防御永久 -`floor(2 + 0.5 × 当前毒层)`（本场，可叠加）；并立即削减目标当前护盾的 `8% × 当前毒层`（最多 60%）；这不是伤害，不触发破盾相关效果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毒爆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激活后目标每实际增加或减少1毒层，本场永久+1攻击；包含自然衰减、净化和主动消耗，不追溯激活前变化。毒爆伤害是毒伤，仅继承毒伤自带50%防穿，无额外防穿。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瘟潮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首次打出获得本系5层附魔，无额外机制。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蚀命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每次非毒爆的常规或额外毒伤，加入目标最大生命×1%×毒层数后，整段只扣一次50%防御；不穿盾，不回血，0毒层不触发。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蚀骨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自然衰减保留最后1毒，主动消耗可清空；毒衰减按原间隔和延毒修正取整后最终×2。激活万毒之源后减攻/减防系数改为0.6/0.4。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万毒之源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毒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专精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激活瘟疫：目标有毒时，动态减攻floor(2+0.4×毒附魔层数×目标毒层)，减防floor(2+0.2×毒附魔层数×目标毒层)。主弹实际伤及生命才挂毒，毒伤只结算50%防御，不穿盾。</w:t>
            </w:r>
          </w:p>
        </w:tc>
      </w:tr>
    </w:tbl>
    <w:p>
      <w:pPr>
        <w:pStyle w:val="Heading1"/>
        <w:pageBreakBefore/>
      </w:pPr>
      <w:r>
        <w:t>通用系卡牌  62 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648"/>
        <w:gridCol w:w="792"/>
        <w:gridCol w:w="1008"/>
        <w:gridCol w:w="576"/>
        <w:gridCol w:w="576"/>
        <w:gridCol w:w="648"/>
        <w:gridCol w:w="9274"/>
      </w:tblGrid>
      <w:tr>
        <w:trPr>
          <w:tblHeader/>
        </w:trPr>
        <w:tc>
          <w:tcPr>
            <w:tcW w:type="dxa" w:w="1906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元素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稀有度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费/研习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攻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防</w:t>
            </w:r>
          </w:p>
        </w:tc>
        <w:tc>
          <w:tcPr>
            <w:tcW w:type="dxa" w:w="1906"/>
          </w:tcPr>
          <w:p>
            <w:pPr>
              <w:jc w:val="center"/>
            </w:pPr>
            <w:r>
              <w:rPr>
                <w:b/>
                <w:sz w:val="18"/>
              </w:rPr>
              <w:t>首层</w:t>
            </w:r>
          </w:p>
        </w:tc>
        <w:tc>
          <w:tcPr>
            <w:tcW w:type="dxa" w:w="1906"/>
          </w:tcPr>
          <w:p>
            <w:r>
              <w:rPr>
                <w:b/>
                <w:sz w:val="18"/>
              </w:rPr>
              <w:t>卡面效果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利刃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若当前攻击 ≥60，再 +2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包扎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25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壁障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若当前护盾 ≥30，再 +2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威吓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目标攻击 -2（本场，可叠加）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寻物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随机查看摸牌堆中的最多 3 张基础牌，选 1 张置顶，其余位置不变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小治疗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40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小盾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50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护盾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60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拆盾弹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下一发主弹额外获得25%护盾穿透；按效果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攻击强化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攻守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整理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0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2 张；该抽牌阶段少获得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检索附魔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随机查看摸牌堆中的最多 3 张附魔牌，选 1 张置顶，其余位置不变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短促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下一发飞弹间隔 -7.5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翻找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0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查看摸牌堆顶 3 张，选 1 张置顶，其余放底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蓄能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下一发飞弹伤害 +14%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速读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1 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重洗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洗混摸牌堆与弃牌堆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防御强化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鼓舞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普通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下次抽牌阶段多获得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削弱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目标攻击 -2（本场，可叠加）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坚壁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大检索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随机查看摸牌堆中的最多 5 张牌，选至多 2 张按自选顺序置顶，其余位置不变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小检索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随机查看摸牌堆中的最多 3 张牌，选 1 张置顶，其余位置不变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循环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洗混摸牌堆与弃牌堆（含自身）；下次抽牌阶段多抽 1 张、多获得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愈合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30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战术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下次抽牌阶段多获得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护盾强化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60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攻守兼备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断流封印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敌方回复量降低30%，持续至其下一次抽牌阶段前；与其他减治疗加算并服从上限；按效果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狂战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若当前生命 ≤50%，再 +6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生命祝福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70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盾墙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120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破甲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目标防御 -4（本场，可叠加）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稳固结界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下一次承受的飞弹伤害最终降低30%，结算后消失；同区减伤加算；按效果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翻阅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1 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蓄势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下一发飞弹伤害 +18%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裂伤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目标获得 1 层易伤（下一次普通飞弹伤害 +45%）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铁壁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若当前护盾 ≥50，再 +3 防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锋刃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稀有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2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若本次打出前攻击 ≥70，再 +3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命运检索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随机查看摸牌堆中的最多 7 张牌，选至多 3 张按自选顺序置顶，其余位置不变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圣盾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200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应急整备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移除自身全部非毒负面效果及2层毒，回复100生命，下次抽牌阶段多抽1张；按效果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恐惧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目标攻击 -4、防御 -2（本场，可叠加）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愈合之光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70 生命；若当前生命 ≤50%，改为回复 110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战意沸腾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若当前生命 ≥50%，再 +4 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战术大师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下次抽牌阶段多获得 1 费；下一发飞弹伤害 +18%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永恒壁垒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治愈洪流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回复 100 生命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灵感涌现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2 张，该抽牌阶段多获得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盾之共鸣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获得 100 护盾；若打出前当前护盾 ≥100，再获得 50 护盾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破军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破障法阵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下一发主弹额外获得60%护盾穿透与25%防御穿透；两项均仅作用于该主弹，副弹不继承；按效果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通晓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史诗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下次抽牌阶段多抽 2 张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元素熔炉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每张异种附魔牌（无论是否已打出）额外提供 1 层主系附魔层数；同一张只计一次，最多额外提供 6 层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守护者壁垒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每个抽牌阶段结束时，若本阶段打出的牌 ≤2，获得 `4 - 打出牌数量` 点永久防御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战神徽记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每个抽牌阶段结束时，若本阶段打出的牌 ≥3，获得 `2 + 打出牌数量` 点永久攻击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时光倒流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打出时只记录当前攻击、防御、生命、护盾；之后200行动值内死亡，恢复这四项数值，保留死前附魔情况，清空自身毒层及其他减益；每场一次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禁咒目录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1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从摸牌堆随机查看最多 5 张不重复的史诗及以上牌（含专精牌），选至多 2 张按自选顺序置于牌堆顶，其余位置不变；下次抽牌阶段额外 +1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禁忌知识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0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支付当前生命 5%（向上取整，支付后生命不低于 1）；下次抽牌阶段多抽 3 张、多获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魔力契约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3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从下次抽牌阶段开始，每个抽牌阶段少抽 1 张、多获 1 费</w:t>
            </w:r>
          </w:p>
        </w:tc>
      </w:tr>
      <w:tr>
        <w:trPr>
          <w:cantSplit/>
        </w:trPr>
        <w:tc>
          <w:tcPr>
            <w:tcW w:type="dxa" w:w="1656"/>
          </w:tcPr>
          <w:p>
            <w:r>
              <w:rPr>
                <w:b w:val="0"/>
                <w:sz w:val="18"/>
              </w:rPr>
              <w:t>魔法阵核心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rPr>
                <w:b w:val="0"/>
                <w:sz w:val="18"/>
              </w:rPr>
              <w:t>传奇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18"/>
              </w:rPr>
              <w:t>2 / 4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576"/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9274"/>
          </w:tcPr>
          <w:p>
            <w:r>
              <w:rPr>
                <w:b w:val="0"/>
                <w:sz w:val="18"/>
              </w:rPr>
              <w:t>战斗开始时锁定牌组元素种类数 N；打出后，若 N ≥3，攻击力最终 × `1 + 0.1 × (N - 2)`，防御力最终 × `1 + 0.05 × (N - 2)`</w:t>
            </w:r>
          </w:p>
        </w:tc>
      </w:tr>
    </w:tbl>
    <w:sectPr w:rsidR="00FC693F" w:rsidRPr="0006063C" w:rsidSect="00034616">
      <w:pgSz w:w="16834" w:h="11909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Magicians v1.1 卡牌表</dc:title>
  <dc:subject>252 张冻结卡牌与客户端卡面信息</dc:subject>
  <dc:creator>Magicians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