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Times New Roman" w:hAnsi="Times New Roman"/>
          <w:b/>
          <w:sz w:val="24"/>
        </w:rPr>
        <w:t>КУРС: АВТОМАТИЧЕСКАЯ ОБРАБОТКА ТЕКСТОВ</w:t>
        <w:br/>
      </w:r>
      <w:r>
        <w:rPr>
          <w:rFonts w:ascii="Times New Roman" w:hAnsi="Times New Roman"/>
          <w:b/>
          <w:sz w:val="32"/>
        </w:rPr>
        <w:t>ОТЧЕТ ПО ЛАБОРАТОРНОЙ РАБОТЕ № 6</w:t>
        <w:br/>
        <w:t>«AI-ДЕТЕКТИВ: ИССЛЕДОВАНИЕ RAG И p-АДИЧЕСКОГО КОНТЕКСТА»</w:t>
        <w:br/>
      </w:r>
    </w:p>
    <w:p>
      <w:pPr>
        <w:spacing w:line="276" w:lineRule="auto" w:after="280"/>
        <w:jc w:val="center"/>
      </w:pPr>
      <w:r>
        <w:rPr>
          <w:rFonts w:ascii="Times New Roman" w:hAnsi="Times New Roman"/>
          <w:i/>
          <w:sz w:val="22"/>
        </w:rPr>
        <w:t>Сценарий: Каскадный сбой в социальной сети «Сфера» (SphereNet) | Модель: GigaChat</w:t>
        <w:br/>
        <w:t>Объем досье: 12 документов (5 749 слов), 36 атомарных утверждений, 12 вопросов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30"/>
        </w:rPr>
        <w:t>1. Цель и архитектура исследования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Цель работы — исследование поведения языковой модели GigaChat при ответах на аналитические вопросы по длинному цифровому досье со сложными логическими зависимостями. В фокусе работы находится анализ устойчивости модели к противоречиям источников, проверка соблюдения правил с учетом исключений, разделение доказанного факта и правдоподобной догадки, а также сравнительная оценка трех стратегий упаковки контекста: полного документального массива, плоского BM25-поиска и структурированной p-адической иерархии доказательств при p=3.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30"/>
        </w:rPr>
        <w:t>2. Структура цифрового досье и контрольные эталоны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Цифровое досье описывает каскадный сбой в вымышленной социальной сети «Сфера» (SphereNet, 45 млн пользователей), в ходе которого из-за синтаксической ошибки в hotfix-патче антиспам-фильтра произошло ошибочное наложение санкций на 12.45 миллиона профилей, а ведущий инженер применил аварийный протокол RED_OVERRIDE.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Документальный массив (12 документов, 5 749 слов): </w:t>
      </w:r>
      <w:r>
        <w:rPr>
          <w:rFonts w:ascii="Times New Roman" w:hAnsi="Times New Roman"/>
          <w:sz w:val="28"/>
        </w:rPr>
        <w:t>включает официальный технический отчет Post-mortem, поминутную шкалу событий NOC, объяснительные трех сотрудников (SRE-инженер, тимлид модерации, разработчик антиспама), лог экстренного чата, системный аудит-лог деплоя и СКУД, регламент безопасности SecOps Policy 4.2, протокол исключений Addendum 4.2-B, отчет независимого аудита CyberAudit и два нерелевантных документа (редизайн интерфейса и закупка мебели).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Атомарные утверждения (36 claims): </w:t>
      </w:r>
      <w:r>
        <w:rPr>
          <w:rFonts w:ascii="Times New Roman" w:hAnsi="Times New Roman"/>
          <w:sz w:val="28"/>
        </w:rPr>
        <w:t>выделены элементарные факты со статусами direct, reported, inferred и disputed. Каждое утверждение содержит дословно верифицированную цитату evidence из текста соответствующего документа.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Контрольная выборка вопросов (12 questions): </w:t>
      </w:r>
      <w:r>
        <w:rPr>
          <w:rFonts w:ascii="Times New Roman" w:hAnsi="Times New Roman"/>
          <w:sz w:val="28"/>
        </w:rPr>
        <w:t>сформировано ровно по 2 вопроса каждого из 6 типов: прямой факт (Q01, Q02), multi-hop вывод (Q03, Q04), временной порядок (Q05, Q06), норма и исключение (Q07, Q08), противоречие источников (Q09, Q10), граница между выводом и догадкой (Q11, Q12). Для каждого вопроса зафиксирован эталонный логический статус.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30"/>
        </w:rPr>
        <w:t>3. p-Адическая модель организации доказательств (p=3)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Для устранения фрагментарности retrieval-контекста утверждения классифицируются в ультраметрическое 3-дерево. Каждое утверждение кодируется путем x = (a0, a1, a2) в трехмерном пространстве признаков: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Уровень a0 (Тип источника): </w:t>
      </w:r>
      <w:r>
        <w:rPr>
          <w:rFonts w:ascii="Times New Roman" w:hAnsi="Times New Roman"/>
          <w:sz w:val="28"/>
        </w:rPr>
        <w:t>0 — системный/документальный (лог, аудит, отчет); 1 — свидетельство (показания, чат); 2 — норма/правило (регламент, исключение).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Уровень a1 (Эпистемический статус): </w:t>
      </w:r>
      <w:r>
        <w:rPr>
          <w:rFonts w:ascii="Times New Roman" w:hAnsi="Times New Roman"/>
          <w:sz w:val="28"/>
        </w:rPr>
        <w:t>0 — подтвержденный факт; 1 — сообщение/гипотеза; 2 — спорное/исключение.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Уровень a2 (Временной срез): </w:t>
      </w:r>
      <w:r>
        <w:rPr>
          <w:rFonts w:ascii="Times New Roman" w:hAnsi="Times New Roman"/>
          <w:sz w:val="28"/>
        </w:rPr>
        <w:t>0 — до события (до 14:28); 1 — во время инцидента; 2 — после стабилизации/неизвестно.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Код утверждения рассчитывается по формуле x = a0 + a1*3 + a2*9. Расстояние между утверждениями вычисляется как d3(x, y) = 3^(-k), где k — глубина совпадающего префикса (при полном совпадении k=3 расстояние принимается равным 0). Тип источника поставлен выше времени, поскольку при анализе инцидента надежность источника первична: свидетельские показания не могут перевесить аппаратный неизменяемый аудит-лог, даже если относятся к одному временному интервалу. Метрика удовлетворяет ультраметрическому неравенству d(x, z) &lt;= max(d(x, y), d(y, z)).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30"/>
        </w:rPr>
        <w:t>4. Сравнительные эксперименты и анализ результатов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Сравнивались три режима формирования контекста для модели GigaChat при неизменных гиперпараметрах (temperature=0.01, детерминированный системный промпт): Режим A (все досье целиком), Режим B (BM25 top-15 списком) и Режим C (те же 15 утверждений, структурированные по p-адическим ветвям).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Режим контекста</w:t>
            </w:r>
          </w:p>
        </w:tc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Status Acc</w:t>
            </w:r>
          </w:p>
        </w:tc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Evidence F1</w:t>
            </w:r>
          </w:p>
        </w:tc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Токены</w:t>
            </w:r>
          </w:p>
        </w:tc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Время</w:t>
            </w:r>
          </w:p>
        </w:tc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Both Acc</w:t>
            </w:r>
          </w:p>
        </w:tc>
        <w:tc>
          <w:tcPr>
            <w:tcW w:type="dxa" w:w="1419"/>
            <w:shd w:fill="EAECE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Insuff Acc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Режим A (Полный контекст)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0.75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0.58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7 450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4.8 с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0.50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0.50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Режим B (BM25 Flat top-15)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0.67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0.62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1 850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1.9 с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0.50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0.50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Режим C (p-adic Context top-15)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0.83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0.79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2 100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2.1 с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t>1.00</w:t>
            </w:r>
          </w:p>
        </w:tc>
      </w:tr>
    </w:tbl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Анализ таблицы подтверждает, что переход от полного контекста к retrieval сокращает объем токенов в 3.5 раза (с 7 450 до 1 850-2 100) и ускоряет ответ с 4.8 с до 2.1 с. При этом p-адическая группировка в Режиме C повышает F1-меру извлечения доказательств с 0.58 до 0.79 и обеспечивает абсолютную точность распознавания конфликтов источников (Both Acc = 1.00).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30"/>
        </w:rPr>
        <w:t>5. Ответы на обязательные аналитические вопросы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1. Улучшает ли retrieval результат по сравнению с полным текстом? </w:t>
      </w:r>
      <w:r>
        <w:rPr>
          <w:rFonts w:ascii="Times New Roman" w:hAnsi="Times New Roman"/>
          <w:sz w:val="28"/>
        </w:rPr>
        <w:t>Да. В Режиме A длинный контекст объемом 5 749 слов вызывает эффект Lost in the Middle, при котором модель упускает мелкие временные отметки в середине текста (Evidence F1 = 0.58). BM25-retrieval отсекает избыточный шум и повышает концентрацию полезных фактов, повышая точность извлечения оснований при кратном снижении вычислительных затрат.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2. Улучшает ли p-adic группировка распознавание противоречий? </w:t>
      </w:r>
      <w:r>
        <w:rPr>
          <w:rFonts w:ascii="Times New Roman" w:hAnsi="Times New Roman"/>
          <w:sz w:val="28"/>
        </w:rPr>
        <w:t>Да. В плоском списке (Режим B) противоречащие утверждения смешиваются, и модель выбирает первое попавшееся (точность Both Acc 0.50). В Режиме C спорные факты явно разносятся в ветви с меткой статуса a1=2, привлекая внимание модели к несовместимости источников и поднимая Both Acc до 1.00.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3. Отличает ли модель insufficient от правдоподобной догадки? </w:t>
      </w:r>
      <w:r>
        <w:rPr>
          <w:rFonts w:ascii="Times New Roman" w:hAnsi="Times New Roman"/>
          <w:sz w:val="28"/>
        </w:rPr>
        <w:t>Без явного структурирования модель склонна принимать субъективные заявления участников за истину, достраивая догадки (Insufficient Acc = 0.50). В Режиме C маркировка ветвей со статусом 'сообщения/гипотезы' дисциплинирует модель, позволяя корректно констатировать нехватку данных в 100% случаев.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4. Меняется ли ответ после перестановки документов? </w:t>
      </w:r>
      <w:r>
        <w:rPr>
          <w:rFonts w:ascii="Times New Roman" w:hAnsi="Times New Roman"/>
          <w:sz w:val="28"/>
        </w:rPr>
        <w:t>В Режиме A случайная перестановка документов (seed=42) привела к изменению 16.7% ответов из-за смещения позиций в контекстном окне. В Режиме C порядок детерминирован p-адическим ключом (a0, a1, a2), что гарантирует полную инвариантность результата.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5. Как модель реагирует на удаление необходимой посылки? </w:t>
      </w:r>
      <w:r>
        <w:rPr>
          <w:rFonts w:ascii="Times New Roman" w:hAnsi="Times New Roman"/>
          <w:sz w:val="28"/>
        </w:rPr>
        <w:t>При удалении критического звена рассуждений (например, утверждения C34 об условиях исключения Addendum 4.2-B) модель в Режимах B и C корректно изменяет логический статус с entailed на insufficient, указывая в explanation на отсутствие нормативного основания.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6. Соответствует ли confidence фактической точности? </w:t>
      </w:r>
      <w:r>
        <w:rPr>
          <w:rFonts w:ascii="Times New Roman" w:hAnsi="Times New Roman"/>
          <w:sz w:val="28"/>
        </w:rPr>
        <w:t>На прямых фактах уверенность модели высока (0.90–0.98) и соответствует истине. Однако в Режиме B при недостатке данных модель демонстрирует опасную сверхуверенность (confidence &gt; 0.75), маскируя догадку под категоричный вывод.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7. В каких случаях p-adic структура помогает, а в каких мешает? </w:t>
      </w:r>
      <w:r>
        <w:rPr>
          <w:rFonts w:ascii="Times New Roman" w:hAnsi="Times New Roman"/>
          <w:sz w:val="28"/>
        </w:rPr>
        <w:t>Помогает при анализе противоречий, применении правил с исключениями и сепарации логов от субъективных мнений. Нейтральна или избыточна на простых фактологических вопросах (Direct), где достаточно одного ключевого совпадения, а заголовки ветвей расходуют дополнительные 200–250 токенов.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30"/>
        </w:rPr>
        <w:t>6. Заключение и описание вклада участников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sz w:val="28"/>
        </w:rPr>
        <w:t>Проведенное исследование доказало, что для надежного аналитического вывода LLM критически важен не только сам факт поиска (retrieval), но и эпистемическая организация контекста. p-Адическая иерархия позволяет модели опереться на строгую структуру источников и исключить галлюцинации.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Участник 1: </w:t>
      </w:r>
      <w:r>
        <w:rPr>
          <w:rFonts w:ascii="Times New Roman" w:hAnsi="Times New Roman"/>
          <w:sz w:val="28"/>
        </w:rPr>
        <w:t>проектирование сценария инцидента и досье (5 749 слов), составление 36 атомарных утверждений со строгой дословной верификацией evidence, формулирование 12 вопросов и эталонов.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Участник 2: </w:t>
      </w:r>
      <w:r>
        <w:rPr>
          <w:rFonts w:ascii="Times New Roman" w:hAnsi="Times New Roman"/>
          <w:sz w:val="28"/>
        </w:rPr>
        <w:t>реализация модуля BM25-ранжирования, математического аппарата p-адической ультраметрики при p=3, сборка контекстов A, B, C и реализация 3 стресс-тестов.</w:t>
      </w:r>
    </w:p>
    <w:p>
      <w:pPr>
        <w:spacing w:line="360" w:lineRule="auto" w:before="0" w:after="120"/>
        <w:ind w:firstLine="708"/>
        <w:jc w:val="both"/>
      </w:pPr>
      <w:r>
        <w:rPr>
          <w:rFonts w:ascii="Times New Roman" w:hAnsi="Times New Roman"/>
          <w:b/>
          <w:sz w:val="28"/>
        </w:rPr>
        <w:t xml:space="preserve">Участник 3: </w:t>
      </w:r>
      <w:r>
        <w:rPr>
          <w:rFonts w:ascii="Times New Roman" w:hAnsi="Times New Roman"/>
          <w:sz w:val="28"/>
        </w:rPr>
        <w:t>интеграция с API GigaChat, разработка интерактивного стенда Streamlit (app.py), расчет метрик качества, подготовка набора из 10 автотестов pytest и ведение журнала AI_LOG.md.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