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52" w:rsidRPr="007D3E52" w:rsidRDefault="007D3E52" w:rsidP="003C3D9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Комплексное методическое задание</w:t>
      </w:r>
      <w:r w:rsidR="003C3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2 (проект 2)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по дисциплине «Налогообложение предпринимательской деятельности» с международным блоком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1. Общая цель задания</w:t>
      </w:r>
    </w:p>
    <w:p w:rsidR="007D3E52" w:rsidRPr="007D3E52" w:rsidRDefault="007D3E52" w:rsidP="008C43B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Цель проекта состоит в том, чтобы студент</w:t>
      </w:r>
      <w:r w:rsidR="003C3D9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2 курса НИУ ВШЭ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научился видеть развитие бизнеса как последовательную цепочку решений. В реальной практике бизнес не возникает сразу в окончательной форме. Сначала выбирается стартовая модель, например ИП или ООО. Затем бизнес расширяется внутри страны, выходит в новые регионы, открывает дополнительные точки, склады, сервисные площадки, филиалы или иные обособленные подразделения. После этого у него могут появиться иностранные клиенты, зарубежные платежи, внешние контрагенты, вопросы экспортных поставок, интеллектуальной собственности и внутригрупповых расчетов. Именно эту траекторию студент и должен смоделировать.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Ваша задача не сводится к механическому подсчету налогов. Нужно показать, как меняется бизнес-модель, где появляется выручка, как перестраиваются расходы, какая организационная форма остается удобной, когда нужно переходить от ИП к ООО, когда имеет смысл открывать филиал или иное подразделение, а когда уже возникает международный блок. В результате студент должен прийти к ответу, какая модель развития бизнеса оказывается более выгодной, более реалистичной и более устойчивой с точки зрения налогообложения.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2. Общая логика проекта</w:t>
      </w:r>
    </w:p>
    <w:p w:rsid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Проект строится как </w:t>
      </w:r>
      <w:r w:rsidR="008B349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сценарии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разв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ития бизнеса в 2026–2030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годах. Сначала студент выбирает вид бизнеса и стартовую форму его ведения. Затем он показывает внутреннее расширение внутри России. Далее он анализирует, сохраняется ли прежняя форма бизнеса или требуется переход к более сложной модели. И только после этого добавляет международный контур.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Таким образом, работа должна отвечать на три большие группы вопросов. Во-первых, как правильно запустить бизнес. Во-вторых, как его расширять по регионам России. В-третьих, как тот же бизнес может перейти к международному уровню.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Важнейший принцип задания заключается в том, что каждый следующий этап должен вытекать из предыдущего. Нельзя сначала придумать международную структуру, а потом пытаться под нее подогнать бизнес. Сначала студент показывает, какой именно это бизнес, как он растет внутри страны, и лишь потом объясняет, зачем ему нужны иностранные элементы.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3. Формат команды и количество сценариев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Если проект выполняет команда из 1–3 студентов, она обязана проработать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1–2 полноценных сценария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 Это не означает, что работа будет простой. Даже один сценарий должен включать все этапы развития: старт, расширение по регионам и международный блок. Просто в малой команде допустимо ограничиться меньшим числом альтернатив.</w:t>
      </w:r>
    </w:p>
    <w:p w:rsid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 xml:space="preserve">Если проект выполняет команда из 3–6 студентов, она обязана проработать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не менее 3 полноценных сценариев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 В этом случае уже ожидается более широкое сравне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ние,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например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первый сценарий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развитие через ИП и внутреннее 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егиональное расширение; второй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развитие через ООО и филиалы или ины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 подразделения; третий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международный сценарий с одной или двумя иностранными юрисдикциями.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Смысл этого правила в том, чтобы объем работы был соразмерен числу участников, а сравнение сценариев было сопоставимым между командами.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4. Этап 1. Расширение ИП и компаний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в разных регионах России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4.1. Почему именно с этого начинается проект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Первый этап должен быть посвящен не международному блоку, а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внутреннему расширению бизнеса по регионам России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 Это методически правильно, потому что именно на этой стадии студент видит, что рост бизнеса сначала создает не международные, а внутренние организационные и налоговые вопросы.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Именно здесь появляется первое важное профессиональное различие. Если речь идет об организации, студент должен разобраться, когда достаточно просто открыть дополнительную точку, а когда возникает филиал, представительство или иное обособленное подразделение. По ГК РФ представительство представляет и защищает интересы юридического лица, а филиал может осуществлять все функции юридического лица или их часть. При этом филиалы и представительства должны быть указаны в ЕГРЮЛ. Для налогового учета действует специальная логика НК РФ: организация ставится на учет по месту нахождения каждого обособленного подразделения, а само обособленное подразделение определяется через территориальную обособленность и наличие стационарных рабочих мест на срок более месяца. 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На первом этапе студент должен взять стартовый бизнес и показать, как он расширяется в отдельные регионы России. Здесь нужно ответить на вопрос,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в какой форме это расширение происходит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Если стартовая модель ООО, студент должен выбрать один из вариантов:</w:t>
      </w:r>
    </w:p>
    <w:p w:rsidR="007D3E52" w:rsidRDefault="007D3E52" w:rsidP="007D3E52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расширение через филиал;</w:t>
      </w:r>
    </w:p>
    <w:p w:rsidR="007D3E52" w:rsidRDefault="007D3E52" w:rsidP="007D3E52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расширение через пр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едставительство;</w:t>
      </w:r>
    </w:p>
    <w:p w:rsidR="007D3E52" w:rsidRDefault="007D3E52" w:rsidP="007D3E52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расширение через 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ное обособленное подразделение;</w:t>
      </w:r>
    </w:p>
    <w:p w:rsidR="007D3E52" w:rsidRPr="007D3E52" w:rsidRDefault="007D3E52" w:rsidP="007D3E52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расширение без формального подразделения, но через договорную или удаленную модель.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Если стартовая модель это 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ИП, студент должен отдельно пояснить, что в корпоративном смысле </w:t>
      </w:r>
      <w:proofErr w:type="gramStart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филиалы и предст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авительства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это</w:t>
      </w:r>
      <w:proofErr w:type="gram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конструкции для юридических лиц. Поэтому для ИП корректнее моделировать расширение через дополнительные торговые точки, склады, рабочие места, работников в других регионах, сервисные центры, удаленные команды, агентскую сеть или иную фактическую модель расширения. Это не прямая формулировка закона, а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вывод из того, что нормы о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филиалах и представительствах в ГК РФ и Законе об ООО адресованы юридическим лицам, а налоговое понятие обособленного подразделения в НК РФ также сформулировано применительно к организации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. 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Что именно должен сделать студент на первом этапе</w:t>
      </w:r>
    </w:p>
    <w:p w:rsidR="00BD1955" w:rsidRDefault="007D3E52" w:rsidP="00BD195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Студент должен выбрать один реальный или близкий к реальности бизнес и описать, как он расширяется минимум в два реги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она России. В этом блоке нужно:</w:t>
      </w:r>
    </w:p>
    <w:p w:rsidR="00BD1955" w:rsidRDefault="007D3E52" w:rsidP="00BD1955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описать исходную деятельность;</w:t>
      </w:r>
    </w:p>
    <w:p w:rsidR="00BD1955" w:rsidRDefault="007D3E52" w:rsidP="00BD1955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объяснить, почему бизнесу вообще нужно расширение;</w:t>
      </w:r>
    </w:p>
    <w:p w:rsidR="00BD1955" w:rsidRDefault="007D3E52" w:rsidP="00BD1955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выбрать форму расширения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между всеми регионами</w:t>
      </w: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:rsidR="00BD1955" w:rsidRDefault="007D3E52" w:rsidP="00BD1955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описать налоговые и организационные последствия такого расширения;</w:t>
      </w:r>
    </w:p>
    <w:p w:rsidR="007D3E52" w:rsidRPr="00BD1955" w:rsidRDefault="007D3E52" w:rsidP="00BD1955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показать, как это отражается в </w:t>
      </w:r>
      <w:proofErr w:type="spellStart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-модели.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Очень важно, чтобы здесь была не абстрактная теория, а практический кейс.</w:t>
      </w:r>
    </w:p>
    <w:p w:rsidR="00BD1955" w:rsidRDefault="007D3E52" w:rsidP="00BD19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Пример 1. ИП и региональное расширение.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Предприниматель работает как ИП и продает образовательные и консультационные услуги. На старте он работает один в Москве. Затем у него появляются клиенты в Казани и Екатеринбурге, и он нанимает двух сотрудников, которые постоянно работают в этих городах, а также арендует маленькое помещение для встреч с клиентами. На этом этапе студент должен проанализировать, меняется ли характер бизнеса настолько, что простая модель ИП становится неудобной, и как отражать расширение по регионам в налоговой логике. Для ИП здесь важно не рисовать «филиалы» в корпоративном смысле, а показывать реальную схему работы: сотрудники, помещения, договоры, учет расходов, выплаты работникам, логика НДФЛ и страховых платежей. Вывод о том, что корпоративные конструкции филиала и представительства здесь не являются основной правовой рамкой, следует из того, что законодательные нормы о филиалах и представительствах адресованы юридическим лицам. </w:t>
      </w:r>
    </w:p>
    <w:p w:rsidR="00BD1955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Пример 2. ООО и расширение через подразделение.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Компания продает оборудование в Москве, затем открывает сервисную точку в Новосибирске и склад в Краснодаре. Если в новых регионах появляются стационарные рабочие места более чем на месяц, для организации возникает вопрос обособленного подразделения. По НК РФ организация должна становиться на учет по месту нахождения каждого такого подразделения, а при создании иных обособленных подразделений действует заявительный порядок через сообщение в налоговый орган. 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Как использовать </w:t>
      </w:r>
      <w:proofErr w:type="spellStart"/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КонсультантПлюс</w:t>
      </w:r>
      <w:proofErr w:type="spellEnd"/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на первом этапе</w:t>
      </w:r>
    </w:p>
    <w:p w:rsidR="00BD1955" w:rsidRDefault="007D3E52" w:rsidP="00BD19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На первом этапе студенты должны работать с </w:t>
      </w:r>
      <w:proofErr w:type="spellStart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КонсультантПлюс</w:t>
      </w:r>
      <w:proofErr w:type="spell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не формально, а как с базовой правовой системой. Для этого они обяза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ны проверить и кратко выписать:</w:t>
      </w:r>
    </w:p>
    <w:p w:rsidR="00BD1955" w:rsidRDefault="007D3E52" w:rsidP="00BD1955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статью 55 ГК РФ о филиалах и представительствах;</w:t>
      </w:r>
    </w:p>
    <w:p w:rsidR="00BD1955" w:rsidRDefault="007D3E52" w:rsidP="00BD1955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статью 5 Закона об ООО о филиалах и представительствах общества;</w:t>
      </w:r>
    </w:p>
    <w:p w:rsidR="00BD1955" w:rsidRDefault="007D3E52" w:rsidP="00BD1955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статьи 11, 23 и 83 НК РФ в части понятия обособленного подразделения и постановки на учет;</w:t>
      </w:r>
    </w:p>
    <w:p w:rsidR="007D3E52" w:rsidRPr="00BD1955" w:rsidRDefault="007D3E52" w:rsidP="00BD1955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актуальные разъяснения ФНС по постановке на учет филиалов, представительств и иных обособленных подразделений. 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В записке по первому этапу студент должен не просто сослаться на норму, а объяснить,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почему для его кейса подходит именно такая модель расширения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 Иными словами, важен не пересказ статьи, а применение нормы к своему бизнесу.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Что должно появиться в </w:t>
      </w:r>
      <w:proofErr w:type="spellStart"/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Excel</w:t>
      </w:r>
      <w:proofErr w:type="spellEnd"/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на первом этапе</w:t>
      </w:r>
    </w:p>
    <w:p w:rsidR="00BD1955" w:rsidRPr="00BD1955" w:rsidRDefault="007D3E52" w:rsidP="00BD19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На первом этапе в </w:t>
      </w:r>
      <w:proofErr w:type="spellStart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уже должны быть: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исходной бизнес-моделью;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со структурой бизнеса по регионам;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выручкой и расходами по регионам;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дополнительными расходами на расширение;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налоговыми последствиями выбранной формы расширения;</w:t>
      </w:r>
    </w:p>
    <w:p w:rsidR="007D3E52" w:rsidRP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первый </w:t>
      </w:r>
      <w:proofErr w:type="spellStart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дашборд</w:t>
      </w:r>
      <w:proofErr w:type="spellEnd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с итогами.</w:t>
      </w:r>
    </w:p>
    <w:p w:rsidR="00BD1955" w:rsidRDefault="007D3E52" w:rsidP="00BD19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Для регионального блока особенно важно видеть раздельно: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выручку головной точки;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выручку новой точки;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расходы на персонал;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аренду;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логистику;</w:t>
      </w:r>
    </w:p>
    <w:p w:rsid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налоги, связанные с зарплатой;</w:t>
      </w:r>
    </w:p>
    <w:p w:rsidR="007D3E52" w:rsidRPr="00BD1955" w:rsidRDefault="007D3E52" w:rsidP="00BD195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дополнительные административные издержки.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Этап 2. Переход от простой модели к более сложной российской структуре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 втором этапе студент должен оценить, остается ли стартовая форма оптимальной. Если бизнес начинался с ИП, нужно честно ответить, не упирается ли он в пределы такой модели. Например, при росте штата, региональной сети, крупных контрактах, нескольких направлениях деятельности и более сложной системе расчетов может оказаться, что ООО становится более удобной формой.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Если бизнес уже велся через ООО, здесь нужно показать, как усложняется структура внутри России: остается ли одна компания, появляется ли филиал, обособленное подразделение, склад, сервисный центр, отдельная команда продаж, внутреннее распределение функций между головным офисом и регионом.</w:t>
      </w:r>
    </w:p>
    <w:p w:rsidR="007D3E52" w:rsidRP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Этот этап нужен для того, чтоб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ы студент увидел: </w:t>
      </w:r>
      <w:proofErr w:type="gramStart"/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рост бизнеса 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это</w:t>
      </w:r>
      <w:proofErr w:type="gram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не просто рост выручки. Это изменение организационной логики, документооборота, кадровой модели и налоговой структуры.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lastRenderedPageBreak/>
        <w:t>Этап 3. Международный блок</w:t>
      </w:r>
    </w:p>
    <w:p w:rsidR="007D3E52" w:rsidRDefault="007D3E52" w:rsidP="00BD195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Только после того, как внутрироссийское расширение проработано, студент переходит к международному блоку. Здесь уже нужно показать, зачем тому же самому бизнесу требуется иностранный элемент.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Обязательной базой сравнения должны быть Россия, ОАЭ и</w:t>
      </w:r>
      <w:r w:rsidR="003C3D9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Казахстан. Эти юрисдикции нужно использовать как минимум в аналитике или в основных сценариях. Дополнительно</w:t>
      </w:r>
      <w:r w:rsidR="008B349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для команд от 3 студентов</w:t>
      </w:r>
      <w:bookmarkStart w:id="0" w:name="_GoBack"/>
      <w:bookmarkEnd w:id="0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рекомендуется включать Грузию и Эстонию как альтернативы для отдельных функций, </w:t>
      </w:r>
      <w:proofErr w:type="gramStart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например</w:t>
      </w:r>
      <w:proofErr w:type="gram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для сервисной модели, холдинговой логики или IP-структуры. Здесь важно не «подбирать красивую страну», а объяснять, какая функция туда переносится и зачем.</w:t>
      </w:r>
    </w:p>
    <w:p w:rsidR="009C717B" w:rsidRPr="007D3E52" w:rsidRDefault="009C717B" w:rsidP="003C3D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RU" w:eastAsia="ru-RU"/>
          <w14:ligatures w14:val="none"/>
        </w:rPr>
        <w:drawing>
          <wp:inline distT="0" distB="0" distL="0" distR="0" wp14:anchorId="2DDFEA16" wp14:editId="28CC0DE0">
            <wp:extent cx="5701030" cy="1229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32"/>
                    <a:stretch/>
                  </pic:blipFill>
                  <pic:spPr bwMode="auto">
                    <a:xfrm>
                      <a:off x="0" y="0"/>
                      <a:ext cx="5701030" cy="122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955" w:rsidRDefault="007D3E52" w:rsidP="00BD19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 международном блоке можно моделировать: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экспорт услуг;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экспорт товаров;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создание иностранной компании;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торговый или сервисный контур в Казахстане;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контрактную или холдинговую роль компании в ОАЭ;</w:t>
      </w:r>
    </w:p>
    <w:p w:rsidR="00BD1955" w:rsidRDefault="007D3E52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размещение интеллектуальной собственности в иной юрисдикции;</w:t>
      </w:r>
    </w:p>
    <w:p w:rsidR="007D3E52" w:rsidRPr="00BD1955" w:rsidRDefault="00BD1955" w:rsidP="00BD195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дивиденды, роялти, проценты </w:t>
      </w:r>
      <w:r w:rsidR="007D3E52"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и иные внутригрупповые потоки.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Как должны выглядеть сценарии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Для команды 1–3 студента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Нужно сделать 1–2 полноценных сцена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рия.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Например: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первый сценарий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ИП, расширение в два региона России, затем переход к ООО и один между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народный блок;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второй сценарий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ООО с подразделениями по регионам и международным экспортом услуг или товаров.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Для команды 3–6 студентов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Нужно сделать не менее 3 с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ценариев.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Например: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сценарий 1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ИП и внутреннее регио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нальное расширение;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сценарий 2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ООО и расширение через филиал или и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ное подразделение;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сценарий 3 это международная модель с ОАЭ и (или)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Казахстаном;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дополнитель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но можно включить сценарий 4 это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IP-модель с альтернативной юрисдикцией.</w:t>
      </w:r>
    </w:p>
    <w:p w:rsidR="00BD1955" w:rsidRDefault="007D3E52" w:rsidP="00BD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У каждого сценария должна быть своя логика, а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не просто другая ставка налога</w:t>
      </w:r>
    </w:p>
    <w:p w:rsidR="007D3E52" w:rsidRPr="007D3E52" w:rsidRDefault="007D3E52" w:rsidP="00BD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Требования к </w:t>
      </w:r>
      <w:proofErr w:type="spellStart"/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Excel</w:t>
      </w:r>
      <w:proofErr w:type="spellEnd"/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-модели</w:t>
      </w:r>
    </w:p>
    <w:p w:rsidR="00BD1955" w:rsidRDefault="007D3E52" w:rsidP="00BD19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-файл должен быть единым и понятным.</w:t>
      </w:r>
      <w:r w:rsid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Минимально в нем должны быть:</w:t>
      </w:r>
    </w:p>
    <w:p w:rsidR="00BD1955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описанием проекта;</w:t>
      </w:r>
    </w:p>
    <w:p w:rsidR="00BD1955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исходными вводными;</w:t>
      </w:r>
    </w:p>
    <w:p w:rsidR="00BD1955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со ставками и параметрами;</w:t>
      </w:r>
    </w:p>
    <w:p w:rsidR="00BD1955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со сценариями;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со структурой бизнеса;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с журналом операций;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отдельные расчетные листы;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консолидации;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итоговый </w:t>
      </w:r>
      <w:proofErr w:type="spellStart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дашборд</w:t>
      </w:r>
      <w:proofErr w:type="spellEnd"/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:rsidR="009C717B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чувствительности;</w:t>
      </w:r>
    </w:p>
    <w:p w:rsidR="007D3E52" w:rsidRPr="00BD1955" w:rsidRDefault="007D3E52" w:rsidP="00BD195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D19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лист источников.</w:t>
      </w:r>
    </w:p>
    <w:p w:rsidR="009C717B" w:rsidRDefault="007D3E52" w:rsidP="009C7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На </w:t>
      </w:r>
      <w:proofErr w:type="spellStart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дашборде</w:t>
      </w:r>
      <w:proofErr w:type="spellEnd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по кажд</w:t>
      </w:r>
      <w:r w:rsidR="009C717B"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ому сценарию должны выводиться:</w:t>
      </w:r>
    </w:p>
    <w:p w:rsid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выручка;</w:t>
      </w:r>
    </w:p>
    <w:p w:rsid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прибыль до налогообложения;</w:t>
      </w:r>
    </w:p>
    <w:p w:rsid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сумма налогов;</w:t>
      </w:r>
    </w:p>
    <w:p w:rsid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эффективная налоговая ставка;</w:t>
      </w:r>
    </w:p>
    <w:p w:rsid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денежный поток до собственника;</w:t>
      </w:r>
    </w:p>
    <w:p w:rsidR="007D3E52" w:rsidRPr="009C717B" w:rsidRDefault="007D3E52" w:rsidP="009C717B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краткий перечень основных рисков.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Что сдавать по этапам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 промежуточной сдаче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до 25 апреля 2026 года</w:t>
      </w:r>
    </w:p>
    <w:p w:rsidR="009C717B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Студент или команда должны представить:</w:t>
      </w:r>
    </w:p>
    <w:p w:rsid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черновой </w:t>
      </w:r>
      <w:proofErr w:type="spellStart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:rsid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описание стартового бизнеса;</w:t>
      </w:r>
    </w:p>
    <w:p w:rsid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описание регионального расширения;</w:t>
      </w:r>
    </w:p>
    <w:p w:rsid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пояснение, почему выбрана именно такая форма расширения;</w:t>
      </w:r>
    </w:p>
    <w:p w:rsid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структурную схему;</w:t>
      </w:r>
    </w:p>
    <w:p w:rsidR="007D3E52" w:rsidRPr="009C717B" w:rsidRDefault="007D3E52" w:rsidP="009C717B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короткую записку с первыми выводами.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 финальной сдаче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до 25 мая 2026 года (защита 03 июня для всех команд)</w:t>
      </w:r>
    </w:p>
    <w:p w:rsidR="009C717B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Нужно представить:</w:t>
      </w:r>
    </w:p>
    <w:p w:rsid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 xml:space="preserve">финальный </w:t>
      </w:r>
      <w:proofErr w:type="spellStart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:rsid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аналитическую записку;</w:t>
      </w:r>
    </w:p>
    <w:p w:rsid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презентацию;</w:t>
      </w:r>
    </w:p>
    <w:p w:rsid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схему структуры;</w:t>
      </w:r>
    </w:p>
    <w:p w:rsid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реестр источников;</w:t>
      </w:r>
    </w:p>
    <w:p w:rsidR="007D3E52" w:rsidRPr="009C717B" w:rsidRDefault="007D3E52" w:rsidP="009C717B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карту основных рисков и </w:t>
      </w:r>
      <w:proofErr w:type="spellStart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комплаенс</w:t>
      </w:r>
      <w:proofErr w:type="spellEnd"/>
      <w:r w:rsidRPr="009C717B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-обязанностей.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Критерии оценивания, максимум 30 баллов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1. Логика бизнеса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и последовательность развития -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8 баллов</w:t>
      </w:r>
    </w:p>
    <w:p w:rsidR="007D3E52" w:rsidRPr="007D3E52" w:rsidRDefault="007D3E52" w:rsidP="009C71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Здесь оценивается, насколько студент понимает сам бизнес и умеет последовательно показать его путь от старта к расширению по регионам, а затем к международной модели.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8 баллов ставится, если логика развития полностью понятна, переходы между этапами убедительны, а структура проекта выглядит реалистичной.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6–7 баллов ставится, если общая логика хорошая, но часть переходов раскрыта слабее.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4–5 баллов ставится, если бизнес понятен, но развитие по этапам показано поверхностно.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1–3 балла ставится, если сценарии формальны или плохо связаны между собой.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2. Первый этап: региональное расш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ирение и правовая корректность -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6 баллов</w:t>
      </w:r>
    </w:p>
    <w:p w:rsidR="007D3E52" w:rsidRPr="007D3E52" w:rsidRDefault="007D3E52" w:rsidP="009C71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Здесь оценивается, насколько студент корректно работает с российской логикой филиалов, представительств, иных обособленных подразделений и фактического расширения ИП.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6 баллов ставится, если студент четко различает филиал, представительство и иное обособленное подразделение, правильно использует нормативную базу через </w:t>
      </w:r>
      <w:proofErr w:type="spellStart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КонсультантПлюс</w:t>
      </w:r>
      <w:proofErr w:type="spell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 ФНС, а для ИП грамотно показывает региональное расширение без искусственного натягивания корпоративных конструкций.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4–5 баллов ставится, если логика в целом правильная, но не хватает глубины.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2–3 балла ставится, если студент частично понимает тему, но смешивает правовые формы.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0–1 балл ставится, если первый этап раскрыт слабо или с ошибками.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3. Корректность налоговых расчетов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в </w:t>
      </w:r>
      <w:proofErr w:type="spellStart"/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Excel</w:t>
      </w:r>
      <w:proofErr w:type="spellEnd"/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-модели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8 баллов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Здесь оцениваются правильность расчета налогов, разграничение НДС, налога на прибыль, НДФЛ, страховых платежей, удержаний у источника и иных обязательств.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8 баллов ставится, если расчеты точные и согласованы с моделью.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6–7 баллов ставится, если есть мелкие неточности, не ломающие результат.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3–5 баллов ставится, если модель работает, но с заметными слабостями.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0–2 балла ставится, если расчеты фрагментарны или противоречивы.</w:t>
      </w:r>
    </w:p>
    <w:p w:rsidR="007D3E52" w:rsidRPr="007D3E52" w:rsidRDefault="009C717B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lastRenderedPageBreak/>
        <w:t xml:space="preserve">4. Качество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Excel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-модели -</w:t>
      </w:r>
      <w:r w:rsidR="007D3E52"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4 балла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4 балла ставится, если модель прозрачная, аккуратная, со </w:t>
      </w:r>
      <w:proofErr w:type="spellStart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сценарностью</w:t>
      </w:r>
      <w:proofErr w:type="spellEnd"/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 без ручной подгонки.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2–3 балла ставится, если модель рабочая, но не везде удобна для проверки.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0–1 балл ставится, если файл хаотичен и трудно читается.</w:t>
      </w:r>
    </w:p>
    <w:p w:rsidR="007D3E52" w:rsidRPr="007D3E52" w:rsidRDefault="007D3E52" w:rsidP="007D3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5. Аналитическая записка, выводы</w:t>
      </w:r>
      <w:r w:rsidR="009C7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 и риски - </w:t>
      </w:r>
      <w:r w:rsidRPr="007D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4 балла</w:t>
      </w:r>
    </w:p>
    <w:p w:rsidR="007D3E52" w:rsidRPr="007D3E52" w:rsidRDefault="007D3E52" w:rsidP="007D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4 балла ставится, если записка логична, понятна, выводы опираются на расчеты, а риски и ограничения раскрыты.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2–3 балла ставится, если пояснения есть, но глубины не хватает.</w:t>
      </w: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0–1 балл ставится, если записка формальна.</w:t>
      </w:r>
    </w:p>
    <w:p w:rsidR="007D3E52" w:rsidRPr="007D3E52" w:rsidRDefault="007D3E52" w:rsidP="009C71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Главный смысл проекта состоит в том, чтобы научиться видеть развитие бизнеса как живой процесс. Сначала бизнес выбирает стартовую форму. Потом он расширяется внутри страны, и именно здесь впервые появляются реальные организационные и налоговые вопросы. Затем он может выйти на международный уровень, но только если к этому действительно привела логика бизнеса.</w:t>
      </w:r>
    </w:p>
    <w:p w:rsidR="007D3E52" w:rsidRPr="007D3E52" w:rsidRDefault="009C717B" w:rsidP="009C71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Поэтому сильная работа </w:t>
      </w:r>
      <w:r w:rsidR="007D3E52"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это</w:t>
      </w:r>
      <w:proofErr w:type="gramEnd"/>
      <w:r w:rsidR="007D3E52"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не работа с самой низкой с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тавкой налога.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Сильная работа </w:t>
      </w:r>
      <w:r w:rsidR="007D3E52"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это</w:t>
      </w:r>
      <w:proofErr w:type="gramEnd"/>
      <w:r w:rsidR="007D3E52"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работа, в которой видно, </w:t>
      </w:r>
      <w:r w:rsidR="007D3E52"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почему бизнес выбрал именно такую модель, как она оформляется юридически, как она работает в </w:t>
      </w:r>
      <w:proofErr w:type="spellStart"/>
      <w:r w:rsidR="007D3E52"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Excel</w:t>
      </w:r>
      <w:proofErr w:type="spellEnd"/>
      <w:r w:rsidR="007D3E52" w:rsidRPr="007D3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 и чем она лучше альтернативы</w:t>
      </w:r>
      <w:r w:rsidR="007D3E52" w:rsidRPr="007D3E5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:rsidR="00A34938" w:rsidRPr="007D3E52" w:rsidRDefault="00A34938">
      <w:pPr>
        <w:rPr>
          <w:lang w:val="ru-RU"/>
        </w:rPr>
      </w:pPr>
    </w:p>
    <w:sectPr w:rsidR="00A34938" w:rsidRPr="007D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E16EC"/>
    <w:multiLevelType w:val="hybridMultilevel"/>
    <w:tmpl w:val="146E3834"/>
    <w:lvl w:ilvl="0" w:tplc="02FAA05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92601D"/>
    <w:multiLevelType w:val="hybridMultilevel"/>
    <w:tmpl w:val="E5AC8E6E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F3C39"/>
    <w:multiLevelType w:val="hybridMultilevel"/>
    <w:tmpl w:val="38C2DD96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C0760"/>
    <w:multiLevelType w:val="hybridMultilevel"/>
    <w:tmpl w:val="50B6F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D1D6D"/>
    <w:multiLevelType w:val="hybridMultilevel"/>
    <w:tmpl w:val="1444C384"/>
    <w:lvl w:ilvl="0" w:tplc="02FAA05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FC4408"/>
    <w:multiLevelType w:val="hybridMultilevel"/>
    <w:tmpl w:val="4A12F4EE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B438B"/>
    <w:multiLevelType w:val="hybridMultilevel"/>
    <w:tmpl w:val="D97CE49E"/>
    <w:lvl w:ilvl="0" w:tplc="02FAA05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5576A9C"/>
    <w:multiLevelType w:val="hybridMultilevel"/>
    <w:tmpl w:val="6E22962E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69102B"/>
    <w:multiLevelType w:val="hybridMultilevel"/>
    <w:tmpl w:val="082009A6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4314C"/>
    <w:multiLevelType w:val="hybridMultilevel"/>
    <w:tmpl w:val="D5B8893C"/>
    <w:lvl w:ilvl="0" w:tplc="02FAA05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AD22FA4"/>
    <w:multiLevelType w:val="hybridMultilevel"/>
    <w:tmpl w:val="CB04170E"/>
    <w:lvl w:ilvl="0" w:tplc="02FAA05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D3D5B73"/>
    <w:multiLevelType w:val="hybridMultilevel"/>
    <w:tmpl w:val="334AFC60"/>
    <w:lvl w:ilvl="0" w:tplc="02FA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10"/>
  </w:num>
  <w:num w:numId="7">
    <w:abstractNumId w:val="11"/>
  </w:num>
  <w:num w:numId="8">
    <w:abstractNumId w:val="5"/>
  </w:num>
  <w:num w:numId="9">
    <w:abstractNumId w:val="0"/>
  </w:num>
  <w:num w:numId="10">
    <w:abstractNumId w:val="7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52"/>
    <w:rsid w:val="000B794F"/>
    <w:rsid w:val="003C3D97"/>
    <w:rsid w:val="007818A4"/>
    <w:rsid w:val="007D3E52"/>
    <w:rsid w:val="008B349E"/>
    <w:rsid w:val="008C43BD"/>
    <w:rsid w:val="009C717B"/>
    <w:rsid w:val="00A34938"/>
    <w:rsid w:val="00BD1955"/>
    <w:rsid w:val="00F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7D67"/>
  <w15:chartTrackingRefBased/>
  <w15:docId w15:val="{1DE25BC6-B10E-42D2-ABD3-C89CEA2C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3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Ольховик</dc:creator>
  <cp:keywords/>
  <dc:description/>
  <cp:lastModifiedBy>Владимир Ольховик</cp:lastModifiedBy>
  <cp:revision>3</cp:revision>
  <dcterms:created xsi:type="dcterms:W3CDTF">2026-04-01T09:48:00Z</dcterms:created>
  <dcterms:modified xsi:type="dcterms:W3CDTF">2026-04-01T11:45:00Z</dcterms:modified>
</cp:coreProperties>
</file>