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995E0" w14:textId="77777777" w:rsidR="00EB7B23" w:rsidRDefault="00EB7B23" w:rsidP="00EB7B23">
      <w:pPr>
        <w:rPr>
          <w:rFonts w:hint="eastAsia"/>
        </w:rPr>
      </w:pPr>
      <w:r>
        <w:rPr>
          <w:rFonts w:hint="eastAsia"/>
        </w:rPr>
        <w:t>1. What problem does serverless computing aim to solve compared to traditional microservice deployment on Kubernetes? Give one example where serverless is clearly better, and one where it may not be.</w:t>
      </w:r>
    </w:p>
    <w:p w14:paraId="5A87779C" w14:textId="77777777" w:rsidR="00EB7B23" w:rsidRDefault="00EB7B23" w:rsidP="00EB7B23">
      <w:pPr>
        <w:rPr>
          <w:rFonts w:hint="eastAsia"/>
        </w:rPr>
      </w:pPr>
      <w:r>
        <w:rPr>
          <w:rFonts w:hint="eastAsia"/>
        </w:rPr>
        <w:t>Serverless computing aims to solve the operational complexity and resource inefficiency of managing infrastructure. In Kubernetes, you must manage nodes, pods, scaling, and availability. Serverless abstracts all this, offering automatic scaling from zero and a pay-per-execution model, freeing developers to focus solely on code.</w:t>
      </w:r>
    </w:p>
    <w:p w14:paraId="1A046F38" w14:textId="77777777" w:rsidR="00EB7B23" w:rsidRDefault="00EB7B23" w:rsidP="00EB7B23">
      <w:pPr>
        <w:rPr>
          <w:rFonts w:hint="eastAsia"/>
        </w:rPr>
      </w:pPr>
      <w:r>
        <w:rPr>
          <w:rFonts w:hint="eastAsia"/>
        </w:rPr>
        <w:t>Serverless is clearly better for: Sporadic, event-driven tasks like image processing upon file upload. It scales instantly for bursts, incurs no cost when idle, and requires no always-on resources.</w:t>
      </w:r>
    </w:p>
    <w:p w14:paraId="372B7F20" w14:textId="77777777" w:rsidR="00EB7B23" w:rsidRDefault="00EB7B23" w:rsidP="00EB7B23">
      <w:pPr>
        <w:rPr>
          <w:rFonts w:hint="eastAsia"/>
        </w:rPr>
      </w:pPr>
      <w:r>
        <w:rPr>
          <w:rFonts w:hint="eastAsia"/>
        </w:rPr>
        <w:t>2. What are the advantages of using a service mesh (like Istio) for managing microservices communication instead of relying only on Kubernetes networking?</w:t>
      </w:r>
    </w:p>
    <w:p w14:paraId="1AB8C8EB" w14:textId="77777777" w:rsidR="00EB7B23" w:rsidRDefault="00EB7B23" w:rsidP="00EB7B23">
      <w:pPr>
        <w:rPr>
          <w:rFonts w:hint="eastAsia"/>
        </w:rPr>
      </w:pPr>
      <w:r w:rsidRPr="000566E4">
        <w:rPr>
          <w:rFonts w:hint="eastAsia"/>
        </w:rPr>
        <w:t xml:space="preserve">While Kubernetes provides basic service discovery and load balancing via Services and Ingress, a service mesh like Istio adds crucial capabilities for production microservices: 1) Advanced Traffic Management (fine-grained canary deployments, retries, circuit breaking), 2) Enhanced Observability (automatic metrics, logs, and traces for all service-to-service communication), 3) Stronger Security (automated </w:t>
      </w:r>
      <w:proofErr w:type="spellStart"/>
      <w:r w:rsidRPr="000566E4">
        <w:rPr>
          <w:rFonts w:hint="eastAsia"/>
        </w:rPr>
        <w:t>mTLS</w:t>
      </w:r>
      <w:proofErr w:type="spellEnd"/>
      <w:r w:rsidRPr="000566E4">
        <w:rPr>
          <w:rFonts w:hint="eastAsia"/>
        </w:rPr>
        <w:t xml:space="preserve"> encryption and identity-based access policies), and 4) Improved Resilience (automatic failure recovery and fault injection). It decouples these operational concerns from application code.</w:t>
      </w:r>
    </w:p>
    <w:p w14:paraId="3E008E20" w14:textId="77777777" w:rsidR="00EB7B23" w:rsidRDefault="00EB7B23" w:rsidP="00EB7B23">
      <w:pPr>
        <w:rPr>
          <w:rFonts w:hint="eastAsia"/>
        </w:rPr>
      </w:pPr>
      <w:r>
        <w:rPr>
          <w:rFonts w:hint="eastAsia"/>
        </w:rPr>
        <w:t>3. Explain what a sidecar proxy (such as Envoy in Istio) does. Why is it needed in a service mesh?</w:t>
      </w:r>
    </w:p>
    <w:p w14:paraId="365948A7" w14:textId="77777777" w:rsidR="00EB7B23" w:rsidRDefault="00EB7B23" w:rsidP="00EB7B23">
      <w:pPr>
        <w:rPr>
          <w:rFonts w:hint="eastAsia"/>
        </w:rPr>
      </w:pPr>
      <w:r w:rsidRPr="000566E4">
        <w:rPr>
          <w:rFonts w:hint="eastAsia"/>
        </w:rPr>
        <w:t>A sidecar proxy (like Envoy in Istio) is a separate container deployed alongside each application pod. Its main function is to intercept all inbound and outbound network traffic for the application. It is needed in a service mesh to provide a unified point for implementing traffic policies (routing, retries), collecting telemetry (metrics, logs), and enforcing security (</w:t>
      </w:r>
      <w:proofErr w:type="spellStart"/>
      <w:r w:rsidRPr="000566E4">
        <w:rPr>
          <w:rFonts w:hint="eastAsia"/>
        </w:rPr>
        <w:t>mTLS</w:t>
      </w:r>
      <w:proofErr w:type="spellEnd"/>
      <w:r w:rsidRPr="000566E4">
        <w:rPr>
          <w:rFonts w:hint="eastAsia"/>
        </w:rPr>
        <w:t>, auth) without requiring any changes to the application code itself. This creates a consistent and manageable communication layer across all services.</w:t>
      </w:r>
    </w:p>
    <w:p w14:paraId="1A44FF25" w14:textId="77777777" w:rsidR="00EB7B23" w:rsidRDefault="00EB7B23" w:rsidP="00EB7B23">
      <w:pPr>
        <w:rPr>
          <w:rFonts w:hint="eastAsia"/>
        </w:rPr>
      </w:pPr>
      <w:r>
        <w:rPr>
          <w:rFonts w:hint="eastAsia"/>
        </w:rPr>
        <w:t>4. What kind of traffic management features does Istio provide? Give two examples of how they can be useful in production systems.</w:t>
      </w:r>
    </w:p>
    <w:p w14:paraId="63FCE510" w14:textId="77777777" w:rsidR="00EB7B23" w:rsidRDefault="00EB7B23" w:rsidP="00EB7B23">
      <w:pPr>
        <w:rPr>
          <w:rFonts w:hint="eastAsia"/>
        </w:rPr>
      </w:pPr>
      <w:r w:rsidRPr="000566E4">
        <w:rPr>
          <w:rFonts w:hint="eastAsia"/>
        </w:rPr>
        <w:t xml:space="preserve">Istio provides powerful traffic management features via its custom resource definitions (CRDs). Two key examples are: 1) Canary Releases with Weighted Routing: Using a </w:t>
      </w:r>
      <w:proofErr w:type="spellStart"/>
      <w:r w:rsidRPr="000566E4">
        <w:rPr>
          <w:rFonts w:hint="eastAsia"/>
        </w:rPr>
        <w:t>VirtualService</w:t>
      </w:r>
      <w:proofErr w:type="spellEnd"/>
      <w:r w:rsidRPr="000566E4">
        <w:rPr>
          <w:rFonts w:hint="eastAsia"/>
        </w:rPr>
        <w:t xml:space="preserve">, you can precisely split traffic (e.g., 95% to v1, 5% to v2) between different service versions, enabling safe, controlled rollouts. 2) Resilience with Retries and Circuit Breaking: A </w:t>
      </w:r>
      <w:proofErr w:type="spellStart"/>
      <w:r w:rsidRPr="000566E4">
        <w:rPr>
          <w:rFonts w:hint="eastAsia"/>
        </w:rPr>
        <w:t>DestinationRule</w:t>
      </w:r>
      <w:proofErr w:type="spellEnd"/>
      <w:r w:rsidRPr="000566E4">
        <w:rPr>
          <w:rFonts w:hint="eastAsia"/>
        </w:rPr>
        <w:t xml:space="preserve"> can be configured to automatically retry failed requests with specific conditions and to open a circuit breaker to prevent cascading failures when </w:t>
      </w:r>
      <w:r w:rsidRPr="000566E4">
        <w:rPr>
          <w:rFonts w:hint="eastAsia"/>
        </w:rPr>
        <w:lastRenderedPageBreak/>
        <w:t>a service is unhealthy, improving overall system stability.</w:t>
      </w:r>
    </w:p>
    <w:p w14:paraId="77EC809C" w14:textId="77777777" w:rsidR="00EB7B23" w:rsidRDefault="00EB7B23" w:rsidP="00EB7B23">
      <w:pPr>
        <w:rPr>
          <w:rFonts w:hint="eastAsia"/>
        </w:rPr>
      </w:pPr>
      <w:r>
        <w:rPr>
          <w:rFonts w:hint="eastAsia"/>
        </w:rPr>
        <w:t xml:space="preserve">5. Explain how </w:t>
      </w:r>
      <w:proofErr w:type="spellStart"/>
      <w:r>
        <w:rPr>
          <w:rFonts w:hint="eastAsia"/>
        </w:rPr>
        <w:t>Knative</w:t>
      </w:r>
      <w:proofErr w:type="spellEnd"/>
      <w:r>
        <w:rPr>
          <w:rFonts w:hint="eastAsia"/>
        </w:rPr>
        <w:t xml:space="preserve"> Serving enables autoscaling for an application. What triggers scaling up and scaling down?</w:t>
      </w:r>
    </w:p>
    <w:p w14:paraId="470ECCCB" w14:textId="77777777" w:rsidR="00EB7B23" w:rsidRDefault="00EB7B23" w:rsidP="00EB7B23">
      <w:pPr>
        <w:rPr>
          <w:rFonts w:hint="eastAsia"/>
        </w:rPr>
      </w:pPr>
      <w:proofErr w:type="spellStart"/>
      <w:r w:rsidRPr="000566E4">
        <w:rPr>
          <w:rFonts w:hint="eastAsia"/>
        </w:rPr>
        <w:t>Knative</w:t>
      </w:r>
      <w:proofErr w:type="spellEnd"/>
      <w:r w:rsidRPr="000566E4">
        <w:rPr>
          <w:rFonts w:hint="eastAsia"/>
        </w:rPr>
        <w:t xml:space="preserve"> Serving enables automatic scaling by introducing the </w:t>
      </w:r>
      <w:proofErr w:type="spellStart"/>
      <w:r w:rsidRPr="000566E4">
        <w:rPr>
          <w:rFonts w:hint="eastAsia"/>
        </w:rPr>
        <w:t>Autoscaler</w:t>
      </w:r>
      <w:proofErr w:type="spellEnd"/>
      <w:r w:rsidRPr="000566E4">
        <w:rPr>
          <w:rFonts w:hint="eastAsia"/>
        </w:rPr>
        <w:t xml:space="preserve"> component. It scales the application based on incoming HTTP request traffic (concurrency). Scaling up is triggered when the average number of concurrent requests per pod exceeds a configured threshold. Scaling down to zero occurs when there is no traffic for a stable period (default 60 seconds). It also supports scale-to-zero activation, where an "activator" component holds requests and wakes up a pod to handle them.</w:t>
      </w:r>
    </w:p>
    <w:p w14:paraId="1DD365C9" w14:textId="77777777" w:rsidR="00EB7B23" w:rsidRDefault="00EB7B23" w:rsidP="00EB7B23">
      <w:pPr>
        <w:rPr>
          <w:rFonts w:hint="eastAsia"/>
        </w:rPr>
      </w:pPr>
      <w:r>
        <w:rPr>
          <w:rFonts w:hint="eastAsia"/>
        </w:rPr>
        <w:t xml:space="preserve">6. What is the role of </w:t>
      </w:r>
      <w:proofErr w:type="spellStart"/>
      <w:r>
        <w:rPr>
          <w:rFonts w:hint="eastAsia"/>
        </w:rPr>
        <w:t>Knative</w:t>
      </w:r>
      <w:proofErr w:type="spellEnd"/>
      <w:r>
        <w:rPr>
          <w:rFonts w:hint="eastAsia"/>
        </w:rPr>
        <w:t xml:space="preserve"> </w:t>
      </w:r>
      <w:proofErr w:type="spellStart"/>
      <w:r>
        <w:rPr>
          <w:rFonts w:hint="eastAsia"/>
        </w:rPr>
        <w:t>Eventing</w:t>
      </w:r>
      <w:proofErr w:type="spellEnd"/>
      <w:r>
        <w:rPr>
          <w:rFonts w:hint="eastAsia"/>
        </w:rPr>
        <w:t>, and how does it support event-driven architectures?</w:t>
      </w:r>
    </w:p>
    <w:p w14:paraId="51F481EC" w14:textId="77777777" w:rsidR="00EB7B23" w:rsidRDefault="00EB7B23" w:rsidP="00EB7B23">
      <w:pPr>
        <w:rPr>
          <w:rFonts w:hint="eastAsia"/>
        </w:rPr>
      </w:pPr>
      <w:proofErr w:type="spellStart"/>
      <w:r w:rsidRPr="000566E4">
        <w:rPr>
          <w:rFonts w:hint="eastAsia"/>
        </w:rPr>
        <w:t>Knative</w:t>
      </w:r>
      <w:proofErr w:type="spellEnd"/>
      <w:r w:rsidRPr="000566E4">
        <w:rPr>
          <w:rFonts w:hint="eastAsia"/>
        </w:rPr>
        <w:t xml:space="preserve"> </w:t>
      </w:r>
      <w:proofErr w:type="spellStart"/>
      <w:r w:rsidRPr="000566E4">
        <w:rPr>
          <w:rFonts w:hint="eastAsia"/>
        </w:rPr>
        <w:t>Eventing</w:t>
      </w:r>
      <w:proofErr w:type="spellEnd"/>
      <w:r w:rsidRPr="000566E4">
        <w:rPr>
          <w:rFonts w:hint="eastAsia"/>
        </w:rPr>
        <w:t xml:space="preserve"> enables event-driven architectures by providing tools to produce, consume, and route events. It decouples event sources from event consumers (or "sinks"). Its core function is to manage the delivery of events from sources (like GitHub, Kafka, or cloud events) to serverless functions or services. It supports multiple event delivery patterns (publish-subscribe, fan-out) through components like Brokers and Triggers, allowing developers to easily build reactive, event-based applications without managing underlying messaging infrastructure.</w:t>
      </w:r>
    </w:p>
    <w:p w14:paraId="2C291387" w14:textId="77777777" w:rsidR="00EB7B23" w:rsidRDefault="00EB7B23" w:rsidP="00EB7B23">
      <w:pPr>
        <w:rPr>
          <w:rFonts w:hint="eastAsia"/>
        </w:rPr>
      </w:pPr>
      <w:r>
        <w:rPr>
          <w:rFonts w:hint="eastAsia"/>
        </w:rPr>
        <w:t xml:space="preserve">7. How does </w:t>
      </w:r>
      <w:proofErr w:type="spellStart"/>
      <w:r>
        <w:rPr>
          <w:rFonts w:hint="eastAsia"/>
        </w:rPr>
        <w:t>Knative</w:t>
      </w:r>
      <w:proofErr w:type="spellEnd"/>
      <w:r>
        <w:rPr>
          <w:rFonts w:hint="eastAsia"/>
        </w:rPr>
        <w:t xml:space="preserve"> leverage Kubernetes primitives to provide a serverless experience? Discuss which components of Kubernetes (e.g., Deployments, Services, Horizontal Pod </w:t>
      </w:r>
      <w:proofErr w:type="spellStart"/>
      <w:r>
        <w:rPr>
          <w:rFonts w:hint="eastAsia"/>
        </w:rPr>
        <w:t>Autoscaler</w:t>
      </w:r>
      <w:proofErr w:type="spellEnd"/>
      <w:r>
        <w:rPr>
          <w:rFonts w:hint="eastAsia"/>
        </w:rPr>
        <w:t>) are abstracted away and how this abstraction benefits developers.</w:t>
      </w:r>
    </w:p>
    <w:p w14:paraId="3EDEDEE3" w14:textId="77777777" w:rsidR="00EB7B23" w:rsidRDefault="00EB7B23" w:rsidP="00EB7B23">
      <w:pPr>
        <w:rPr>
          <w:rFonts w:hint="eastAsia"/>
        </w:rPr>
      </w:pPr>
      <w:proofErr w:type="spellStart"/>
      <w:r w:rsidRPr="000566E4">
        <w:rPr>
          <w:rFonts w:hint="eastAsia"/>
        </w:rPr>
        <w:t>Knative</w:t>
      </w:r>
      <w:proofErr w:type="spellEnd"/>
      <w:r w:rsidRPr="000566E4">
        <w:rPr>
          <w:rFonts w:hint="eastAsia"/>
        </w:rPr>
        <w:t xml:space="preserve"> builds on Kubernetes to provide a serverless experience. It uses and abstracts away standard primitives: Deployments become part of the managed Revision lifecycle; Services (K8s) are automatically created for routing; the Horizontal Pod </w:t>
      </w:r>
      <w:proofErr w:type="spellStart"/>
      <w:r w:rsidRPr="000566E4">
        <w:rPr>
          <w:rFonts w:hint="eastAsia"/>
        </w:rPr>
        <w:t>Autoscaler</w:t>
      </w:r>
      <w:proofErr w:type="spellEnd"/>
      <w:r w:rsidRPr="000566E4">
        <w:rPr>
          <w:rFonts w:hint="eastAsia"/>
        </w:rPr>
        <w:t xml:space="preserve"> (HPA) is replaced and extended by </w:t>
      </w:r>
      <w:proofErr w:type="spellStart"/>
      <w:r w:rsidRPr="000566E4">
        <w:rPr>
          <w:rFonts w:hint="eastAsia"/>
        </w:rPr>
        <w:t>Knative's</w:t>
      </w:r>
      <w:proofErr w:type="spellEnd"/>
      <w:r w:rsidRPr="000566E4">
        <w:rPr>
          <w:rFonts w:hint="eastAsia"/>
        </w:rPr>
        <w:t xml:space="preserve"> own request-driven </w:t>
      </w:r>
      <w:proofErr w:type="spellStart"/>
      <w:r w:rsidRPr="000566E4">
        <w:rPr>
          <w:rFonts w:hint="eastAsia"/>
        </w:rPr>
        <w:t>Autoscaler</w:t>
      </w:r>
      <w:proofErr w:type="spellEnd"/>
      <w:r w:rsidRPr="000566E4">
        <w:rPr>
          <w:rFonts w:hint="eastAsia"/>
        </w:rPr>
        <w:t xml:space="preserve">. This abstraction benefits developers by letting them define an application simply with a Service YAML (specifying the container image and scaling bounds), while </w:t>
      </w:r>
      <w:proofErr w:type="spellStart"/>
      <w:r w:rsidRPr="000566E4">
        <w:rPr>
          <w:rFonts w:hint="eastAsia"/>
        </w:rPr>
        <w:t>Knative</w:t>
      </w:r>
      <w:proofErr w:type="spellEnd"/>
      <w:r w:rsidRPr="000566E4">
        <w:rPr>
          <w:rFonts w:hint="eastAsia"/>
        </w:rPr>
        <w:t xml:space="preserve"> automatically handles revisions, scaling, networking, and routing.</w:t>
      </w:r>
    </w:p>
    <w:p w14:paraId="071970D4" w14:textId="77777777" w:rsidR="00EB7B23" w:rsidRDefault="00EB7B23" w:rsidP="00EB7B23">
      <w:pPr>
        <w:rPr>
          <w:rFonts w:hint="eastAsia"/>
        </w:rPr>
      </w:pPr>
      <w:r>
        <w:rPr>
          <w:rFonts w:hint="eastAsia"/>
        </w:rPr>
        <w:t xml:space="preserve">8. In </w:t>
      </w:r>
      <w:proofErr w:type="spellStart"/>
      <w:r>
        <w:rPr>
          <w:rFonts w:hint="eastAsia"/>
        </w:rPr>
        <w:t>KServe</w:t>
      </w:r>
      <w:proofErr w:type="spellEnd"/>
      <w:r>
        <w:rPr>
          <w:rFonts w:hint="eastAsia"/>
        </w:rPr>
        <w:t xml:space="preserve">, what is the main function of an </w:t>
      </w:r>
      <w:proofErr w:type="spellStart"/>
      <w:r>
        <w:rPr>
          <w:rFonts w:hint="eastAsia"/>
        </w:rPr>
        <w:t>InferenceService</w:t>
      </w:r>
      <w:proofErr w:type="spellEnd"/>
      <w:r>
        <w:rPr>
          <w:rFonts w:hint="eastAsia"/>
        </w:rPr>
        <w:t>, and how does it simplify deploying ML models?</w:t>
      </w:r>
    </w:p>
    <w:p w14:paraId="760A17A1" w14:textId="77777777" w:rsidR="00EB7B23" w:rsidRDefault="00EB7B23" w:rsidP="00EB7B23">
      <w:pPr>
        <w:rPr>
          <w:rFonts w:hint="eastAsia"/>
        </w:rPr>
      </w:pPr>
      <w:r w:rsidRPr="000566E4">
        <w:rPr>
          <w:rFonts w:hint="eastAsia"/>
        </w:rPr>
        <w:t xml:space="preserve">The main function of a </w:t>
      </w:r>
      <w:proofErr w:type="spellStart"/>
      <w:r w:rsidRPr="000566E4">
        <w:rPr>
          <w:rFonts w:hint="eastAsia"/>
        </w:rPr>
        <w:t>KServe</w:t>
      </w:r>
      <w:proofErr w:type="spellEnd"/>
      <w:r w:rsidRPr="000566E4">
        <w:rPr>
          <w:rFonts w:hint="eastAsia"/>
        </w:rPr>
        <w:t xml:space="preserve"> </w:t>
      </w:r>
      <w:proofErr w:type="spellStart"/>
      <w:r w:rsidRPr="000566E4">
        <w:rPr>
          <w:rFonts w:hint="eastAsia"/>
        </w:rPr>
        <w:t>InferenceService</w:t>
      </w:r>
      <w:proofErr w:type="spellEnd"/>
      <w:r w:rsidRPr="000566E4">
        <w:rPr>
          <w:rFonts w:hint="eastAsia"/>
        </w:rPr>
        <w:t xml:space="preserve"> is to provide a single, declarative resource for deploying and serving ML models at scale. It simplifies deployment by bundling all necessary components—the model server, autoscaling configuration, canary rollout setup, and monitoring endpoints—into one definition. This abstraction handles the complexity of making a model production-ready, including automatic </w:t>
      </w:r>
      <w:r w:rsidRPr="000566E4">
        <w:rPr>
          <w:rFonts w:hint="eastAsia"/>
        </w:rPr>
        <w:lastRenderedPageBreak/>
        <w:t>generation of REST/</w:t>
      </w:r>
      <w:proofErr w:type="spellStart"/>
      <w:r w:rsidRPr="000566E4">
        <w:rPr>
          <w:rFonts w:hint="eastAsia"/>
        </w:rPr>
        <w:t>gRPC</w:t>
      </w:r>
      <w:proofErr w:type="spellEnd"/>
      <w:r w:rsidRPr="000566E4">
        <w:rPr>
          <w:rFonts w:hint="eastAsia"/>
        </w:rPr>
        <w:t xml:space="preserve"> endpoints, integration with model registries, and built-in support for diverse model frameworks.</w:t>
      </w:r>
    </w:p>
    <w:p w14:paraId="7C39788A" w14:textId="77777777" w:rsidR="00EB7B23" w:rsidRDefault="00EB7B23" w:rsidP="00EB7B23">
      <w:pPr>
        <w:rPr>
          <w:rFonts w:hint="eastAsia"/>
        </w:rPr>
      </w:pPr>
      <w:r>
        <w:rPr>
          <w:rFonts w:hint="eastAsia"/>
        </w:rPr>
        <w:t xml:space="preserve">9. In a production ML workflow using </w:t>
      </w:r>
      <w:proofErr w:type="spellStart"/>
      <w:r>
        <w:rPr>
          <w:rFonts w:hint="eastAsia"/>
        </w:rPr>
        <w:t>KServe</w:t>
      </w:r>
      <w:proofErr w:type="spellEnd"/>
      <w:r>
        <w:rPr>
          <w:rFonts w:hint="eastAsia"/>
        </w:rPr>
        <w:t>, describe how data moves from an incoming HTTP request to a model prediction response. Which layers (</w:t>
      </w:r>
      <w:proofErr w:type="spellStart"/>
      <w:r>
        <w:rPr>
          <w:rFonts w:hint="eastAsia"/>
        </w:rPr>
        <w:t>Knative</w:t>
      </w:r>
      <w:proofErr w:type="spellEnd"/>
      <w:r>
        <w:rPr>
          <w:rFonts w:hint="eastAsia"/>
        </w:rPr>
        <w:t xml:space="preserve">, Istio, </w:t>
      </w:r>
      <w:proofErr w:type="spellStart"/>
      <w:r>
        <w:rPr>
          <w:rFonts w:hint="eastAsia"/>
        </w:rPr>
        <w:t>KServe</w:t>
      </w:r>
      <w:proofErr w:type="spellEnd"/>
      <w:r>
        <w:rPr>
          <w:rFonts w:hint="eastAsia"/>
        </w:rPr>
        <w:t>, Kubernetes) handle which responsibilities, and where could latency bottlenecks occur?</w:t>
      </w:r>
    </w:p>
    <w:p w14:paraId="43D24C7B" w14:textId="77777777" w:rsidR="00EB7B23" w:rsidRDefault="00EB7B23" w:rsidP="00EB7B23">
      <w:pPr>
        <w:rPr>
          <w:rFonts w:hint="eastAsia"/>
        </w:rPr>
      </w:pPr>
      <w:r>
        <w:rPr>
          <w:rFonts w:hint="eastAsia"/>
        </w:rPr>
        <w:t xml:space="preserve">Istio/Ingress Layer: An incoming HTTP prediction request first hits the Istio Ingress Gateway, which handles TLS termination and routes it to the correct </w:t>
      </w:r>
      <w:proofErr w:type="spellStart"/>
      <w:r>
        <w:rPr>
          <w:rFonts w:hint="eastAsia"/>
        </w:rPr>
        <w:t>InferenceService</w:t>
      </w:r>
      <w:proofErr w:type="spellEnd"/>
      <w:r>
        <w:rPr>
          <w:rFonts w:hint="eastAsia"/>
        </w:rPr>
        <w:t>.</w:t>
      </w:r>
    </w:p>
    <w:p w14:paraId="75CCD862" w14:textId="77777777" w:rsidR="00EB7B23" w:rsidRDefault="00EB7B23" w:rsidP="00EB7B23">
      <w:pPr>
        <w:rPr>
          <w:rFonts w:hint="eastAsia"/>
        </w:rPr>
      </w:pPr>
      <w:proofErr w:type="spellStart"/>
      <w:r>
        <w:rPr>
          <w:rFonts w:hint="eastAsia"/>
        </w:rPr>
        <w:t>Knative</w:t>
      </w:r>
      <w:proofErr w:type="spellEnd"/>
      <w:r>
        <w:rPr>
          <w:rFonts w:hint="eastAsia"/>
        </w:rPr>
        <w:t xml:space="preserve"> Layer: The request reaches the </w:t>
      </w:r>
      <w:proofErr w:type="spellStart"/>
      <w:r>
        <w:rPr>
          <w:rFonts w:hint="eastAsia"/>
        </w:rPr>
        <w:t>Knative</w:t>
      </w:r>
      <w:proofErr w:type="spellEnd"/>
      <w:r>
        <w:rPr>
          <w:rFonts w:hint="eastAsia"/>
        </w:rPr>
        <w:t xml:space="preserve"> Activator (if pods are scaled to zero) or Queue Proxy, which manages request buffering and concurrency before passing it to a model server pod.</w:t>
      </w:r>
    </w:p>
    <w:p w14:paraId="4E960F4D" w14:textId="77777777" w:rsidR="00EB7B23" w:rsidRDefault="00EB7B23" w:rsidP="00EB7B23">
      <w:pPr>
        <w:rPr>
          <w:rFonts w:hint="eastAsia"/>
        </w:rPr>
      </w:pPr>
      <w:proofErr w:type="spellStart"/>
      <w:r>
        <w:rPr>
          <w:rFonts w:hint="eastAsia"/>
        </w:rPr>
        <w:t>KServe</w:t>
      </w:r>
      <w:proofErr w:type="spellEnd"/>
      <w:r>
        <w:rPr>
          <w:rFonts w:hint="eastAsia"/>
        </w:rPr>
        <w:t xml:space="preserve"> Layer: Inside the pod, the </w:t>
      </w:r>
      <w:proofErr w:type="spellStart"/>
      <w:r>
        <w:rPr>
          <w:rFonts w:hint="eastAsia"/>
        </w:rPr>
        <w:t>KServe</w:t>
      </w:r>
      <w:proofErr w:type="spellEnd"/>
      <w:r>
        <w:rPr>
          <w:rFonts w:hint="eastAsia"/>
        </w:rPr>
        <w:t xml:space="preserve"> Model Server (e.g., </w:t>
      </w:r>
      <w:proofErr w:type="spellStart"/>
      <w:r>
        <w:rPr>
          <w:rFonts w:hint="eastAsia"/>
        </w:rPr>
        <w:t>TorchServe</w:t>
      </w:r>
      <w:proofErr w:type="spellEnd"/>
      <w:r>
        <w:rPr>
          <w:rFonts w:hint="eastAsia"/>
        </w:rPr>
        <w:t>, Triton) loads the model, performs the inference, and returns the prediction.</w:t>
      </w:r>
    </w:p>
    <w:p w14:paraId="6DD5E5CB" w14:textId="77777777" w:rsidR="00EB7B23" w:rsidRDefault="00EB7B23" w:rsidP="00EB7B23">
      <w:pPr>
        <w:rPr>
          <w:rFonts w:hint="eastAsia"/>
        </w:rPr>
      </w:pPr>
      <w:r>
        <w:rPr>
          <w:rFonts w:hint="eastAsia"/>
        </w:rPr>
        <w:t>Kubernetes Layer: Throughout this flow, Kubernetes provides the fundamental orchestration for the pods, networking, and autoscaling.</w:t>
      </w:r>
    </w:p>
    <w:p w14:paraId="41DDA15F" w14:textId="77777777" w:rsidR="00EB7B23" w:rsidRDefault="00EB7B23" w:rsidP="00EB7B23">
      <w:pPr>
        <w:rPr>
          <w:rFonts w:hint="eastAsia"/>
        </w:rPr>
      </w:pPr>
      <w:r>
        <w:rPr>
          <w:rFonts w:hint="eastAsia"/>
        </w:rPr>
        <w:t xml:space="preserve">Potential Latency Bottlenecks: 1) Cold Start: The most significant delay can occur if scaling from zero, involving pod scheduling and model loading. 2) Queueing: Under high load, requests may be buffered at the </w:t>
      </w:r>
      <w:proofErr w:type="spellStart"/>
      <w:r>
        <w:rPr>
          <w:rFonts w:hint="eastAsia"/>
        </w:rPr>
        <w:t>Knative</w:t>
      </w:r>
      <w:proofErr w:type="spellEnd"/>
      <w:r>
        <w:rPr>
          <w:rFonts w:hint="eastAsia"/>
        </w:rPr>
        <w:t xml:space="preserve"> Queue Proxy. 3) Model Inference: Large, complex models can have high computation latency.</w:t>
      </w:r>
    </w:p>
    <w:p w14:paraId="6E848077" w14:textId="77777777" w:rsidR="00EB7B23" w:rsidRDefault="00EB7B23" w:rsidP="00EB7B23">
      <w:pPr>
        <w:rPr>
          <w:rFonts w:hint="eastAsia"/>
        </w:rPr>
      </w:pPr>
      <w:r>
        <w:rPr>
          <w:rFonts w:hint="eastAsia"/>
        </w:rPr>
        <w:t>10. How can Istio</w:t>
      </w:r>
      <w:proofErr w:type="gramStart"/>
      <w:r>
        <w:rPr>
          <w:rFonts w:hint="eastAsia"/>
        </w:rPr>
        <w:t>’</w:t>
      </w:r>
      <w:proofErr w:type="gramEnd"/>
      <w:r>
        <w:rPr>
          <w:rFonts w:hint="eastAsia"/>
        </w:rPr>
        <w:t xml:space="preserve">s traffic routing capabilities (e.g., weighted routing, retries, circuit breaking) be used to support canary deployments or A/B testing in </w:t>
      </w:r>
      <w:proofErr w:type="spellStart"/>
      <w:r>
        <w:rPr>
          <w:rFonts w:hint="eastAsia"/>
        </w:rPr>
        <w:t>Knative</w:t>
      </w:r>
      <w:proofErr w:type="spellEnd"/>
      <w:r>
        <w:rPr>
          <w:rFonts w:hint="eastAsia"/>
        </w:rPr>
        <w:t xml:space="preserve"> or </w:t>
      </w:r>
      <w:proofErr w:type="spellStart"/>
      <w:r>
        <w:rPr>
          <w:rFonts w:hint="eastAsia"/>
        </w:rPr>
        <w:t>KServe</w:t>
      </w:r>
      <w:proofErr w:type="spellEnd"/>
      <w:r>
        <w:rPr>
          <w:rFonts w:hint="eastAsia"/>
        </w:rPr>
        <w:t xml:space="preserve"> environments? Discuss the pros and cons compared to manual rollout strategies.</w:t>
      </w:r>
    </w:p>
    <w:p w14:paraId="6C4155F4" w14:textId="77777777" w:rsidR="00EB7B23" w:rsidRDefault="00EB7B23" w:rsidP="00EB7B23">
      <w:pPr>
        <w:rPr>
          <w:rFonts w:hint="eastAsia"/>
        </w:rPr>
      </w:pPr>
      <w:r>
        <w:rPr>
          <w:rFonts w:hint="eastAsia"/>
        </w:rPr>
        <w:t xml:space="preserve">Istio's traffic routing capabilities are ideal for implementing canary deployments in </w:t>
      </w:r>
      <w:proofErr w:type="spellStart"/>
      <w:r>
        <w:rPr>
          <w:rFonts w:hint="eastAsia"/>
        </w:rPr>
        <w:t>Knative</w:t>
      </w:r>
      <w:proofErr w:type="spellEnd"/>
      <w:r>
        <w:rPr>
          <w:rFonts w:hint="eastAsia"/>
        </w:rPr>
        <w:t>/</w:t>
      </w:r>
      <w:proofErr w:type="spellStart"/>
      <w:r>
        <w:rPr>
          <w:rFonts w:hint="eastAsia"/>
        </w:rPr>
        <w:t>KServe</w:t>
      </w:r>
      <w:proofErr w:type="spellEnd"/>
      <w:r>
        <w:rPr>
          <w:rFonts w:hint="eastAsia"/>
        </w:rPr>
        <w:t xml:space="preserve"> environments. By creating a </w:t>
      </w:r>
      <w:proofErr w:type="spellStart"/>
      <w:r>
        <w:rPr>
          <w:rFonts w:hint="eastAsia"/>
        </w:rPr>
        <w:t>VirtualService</w:t>
      </w:r>
      <w:proofErr w:type="spellEnd"/>
      <w:r>
        <w:rPr>
          <w:rFonts w:hint="eastAsia"/>
        </w:rPr>
        <w:t xml:space="preserve"> for an </w:t>
      </w:r>
      <w:proofErr w:type="spellStart"/>
      <w:r>
        <w:rPr>
          <w:rFonts w:hint="eastAsia"/>
        </w:rPr>
        <w:t>InferenceService</w:t>
      </w:r>
      <w:proofErr w:type="spellEnd"/>
      <w:r>
        <w:rPr>
          <w:rFonts w:hint="eastAsia"/>
        </w:rPr>
        <w:t>, you can direct a small percentage of live traffic (e.g., 10%) to a new model version while monitoring its performance and correctness.</w:t>
      </w:r>
    </w:p>
    <w:p w14:paraId="218B743E" w14:textId="77777777" w:rsidR="00EB7B23" w:rsidRDefault="00EB7B23" w:rsidP="00EB7B23">
      <w:pPr>
        <w:rPr>
          <w:rFonts w:hint="eastAsia"/>
        </w:rPr>
      </w:pPr>
      <w:r>
        <w:rPr>
          <w:rFonts w:hint="eastAsia"/>
        </w:rPr>
        <w:t>Pros vs. Manual Rollout:</w:t>
      </w:r>
    </w:p>
    <w:p w14:paraId="7DF73913" w14:textId="77777777" w:rsidR="00EB7B23" w:rsidRDefault="00EB7B23" w:rsidP="00EB7B23">
      <w:pPr>
        <w:rPr>
          <w:rFonts w:hint="eastAsia"/>
        </w:rPr>
      </w:pPr>
      <w:r>
        <w:rPr>
          <w:rFonts w:hint="eastAsia"/>
        </w:rPr>
        <w:t>Pros: Fine-Grained Control: Precise traffic splitting (e.g., 1%, 5%, 50%). Multi-Dimension Routing: Can route based on request headers (e.g., for A/B testing user segments). Safety: Immediate rollback by shifting traffic back to 100% to the stable version.</w:t>
      </w:r>
    </w:p>
    <w:p w14:paraId="105583D8" w14:textId="77777777" w:rsidR="00EB7B23" w:rsidRDefault="00EB7B23" w:rsidP="00EB7B23">
      <w:pPr>
        <w:rPr>
          <w:rFonts w:hint="eastAsia"/>
        </w:rPr>
      </w:pPr>
      <w:r>
        <w:rPr>
          <w:rFonts w:hint="eastAsia"/>
        </w:rPr>
        <w:t>Cons: Configuration Complexity: Requires managing additional Istio CRDs (</w:t>
      </w:r>
      <w:proofErr w:type="spellStart"/>
      <w:r>
        <w:rPr>
          <w:rFonts w:hint="eastAsia"/>
        </w:rPr>
        <w:t>VirtualService</w:t>
      </w:r>
      <w:proofErr w:type="spellEnd"/>
      <w:r>
        <w:rPr>
          <w:rFonts w:hint="eastAsia"/>
        </w:rPr>
        <w:t xml:space="preserve">, </w:t>
      </w:r>
      <w:proofErr w:type="spellStart"/>
      <w:r>
        <w:rPr>
          <w:rFonts w:hint="eastAsia"/>
        </w:rPr>
        <w:t>DestinationRule</w:t>
      </w:r>
      <w:proofErr w:type="spellEnd"/>
      <w:r>
        <w:rPr>
          <w:rFonts w:hint="eastAsia"/>
        </w:rPr>
        <w:t xml:space="preserve">). Observability Dependency: Success relies heavily on having good metrics to judge the canary's health. Potential for Mixed Behavior: If the </w:t>
      </w:r>
      <w:r>
        <w:rPr>
          <w:rFonts w:hint="eastAsia"/>
        </w:rPr>
        <w:lastRenderedPageBreak/>
        <w:t>new version changes the API response format, clients may receive inconsistent responses during the rollout.</w:t>
      </w:r>
    </w:p>
    <w:p w14:paraId="3BAFA559" w14:textId="77777777" w:rsidR="00EB7B23" w:rsidRDefault="00EB7B23" w:rsidP="00EB7B23">
      <w:pPr>
        <w:rPr>
          <w:rFonts w:hint="eastAsia"/>
        </w:rPr>
      </w:pPr>
      <w:r>
        <w:rPr>
          <w:rFonts w:hint="eastAsia"/>
        </w:rPr>
        <w:t>This approach is more flexible and faster to adjust than a manual, stage-based Kubernetes deployment rollout, but it adds a layer of networking configuration to manage.</w:t>
      </w:r>
    </w:p>
    <w:p w14:paraId="3793FE37" w14:textId="77777777" w:rsidR="005D5271" w:rsidRPr="00EB7B23" w:rsidRDefault="005D5271">
      <w:pPr>
        <w:rPr>
          <w:rFonts w:hint="eastAsia"/>
        </w:rPr>
      </w:pPr>
    </w:p>
    <w:sectPr w:rsidR="005D5271" w:rsidRPr="00EB7B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B23"/>
    <w:rsid w:val="0048467C"/>
    <w:rsid w:val="00577C0C"/>
    <w:rsid w:val="005D5271"/>
    <w:rsid w:val="009B5255"/>
    <w:rsid w:val="00A85DB4"/>
    <w:rsid w:val="00CF0284"/>
    <w:rsid w:val="00D94A92"/>
    <w:rsid w:val="00DA37BF"/>
    <w:rsid w:val="00E31B70"/>
    <w:rsid w:val="00EB7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30EC"/>
  <w15:chartTrackingRefBased/>
  <w15:docId w15:val="{CE53A2A0-E1FA-4099-B7DE-49218508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7B23"/>
    <w:pPr>
      <w:widowControl w:val="0"/>
    </w:pPr>
  </w:style>
  <w:style w:type="paragraph" w:styleId="1">
    <w:name w:val="heading 1"/>
    <w:basedOn w:val="a"/>
    <w:next w:val="a"/>
    <w:link w:val="10"/>
    <w:uiPriority w:val="9"/>
    <w:qFormat/>
    <w:rsid w:val="00EB7B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B7B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B7B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7B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B7B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B7B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B7B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7B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B7B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7B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B7B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B7B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B7B23"/>
    <w:rPr>
      <w:rFonts w:cstheme="majorBidi"/>
      <w:color w:val="0F4761" w:themeColor="accent1" w:themeShade="BF"/>
      <w:sz w:val="28"/>
      <w:szCs w:val="28"/>
    </w:rPr>
  </w:style>
  <w:style w:type="character" w:customStyle="1" w:styleId="50">
    <w:name w:val="标题 5 字符"/>
    <w:basedOn w:val="a0"/>
    <w:link w:val="5"/>
    <w:uiPriority w:val="9"/>
    <w:semiHidden/>
    <w:rsid w:val="00EB7B23"/>
    <w:rPr>
      <w:rFonts w:cstheme="majorBidi"/>
      <w:color w:val="0F4761" w:themeColor="accent1" w:themeShade="BF"/>
      <w:sz w:val="24"/>
    </w:rPr>
  </w:style>
  <w:style w:type="character" w:customStyle="1" w:styleId="60">
    <w:name w:val="标题 6 字符"/>
    <w:basedOn w:val="a0"/>
    <w:link w:val="6"/>
    <w:uiPriority w:val="9"/>
    <w:semiHidden/>
    <w:rsid w:val="00EB7B23"/>
    <w:rPr>
      <w:rFonts w:cstheme="majorBidi"/>
      <w:b/>
      <w:bCs/>
      <w:color w:val="0F4761" w:themeColor="accent1" w:themeShade="BF"/>
    </w:rPr>
  </w:style>
  <w:style w:type="character" w:customStyle="1" w:styleId="70">
    <w:name w:val="标题 7 字符"/>
    <w:basedOn w:val="a0"/>
    <w:link w:val="7"/>
    <w:uiPriority w:val="9"/>
    <w:semiHidden/>
    <w:rsid w:val="00EB7B23"/>
    <w:rPr>
      <w:rFonts w:cstheme="majorBidi"/>
      <w:b/>
      <w:bCs/>
      <w:color w:val="595959" w:themeColor="text1" w:themeTint="A6"/>
    </w:rPr>
  </w:style>
  <w:style w:type="character" w:customStyle="1" w:styleId="80">
    <w:name w:val="标题 8 字符"/>
    <w:basedOn w:val="a0"/>
    <w:link w:val="8"/>
    <w:uiPriority w:val="9"/>
    <w:semiHidden/>
    <w:rsid w:val="00EB7B23"/>
    <w:rPr>
      <w:rFonts w:cstheme="majorBidi"/>
      <w:color w:val="595959" w:themeColor="text1" w:themeTint="A6"/>
    </w:rPr>
  </w:style>
  <w:style w:type="character" w:customStyle="1" w:styleId="90">
    <w:name w:val="标题 9 字符"/>
    <w:basedOn w:val="a0"/>
    <w:link w:val="9"/>
    <w:uiPriority w:val="9"/>
    <w:semiHidden/>
    <w:rsid w:val="00EB7B23"/>
    <w:rPr>
      <w:rFonts w:eastAsiaTheme="majorEastAsia" w:cstheme="majorBidi"/>
      <w:color w:val="595959" w:themeColor="text1" w:themeTint="A6"/>
    </w:rPr>
  </w:style>
  <w:style w:type="paragraph" w:styleId="a3">
    <w:name w:val="Title"/>
    <w:basedOn w:val="a"/>
    <w:next w:val="a"/>
    <w:link w:val="a4"/>
    <w:uiPriority w:val="10"/>
    <w:qFormat/>
    <w:rsid w:val="00EB7B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7B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7B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7B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7B23"/>
    <w:pPr>
      <w:spacing w:before="160"/>
      <w:jc w:val="center"/>
    </w:pPr>
    <w:rPr>
      <w:i/>
      <w:iCs/>
      <w:color w:val="404040" w:themeColor="text1" w:themeTint="BF"/>
    </w:rPr>
  </w:style>
  <w:style w:type="character" w:customStyle="1" w:styleId="a8">
    <w:name w:val="引用 字符"/>
    <w:basedOn w:val="a0"/>
    <w:link w:val="a7"/>
    <w:uiPriority w:val="29"/>
    <w:rsid w:val="00EB7B23"/>
    <w:rPr>
      <w:i/>
      <w:iCs/>
      <w:color w:val="404040" w:themeColor="text1" w:themeTint="BF"/>
    </w:rPr>
  </w:style>
  <w:style w:type="paragraph" w:styleId="a9">
    <w:name w:val="List Paragraph"/>
    <w:basedOn w:val="a"/>
    <w:uiPriority w:val="34"/>
    <w:qFormat/>
    <w:rsid w:val="00EB7B23"/>
    <w:pPr>
      <w:ind w:left="720"/>
      <w:contextualSpacing/>
    </w:pPr>
  </w:style>
  <w:style w:type="character" w:styleId="aa">
    <w:name w:val="Intense Emphasis"/>
    <w:basedOn w:val="a0"/>
    <w:uiPriority w:val="21"/>
    <w:qFormat/>
    <w:rsid w:val="00EB7B23"/>
    <w:rPr>
      <w:i/>
      <w:iCs/>
      <w:color w:val="0F4761" w:themeColor="accent1" w:themeShade="BF"/>
    </w:rPr>
  </w:style>
  <w:style w:type="paragraph" w:styleId="ab">
    <w:name w:val="Intense Quote"/>
    <w:basedOn w:val="a"/>
    <w:next w:val="a"/>
    <w:link w:val="ac"/>
    <w:uiPriority w:val="30"/>
    <w:qFormat/>
    <w:rsid w:val="00EB7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B7B23"/>
    <w:rPr>
      <w:i/>
      <w:iCs/>
      <w:color w:val="0F4761" w:themeColor="accent1" w:themeShade="BF"/>
    </w:rPr>
  </w:style>
  <w:style w:type="character" w:styleId="ad">
    <w:name w:val="Intense Reference"/>
    <w:basedOn w:val="a0"/>
    <w:uiPriority w:val="32"/>
    <w:qFormat/>
    <w:rsid w:val="00EB7B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1152</Words>
  <Characters>6970</Characters>
  <Application>Microsoft Office Word</Application>
  <DocSecurity>0</DocSecurity>
  <Lines>108</Lines>
  <Paragraphs>33</Paragraphs>
  <ScaleCrop>false</ScaleCrop>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钦</dc:creator>
  <cp:keywords/>
  <dc:description/>
  <cp:lastModifiedBy>s 钦</cp:lastModifiedBy>
  <cp:revision>1</cp:revision>
  <dcterms:created xsi:type="dcterms:W3CDTF">2025-12-30T01:15:00Z</dcterms:created>
  <dcterms:modified xsi:type="dcterms:W3CDTF">2025-12-30T01:15:00Z</dcterms:modified>
</cp:coreProperties>
</file>