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Noto Sans CJK SC" w:hAnsi="Noto Sans CJK SC" w:eastAsia="Noto Sans CJK SC"/>
          <w:b/>
          <w:color w:val="1F4F7A"/>
          <w:sz w:val="60"/>
        </w:rPr>
        <w:t>RemLink</w:t>
      </w:r>
    </w:p>
    <w:p>
      <w:pPr>
        <w:jc w:val="center"/>
      </w:pPr>
      <w:r>
        <w:rPr>
          <w:rFonts w:ascii="Noto Sans CJK SC" w:hAnsi="Noto Sans CJK SC" w:eastAsia="Noto Sans CJK SC"/>
          <w:b/>
          <w:color w:val="334B60"/>
          <w:sz w:val="32"/>
        </w:rPr>
        <w:t>工业级 IPv4 L3 虚拟组网与远程子网路由引擎</w:t>
      </w:r>
    </w:p>
    <w:p>
      <w:pPr>
        <w:spacing w:before="200"/>
        <w:jc w:val="center"/>
      </w:pPr>
      <w:r>
        <w:rPr>
          <w:rFonts w:ascii="Noto Sans CJK SC" w:hAnsi="Noto Sans CJK SC" w:eastAsia="Noto Sans CJK SC"/>
          <w:color w:val="526776"/>
          <w:sz w:val="30"/>
        </w:rPr>
        <w:t>v1.0 技术设计与 AI 开发规格书（Userspace Netstack 修订版）</w:t>
      </w:r>
    </w:p>
    <w:p>
      <w:pPr>
        <w:spacing w:after="5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Mar>
              <w:top w:w="130" w:type="dxa"/>
              <w:start w:w="160" w:type="dxa"/>
              <w:bottom w:w="130" w:type="dxa"/>
              <w:end w:w="160" w:type="dxa"/>
            </w:tcMar>
            <w:shd w:fill="EAF0F5"/>
          </w:tcPr>
          <w:p>
            <w:pPr>
              <w:keepLines/>
              <w:widowControl/>
            </w:pPr>
            <w:r>
              <w:rPr>
                <w:rFonts w:ascii="Noto Sans CJK SC" w:hAnsi="Noto Sans CJK SC" w:eastAsia="Noto Sans CJK SC"/>
                <w:b/>
                <w:color w:val="263442"/>
                <w:sz w:val="20"/>
              </w:rPr>
              <w:t>文档状态</w:t>
            </w:r>
          </w:p>
        </w:tc>
        <w:tc>
          <w:tcPr>
            <w:tcW w:type="dxa" w:w="481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keepLines/>
              <w:widowControl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0"/>
              </w:rPr>
              <w:t>可直接用于开发</w:t>
            </w:r>
          </w:p>
        </w:tc>
      </w:tr>
      <w:tr>
        <w:tc>
          <w:tcPr>
            <w:tcW w:type="dxa" w:w="4819"/>
            <w:tcMar>
              <w:top w:w="130" w:type="dxa"/>
              <w:start w:w="160" w:type="dxa"/>
              <w:bottom w:w="130" w:type="dxa"/>
              <w:end w:w="160" w:type="dxa"/>
            </w:tcMar>
            <w:shd w:fill="EAF0F5"/>
          </w:tcPr>
          <w:p>
            <w:pPr>
              <w:keepLines/>
              <w:widowControl/>
            </w:pPr>
            <w:r>
              <w:rPr>
                <w:rFonts w:ascii="Noto Sans CJK SC" w:hAnsi="Noto Sans CJK SC" w:eastAsia="Noto Sans CJK SC"/>
                <w:b/>
                <w:color w:val="263442"/>
                <w:sz w:val="20"/>
              </w:rPr>
              <w:t>架构基线</w:t>
            </w:r>
          </w:p>
        </w:tc>
        <w:tc>
          <w:tcPr>
            <w:tcW w:type="dxa" w:w="481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t>单 Wintun + wireguard-go + PacketMux + gVisor netstack</w:t>
            </w:r>
          </w:p>
        </w:tc>
      </w:tr>
      <w:tr>
        <w:tc>
          <w:tcPr>
            <w:tcW w:type="dxa" w:w="4819"/>
            <w:tcMar>
              <w:top w:w="130" w:type="dxa"/>
              <w:start w:w="160" w:type="dxa"/>
              <w:bottom w:w="130" w:type="dxa"/>
              <w:end w:w="160" w:type="dxa"/>
            </w:tcMar>
            <w:shd w:fill="EAF0F5"/>
          </w:tcPr>
          <w:p>
            <w:pPr>
              <w:keepLines/>
              <w:widowControl/>
            </w:pPr>
            <w:r>
              <w:rPr>
                <w:rFonts w:ascii="Noto Sans CJK SC" w:hAnsi="Noto Sans CJK SC" w:eastAsia="Noto Sans CJK SC"/>
                <w:b/>
                <w:color w:val="263442"/>
                <w:sz w:val="20"/>
              </w:rPr>
              <w:t>网络范围</w:t>
            </w:r>
          </w:p>
        </w:tc>
        <w:tc>
          <w:tcPr>
            <w:tcW w:type="dxa" w:w="481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t>仅 IPv4；Remote Subnet v1 = TCP / UDP / ICMP Echo，不实现二层</w:t>
            </w:r>
          </w:p>
        </w:tc>
      </w:tr>
      <w:tr>
        <w:tc>
          <w:tcPr>
            <w:tcW w:type="dxa" w:w="4819"/>
            <w:tcMar>
              <w:top w:w="130" w:type="dxa"/>
              <w:start w:w="160" w:type="dxa"/>
              <w:bottom w:w="130" w:type="dxa"/>
              <w:end w:w="160" w:type="dxa"/>
            </w:tcMar>
            <w:shd w:fill="EAF0F5"/>
          </w:tcPr>
          <w:p>
            <w:pPr>
              <w:keepLines/>
              <w:widowControl/>
            </w:pPr>
            <w:r>
              <w:rPr>
                <w:rFonts w:ascii="Noto Sans CJK SC" w:hAnsi="Noto Sans CJK SC" w:eastAsia="Noto Sans CJK SC"/>
                <w:b/>
                <w:color w:val="263442"/>
                <w:sz w:val="20"/>
              </w:rPr>
              <w:t>服务端</w:t>
            </w:r>
          </w:p>
        </w:tc>
        <w:tc>
          <w:tcPr>
            <w:tcW w:type="dxa" w:w="481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keepLines/>
              <w:widowControl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0"/>
              </w:rPr>
              <w:t>Ubuntu / Docker / Kernel WireGuard</w:t>
            </w:r>
          </w:p>
        </w:tc>
      </w:tr>
      <w:tr>
        <w:tc>
          <w:tcPr>
            <w:tcW w:type="dxa" w:w="4819"/>
            <w:tcMar>
              <w:top w:w="130" w:type="dxa"/>
              <w:start w:w="160" w:type="dxa"/>
              <w:bottom w:w="130" w:type="dxa"/>
              <w:end w:w="160" w:type="dxa"/>
            </w:tcMar>
            <w:shd w:fill="EAF0F5"/>
          </w:tcPr>
          <w:p>
            <w:pPr>
              <w:keepLines/>
              <w:widowControl/>
            </w:pPr>
            <w:r>
              <w:rPr>
                <w:rFonts w:ascii="Noto Sans CJK SC" w:hAnsi="Noto Sans CJK SC" w:eastAsia="Noto Sans CJK SC"/>
                <w:b/>
                <w:color w:val="263442"/>
                <w:sz w:val="20"/>
              </w:rPr>
              <w:t>版本日期</w:t>
            </w:r>
          </w:p>
        </w:tc>
        <w:tc>
          <w:tcPr>
            <w:tcW w:type="dxa" w:w="481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t>2026-08-19</w:t>
            </w:r>
          </w:p>
        </w:tc>
      </w:tr>
    </w:tbl>
    <w:p>
      <w:pPr>
        <w:spacing w:after="300"/>
      </w:pPr>
    </w:p>
    <w:p>
      <w:pPr>
        <w:jc w:val="center"/>
      </w:pPr>
      <w:r>
        <w:rPr>
          <w:rFonts w:ascii="Noto Sans CJK SC" w:hAnsi="Noto Sans CJK SC" w:eastAsia="Noto Sans CJK SC"/>
          <w:color w:val="6A7783"/>
          <w:sz w:val="19"/>
        </w:rPr>
        <w:t>用途：作为 RemLink v1.0 的主规格、架构约束、接口约定、实施顺序与验收依据。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21364B"/>
          <w:sz w:val="31"/>
        </w:rPr>
        <w:t>0. 文档说明与不可变设计决策</w:t>
      </w:r>
    </w:p>
    <w:p>
      <w:pPr>
        <w:keepLines w:val="0"/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本文件按“交给编码 AI 后尽量不需要自行补设计”的目标编写。若实现过程中发现基础技术假设无法成立，应先完成对应 POC 并回到架构层修正，禁止为了让代码跑通而绕开本文件的核心约束。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8EE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t>最重要的架构变化：Windows 工程师端和现场端都只创建一块名为 RemLink 的 Wintun L3 虚拟网卡。Site 不再使用 WinNAT 或 Windows IP Forwarding；Remote Subnet 由 gVisor netstack userspace gateway 处理 TCP/UDP，并通过 Session UDP 双向封装返回。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hRule="atLeast"/>
        </w:trPr>
        <w:tc>
          <w:tcPr>
            <w:tcW w:type="dxa" w:w="4819"/>
            <w:vAlign w:val="center"/>
            <w:shd w:fill="E7ED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决策项</w:t>
            </w:r>
          </w:p>
        </w:tc>
        <w:tc>
          <w:tcPr>
            <w:tcW w:type="dxa" w:w="4819"/>
            <w:vAlign w:val="center"/>
            <w:shd w:fill="E7ED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v1.0 最终选择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虚拟组网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中心式 Hub-and-Spoke；所有节点只连接 Server，不做 P2P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Windows 虚拟网卡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每个 Engineer/Site 只有 1 块 RemLink Wintun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Windows WireGuard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wireguard-go 嵌入进进程，不使用 WireGuardNT 单独创建第二接口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Server WireGuard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Linux Kernel WireGuard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数据层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IPv4 L3 捕获；Remote Subnet v1 支持 TCP、UDP、ICMP Echo（Ping）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远程子网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Engineer 建立 Session 时动态下发；Site 配置文件不保存现场 CIDR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Site Subnet Gateway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gVisor netstack userspace relay；不依赖 WinNAT/IP Forwarding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Engineer 并发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一个 Engineer 同时最多连接一个 Site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Site 并发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底层允许多个 Engineer 同时连接同一个 Site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现场网段重复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允许不同 Site 使用完全相同的 192.168.x.0/24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二层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明确不做 ARP/以太网帧/DCP/LLDP/TAP/Bridge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服务端网络地址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由 Server Web UI 配置；Node IP 由 Server IPAM 自动分配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0.1 开发原则：成熟能力优先复用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不自研 VPN、加密算法或密钥交换，复用 WireGuard。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不自研 Windows TUN 驱动，复用 Wintun。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不自研 TCP/IP 协议栈，Site 端复用 gVisor netstack；RemLink 业务代码不实现 TCP 状态机、UDP 协议栈或应用协议代理。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v1 不依赖 WinNAT，也不启用 Windows IP Forwarding。Site 使用 gVisor netstack 的 userspace Subnet Gateway；Windows 内核 NAT 仅作为未来可选 Backend，不进入 v1 实现。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Engineer PacketMux 不解析 TCP/UDP/ICMP；Site 的 gVisor netstack 负责 TCP/UDP 协议处理。RemLink 自身绝不解析 HTTP、S7、Modbus、RDP 等应用层 Payload。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服务端 WireGuard 数据转发交给 Linux Kernel，不让 Go Server 逐包中转 Overlay。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数据库使用 SQLite；前端使用成熟 Web/GUI 框架；日志、UUID、YAML 等使用成熟库或 Go 标准库。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0.2 明确不在 v1 范围内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任何二层协议、Ethernet Frame、ARP 转发、TAP、Bridge、PROFINET DCP、LLDP。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P2P、STUN/TURN、UDP 打洞、节点直连。</w:t>
      </w:r>
    </w:p>
    <w:p>
      <w:pPr>
        <w:pStyle w:val="ListBullet"/>
        <w:spacing w:after="50" w:line="288" w:lineRule="auto"/>
      </w:pPr>
      <w:r>
        <w:t>IPv6；Remote Subnet 的 IP 广播/组播、SCTP、GRE、ESP 及其他非 TCP/UDP IP 协议。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用户注册、多租户、RBAC、OAuth 等用户系统。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完整 HA、Server Cluster、Kubernetes。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自研 TCP/IP 栈、自研 VPN、自研虚拟网卡驱动；v1 不开发自研 NAT。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一个 Engineer 同时连接多个 Site。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21364B"/>
          <w:sz w:val="31"/>
        </w:rPr>
        <w:t>目录</w:t>
      </w:r>
    </w:p>
    <w:p>
      <w:pPr>
        <w:spacing w:after="30"/>
      </w:pPr>
      <w:r>
        <w:rPr>
          <w:rFonts w:ascii="Noto Sans CJK SC" w:hAnsi="Noto Sans CJK SC" w:eastAsia="Noto Sans CJK SC"/>
          <w:color w:val="34495B"/>
          <w:sz w:val="19"/>
        </w:rPr>
        <w:t>1. 产品目标与边界</w:t>
      </w:r>
    </w:p>
    <w:p>
      <w:pPr>
        <w:spacing w:after="30"/>
      </w:pPr>
      <w:r>
        <w:rPr>
          <w:rFonts w:ascii="Noto Sans CJK SC" w:hAnsi="Noto Sans CJK SC" w:eastAsia="Noto Sans CJK SC"/>
          <w:color w:val="34495B"/>
          <w:sz w:val="19"/>
        </w:rPr>
        <w:t>2. 技术栈与复用组件</w:t>
      </w:r>
    </w:p>
    <w:p>
      <w:pPr>
        <w:spacing w:after="30"/>
      </w:pPr>
      <w:r>
        <w:rPr>
          <w:rFonts w:ascii="Noto Sans CJK SC" w:hAnsi="Noto Sans CJK SC" w:eastAsia="Noto Sans CJK SC"/>
          <w:color w:val="34495B"/>
          <w:sz w:val="19"/>
        </w:rPr>
        <w:t>3. 总体架构</w:t>
      </w:r>
    </w:p>
    <w:p>
      <w:pPr>
        <w:spacing w:after="30"/>
      </w:pPr>
      <w:r>
        <w:rPr>
          <w:rFonts w:ascii="Noto Sans CJK SC" w:hAnsi="Noto Sans CJK SC" w:eastAsia="Noto Sans CJK SC"/>
          <w:color w:val="34495B"/>
          <w:sz w:val="19"/>
        </w:rPr>
        <w:t>4. 虚拟组网与 Server IPAM</w:t>
      </w:r>
    </w:p>
    <w:p>
      <w:pPr>
        <w:spacing w:after="30"/>
      </w:pPr>
      <w:r>
        <w:rPr>
          <w:rFonts w:ascii="Noto Sans CJK SC" w:hAnsi="Noto Sans CJK SC" w:eastAsia="Noto Sans CJK SC"/>
          <w:color w:val="34495B"/>
          <w:sz w:val="19"/>
        </w:rPr>
        <w:t>5. Windows 单虚拟网卡数据面</w:t>
      </w:r>
    </w:p>
    <w:p>
      <w:pPr>
        <w:spacing w:after="30"/>
      </w:pPr>
      <w:r>
        <w:rPr>
          <w:rFonts w:ascii="Noto Sans CJK SC" w:hAnsi="Noto Sans CJK SC" w:eastAsia="Noto Sans CJK SC"/>
          <w:color w:val="34495B"/>
          <w:sz w:val="19"/>
        </w:rPr>
        <w:t>6. Remote Subnet Session</w:t>
      </w:r>
    </w:p>
    <w:p>
      <w:pPr>
        <w:spacing w:after="30"/>
      </w:pPr>
      <w:r>
        <w:rPr>
          <w:rFonts w:ascii="Noto Sans CJK SC" w:hAnsi="Noto Sans CJK SC" w:eastAsia="Noto Sans CJK SC"/>
          <w:color w:val="34495B"/>
          <w:sz w:val="19"/>
        </w:rPr>
        <w:t>7. Site Userspace Subnet Gateway（gVisor netstack）</w:t>
      </w:r>
    </w:p>
    <w:p>
      <w:pPr>
        <w:spacing w:after="30"/>
      </w:pPr>
      <w:r>
        <w:rPr>
          <w:rFonts w:ascii="Noto Sans CJK SC" w:hAnsi="Noto Sans CJK SC" w:eastAsia="Noto Sans CJK SC"/>
          <w:color w:val="34495B"/>
          <w:sz w:val="19"/>
        </w:rPr>
        <w:t>8. 控制面与节点协议</w:t>
      </w:r>
    </w:p>
    <w:p>
      <w:pPr>
        <w:spacing w:after="30"/>
      </w:pPr>
      <w:r>
        <w:rPr>
          <w:rFonts w:ascii="Noto Sans CJK SC" w:hAnsi="Noto Sans CJK SC" w:eastAsia="Noto Sans CJK SC"/>
          <w:color w:val="34495B"/>
          <w:sz w:val="19"/>
        </w:rPr>
        <w:t>9. Server 设计</w:t>
      </w:r>
    </w:p>
    <w:p>
      <w:pPr>
        <w:spacing w:after="30"/>
      </w:pPr>
      <w:r>
        <w:rPr>
          <w:rFonts w:ascii="Noto Sans CJK SC" w:hAnsi="Noto Sans CJK SC" w:eastAsia="Noto Sans CJK SC"/>
          <w:color w:val="34495B"/>
          <w:sz w:val="19"/>
        </w:rPr>
        <w:t>10. Engineer 设计</w:t>
      </w:r>
    </w:p>
    <w:p>
      <w:pPr>
        <w:spacing w:after="30"/>
      </w:pPr>
      <w:r>
        <w:rPr>
          <w:rFonts w:ascii="Noto Sans CJK SC" w:hAnsi="Noto Sans CJK SC" w:eastAsia="Noto Sans CJK SC"/>
          <w:color w:val="34495B"/>
          <w:sz w:val="19"/>
        </w:rPr>
        <w:t>11. Site 设计</w:t>
      </w:r>
    </w:p>
    <w:p>
      <w:pPr>
        <w:spacing w:after="30"/>
      </w:pPr>
      <w:r>
        <w:rPr>
          <w:rFonts w:ascii="Noto Sans CJK SC" w:hAnsi="Noto Sans CJK SC" w:eastAsia="Noto Sans CJK SC"/>
          <w:color w:val="34495B"/>
          <w:sz w:val="19"/>
        </w:rPr>
        <w:t>12. 数据库与数据模型</w:t>
      </w:r>
    </w:p>
    <w:p>
      <w:pPr>
        <w:spacing w:after="30"/>
      </w:pPr>
      <w:r>
        <w:rPr>
          <w:rFonts w:ascii="Noto Sans CJK SC" w:hAnsi="Noto Sans CJK SC" w:eastAsia="Noto Sans CJK SC"/>
          <w:color w:val="34495B"/>
          <w:sz w:val="19"/>
        </w:rPr>
        <w:t>13. API 与消息定义</w:t>
      </w:r>
    </w:p>
    <w:p>
      <w:pPr>
        <w:spacing w:after="30"/>
      </w:pPr>
      <w:r>
        <w:rPr>
          <w:rFonts w:ascii="Noto Sans CJK SC" w:hAnsi="Noto Sans CJK SC" w:eastAsia="Noto Sans CJK SC"/>
          <w:color w:val="34495B"/>
          <w:sz w:val="19"/>
        </w:rPr>
        <w:t>14. 路由冲突、异常与恢复</w:t>
      </w:r>
    </w:p>
    <w:p>
      <w:pPr>
        <w:spacing w:after="30"/>
      </w:pPr>
      <w:r>
        <w:rPr>
          <w:rFonts w:ascii="Noto Sans CJK SC" w:hAnsi="Noto Sans CJK SC" w:eastAsia="Noto Sans CJK SC"/>
          <w:color w:val="34495B"/>
          <w:sz w:val="19"/>
        </w:rPr>
        <w:t>15. 日志、统计与可观测性</w:t>
      </w:r>
    </w:p>
    <w:p>
      <w:pPr>
        <w:spacing w:after="30"/>
      </w:pPr>
      <w:r>
        <w:rPr>
          <w:rFonts w:ascii="Noto Sans CJK SC" w:hAnsi="Noto Sans CJK SC" w:eastAsia="Noto Sans CJK SC"/>
          <w:color w:val="34495B"/>
          <w:sz w:val="19"/>
        </w:rPr>
        <w:t>16. 安全边界</w:t>
      </w:r>
    </w:p>
    <w:p>
      <w:pPr>
        <w:spacing w:after="30"/>
      </w:pPr>
      <w:r>
        <w:rPr>
          <w:rFonts w:ascii="Noto Sans CJK SC" w:hAnsi="Noto Sans CJK SC" w:eastAsia="Noto Sans CJK SC"/>
          <w:color w:val="34495B"/>
          <w:sz w:val="19"/>
        </w:rPr>
        <w:t>17. 项目目录与代码接口</w:t>
      </w:r>
    </w:p>
    <w:p>
      <w:pPr>
        <w:spacing w:after="30"/>
      </w:pPr>
      <w:r>
        <w:rPr>
          <w:rFonts w:ascii="Noto Sans CJK SC" w:hAnsi="Noto Sans CJK SC" w:eastAsia="Noto Sans CJK SC"/>
          <w:color w:val="34495B"/>
          <w:sz w:val="19"/>
        </w:rPr>
        <w:t>18. 分阶段开发与 POC</w:t>
      </w:r>
    </w:p>
    <w:p>
      <w:pPr>
        <w:spacing w:after="30"/>
      </w:pPr>
      <w:r>
        <w:rPr>
          <w:rFonts w:ascii="Noto Sans CJK SC" w:hAnsi="Noto Sans CJK SC" w:eastAsia="Noto Sans CJK SC"/>
          <w:color w:val="34495B"/>
          <w:sz w:val="19"/>
        </w:rPr>
        <w:t>19. 验收测试</w:t>
      </w:r>
    </w:p>
    <w:p>
      <w:pPr>
        <w:spacing w:after="30"/>
      </w:pPr>
      <w:r>
        <w:rPr>
          <w:rFonts w:ascii="Noto Sans CJK SC" w:hAnsi="Noto Sans CJK SC" w:eastAsia="Noto Sans CJK SC"/>
          <w:color w:val="34495B"/>
          <w:sz w:val="19"/>
        </w:rPr>
        <w:t>20. AI 开发强制规则</w:t>
      </w:r>
    </w:p>
    <w:p>
      <w:pPr>
        <w:spacing w:after="30"/>
      </w:pPr>
      <w:r>
        <w:rPr>
          <w:rFonts w:ascii="Noto Sans CJK SC" w:hAnsi="Noto Sans CJK SC" w:eastAsia="Noto Sans CJK SC"/>
          <w:color w:val="34495B"/>
          <w:sz w:val="19"/>
        </w:rPr>
        <w:t>附录 A. 官方实现参考</w:t>
      </w:r>
    </w:p>
    <w:p>
      <w:pPr>
        <w:spacing w:after="30"/>
      </w:pPr>
      <w:r>
        <w:rPr>
          <w:rFonts w:ascii="Noto Sans CJK SC" w:hAnsi="Noto Sans CJK SC" w:eastAsia="Noto Sans CJK SC"/>
          <w:color w:val="34495B"/>
          <w:sz w:val="19"/>
        </w:rPr>
        <w:t>附录 B. 默认配置示例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21364B"/>
          <w:sz w:val="31"/>
        </w:rPr>
        <w:t>1. 产品目标与边界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1.1 产品定位</w:t>
      </w:r>
    </w:p>
    <w:p>
      <w:pPr>
        <w:keepLines w:val="0"/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RemLink 是面向工业自动化远程调试场景的中心式 IPv4 L3 虚拟组网与远程子网路由软件。Server、Engineer、Site 首先组成统一虚拟网络；Engineer 再按需选择一个 Site，并动态下发一个或多个目标 IPv4 CIDR，使 Windows 上的普通 IP 应用可以直接访问现场设备地址。</w:t>
      </w:r>
    </w:p>
    <w:p>
      <w:pPr>
        <w:keepLines w:val="0"/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典型目标是让工程师在异地直接访问 192.168.13.10、192.168.21.20 等现场 IP，而无需逐个配置端口代理，也无需为 S7、Modbus TCP、HTTP、RDP 或 Ping 编写协议适配器。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1.2 v1 支持能力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多 Engineer、多 Site 同时在线。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Server 统一分配并持久化 Node Overlay IP。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通过 Server Web UI 修改虚拟网段及指定 Node 的虚拟 IP。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Engineer 查看全部 Site 在线信息，并选择其中一个建立 Active Session。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一个 Session 支持一个或多个远程 IPv4 CIDR。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不同 Site 可以拥有完全相同的现场 CIDR，不产生 Server WireGuard 路由冲突。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Engineer 侧按完整 IPv4 Packet 捕获和封装；Site 对 TCP、UDP 采用通用 userspace netstack 转发，对 ICMP Echo 提供 Ping Relay。HTTP、S7、Modbus TCP、RDP 等应用协议无需单独适配。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Site 使用 gVisor netstack 在用户态终止/重建 TCP、UDP 流，并通过 Windows 普通 Socket 访问现场 LAN；Ping 使用 ICMP Echo Relay。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Server 记录节点、Session、上下行字节/包数及事件日志。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F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t>协议透明性：Engineer PacketMux 只读取 IPv4 目标地址做 CIDR 分类，不解析 TCP/UDP/ICMP。Site 使用成熟 gVisor netstack 处理 TCP/UDP，并仅对 ICMP Echo 做 Ping Relay。RemLink 不解析 HTTP、S7、Modbus、RDP 等应用 Payload，因此这些应用协议无需单独适配。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1.3 典型使用场景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Engineer-QSC (Overlay 10.88.0.10)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 xml:space="preserve">    │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 xml:space="preserve">    │ 选择 Site-Qingdao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 xml:space="preserve">    │ 目标网段：192.168.13.0/24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 xml:space="preserve">    ▼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RemLink Session ACTIVE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 xml:space="preserve">    │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 xml:space="preserve">    ├─ ping 192.168.13.10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 xml:space="preserve">    ├─ TIA Portal → 192.168.13.10:102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 xml:space="preserve">    ├─ 浏览器 → http://192.168.13.20</w:t>
      </w:r>
    </w:p>
    <w:p>
      <w:pPr>
        <w:pStyle w:val="CodeBlock"/>
        <w:spacing w:after="12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 xml:space="preserve">    └─ RDP → 192.168.13.100:3389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21364B"/>
          <w:sz w:val="31"/>
        </w:rPr>
        <w:t>2. 技术栈与复用组件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rHeight w:hRule="atLeast"/>
        </w:trPr>
        <w:tc>
          <w:tcPr>
            <w:tcW w:type="dxa" w:w="3213"/>
            <w:vAlign w:val="center"/>
            <w:shd w:fill="E7ED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能力</w:t>
            </w:r>
          </w:p>
        </w:tc>
        <w:tc>
          <w:tcPr>
            <w:tcW w:type="dxa" w:w="3213"/>
            <w:vAlign w:val="center"/>
            <w:shd w:fill="E7ED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采用方案</w:t>
            </w:r>
          </w:p>
        </w:tc>
        <w:tc>
          <w:tcPr>
            <w:tcW w:type="dxa" w:w="3213"/>
            <w:vAlign w:val="center"/>
            <w:shd w:fill="E7ED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RemLink 自研范围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Windows L3 虚拟网卡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Wintun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仅封装调用、生命周期和 MuxTun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Windows WireGuard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wireguard-go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不实现 WireGuard，只嵌入并配置 Device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Server WireGuard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Linux Kernel WireGuard + wgctrl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只做 Peer/IPAM 编排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Site Remote Subnet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gVisor netstack（pinned commit）+ Go host sockets + x/net/icmp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薄 SubnetGateway、TCP/UDP flow relay、Ping Relay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Windows 路由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NetTCPIP PowerShell / Windows API 封装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Engineer RouteManager + Site Route Inspector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Server DB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SQLite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Schema、查询、迁移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Server UI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Vue 3 + Vite + Go embed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页面及业务 API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Engineer GUI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Wails + Vue 3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业务界面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日志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Go slog + 成熟滚动文件库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字段规范和模块分类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IP/CIDR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Go net/netip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业务冲突规则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UUID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成熟 UUID 库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无自研随机 ID 格式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2.1 为什么 Windows 不采用 WireGuardNT 独立接口</w:t>
      </w:r>
    </w:p>
    <w:p>
      <w:pPr>
        <w:keepLines w:val="0"/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WireGuardNT/官方 Windows tunnel service 非常成熟，但它会拥有自己的 WireGuard 网络接口。如果同时要求 RemLink 在同一台 Windows 上捕获“远程现场 CIDR”的原始 IPv4 Packet，为了保持现场重复网段可隔离，通常还需要第二块 TUN 接口。当前产品明确要求只暴露一块 RemLink 虚拟网卡，因此 Windows 端选择 wireguard-go + Wintun：由 RemLink 自己拥有唯一的 Wintun，并将其包装成 wireguard-go 所需的 tun.Device。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8EE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Lines/>
              <w:widowControl/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2F7040"/>
                <w:sz w:val="21"/>
              </w:rPr>
              <w:t>不是重新实现 WireGuard：</w:t>
            </w:r>
            <w:r>
              <w:rPr>
                <w:rFonts w:ascii="Noto Sans CJK SC" w:hAnsi="Noto Sans CJK SC" w:eastAsia="Noto Sans CJK SC"/>
                <w:color w:val="263442"/>
                <w:sz w:val="21"/>
              </w:rPr>
              <w:t>wireguard-go 仍然是 WireGuard 官方 Go 实现。RemLink 的新增代码只位于 TUN 读写边界的 PacketMux 与 Session 封装层。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21364B"/>
          <w:sz w:val="31"/>
        </w:rPr>
        <w:t>3. 总体架构</w:t>
      </w:r>
    </w:p>
    <w:p>
      <w:pPr>
        <w:keepLines w:val="0"/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整个系统由 Server、Engineer、Site 三类节点构成。所有 Windows 节点只配置 Server 的公网 IP 和端口，不配置彼此的公网地址；WireGuard 数据始终经过 Server Hub 中转。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5601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560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spacing w:before="0" w:after="160" w:line="300" w:lineRule="auto"/>
        <w:jc w:val="center"/>
      </w:pPr>
      <w:r>
        <w:rPr>
          <w:rFonts w:ascii="Noto Sans CJK SC" w:hAnsi="Noto Sans CJK SC" w:eastAsia="Noto Sans CJK SC"/>
          <w:sz w:val="21"/>
        </w:rPr>
        <w:t>图 1  RemLink v1.0 总体架构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3.1 物理路径与逻辑路径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物理公网路径：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Engineer ──UDP/WireGuard──&gt; VPS Server ──UDP/WireGuard──&gt; Site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 xml:space="preserve"> 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Overlay 逻辑路径：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10.88.0.10 ──&gt; 10.88.0.1(Server) ──&gt; 10.88.0.31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 xml:space="preserve"> 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远程现场逻辑：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Engineer 访问 192.168.13.10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→ Engineer PacketMux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→ 封装为发往 Site Overlay IP 的 UDP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→ WireGuard Overlay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→ Site 解封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→ gVisor netstack → Windows host socket</w:t>
      </w:r>
    </w:p>
    <w:p>
      <w:pPr>
        <w:pStyle w:val="CodeBlock"/>
        <w:spacing w:after="12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→ PLC 192.168.13.10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3.2 Server 不处理 Remote Subnet 原始包</w:t>
      </w:r>
    </w:p>
    <w:p>
      <w:pPr>
        <w:keepLines w:val="0"/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Server 的 Kernel WireGuard 只看到 Overlay 地址，例如目标 10.88.0.31。远程现场的 192.168.13.10 位于 RemLink Session UDP Payload 内，Server 无需根据现场 CIDR 选择 Peer，因此两个 Site 都使用 192.168.13.0/24 时不会冲突。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21364B"/>
          <w:sz w:val="31"/>
        </w:rPr>
        <w:t>4. 虚拟组网与 Server IPAM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4.1 Overlay 地址空间</w:t>
      </w:r>
    </w:p>
    <w:p>
      <w:pPr>
        <w:keepLines w:val="0"/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默认 Overlay CIDR 建议使用 10.88.0.0/16，仅作为初始值。Server Web UI 必须允许修改。Server 地址默认为该网段中的第一个可用地址，例如 10.88.0.1。Engineer 与 Site 使用统一 Node Pool，不要求固定按类型划分地址段。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Overlay CIDR : 10.88.0.0/16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Server       : 10.88.0.1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Engineer A   : 10.88.0.10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Engineer B   : 10.88.0.11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Site A       : 10.88.0.31</w:t>
      </w:r>
    </w:p>
    <w:p>
      <w:pPr>
        <w:pStyle w:val="CodeBlock"/>
        <w:spacing w:after="12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Site B       : 10.88.0.32</w:t>
      </w:r>
    </w:p>
    <w:p>
      <w:pPr>
        <w:keepLines w:val="0"/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每个 Node 的地址在 Server WireGuard Peer 上以 /32 AllowedIPs 登记；客户端到 Server 的唯一 Peer 使用整个 Overlay CIDR 作为 AllowedIPs，从而所有 Overlay 节点流量都先交给 Server。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4.2 IPAM 规则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Server 是 Overlay 地址唯一权威来源。客户端不得自行填写虚拟 IP。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Node 首次注册时由 IPAM 分配地址；后续重启保持同一地址。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地址必须属于 Overlay CIDR，且不能是网络地址、广播地址、Server 地址或已占用地址。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Web UI 可手动修改 Node IP；修改后触发该 Node 重新 Bootstrap/重建 WireGuard。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删除 Node 后撤销 WireGuard Peer、Node Token，并释放地址。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4.3 修改 Overlay CIDR</w:t>
      </w:r>
    </w:p>
    <w:p>
      <w:pPr>
        <w:keepLines w:val="0"/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Overlay CIDR 属于全局配置，修改时必须停止所有 Remote Subnet Session，并让所有 Node 重新取配置。Site 的 userspace Subnet Gateway 不依赖 Windows NAT 配置，因此无需修改系统 NAT。</w:t>
      </w:r>
    </w:p>
    <w:p>
      <w:pPr>
        <w:spacing w:after="60" w:line="288" w:lineRule="auto"/>
        <w:ind w:left="198" w:hanging="198"/>
      </w:pPr>
      <w:r>
        <w:rPr>
          <w:rFonts w:ascii="Noto Sans CJK SC" w:hAnsi="Noto Sans CJK SC" w:eastAsia="Noto Sans CJK SC"/>
          <w:sz w:val="21"/>
        </w:rPr>
        <w:t>1.  管理员在 Web UI 提交新 CIDR；Server 校验新 CIDR 本身合法，且 Server IP 可分配。</w:t>
      </w:r>
    </w:p>
    <w:p>
      <w:pPr>
        <w:spacing w:after="60" w:line="288" w:lineRule="auto"/>
        <w:ind w:left="198" w:hanging="198"/>
      </w:pPr>
      <w:r>
        <w:rPr>
          <w:rFonts w:ascii="Noto Sans CJK SC" w:hAnsi="Noto Sans CJK SC" w:eastAsia="Noto Sans CJK SC"/>
          <w:sz w:val="21"/>
        </w:rPr>
        <w:t>2.  Server 将所有 Active Session 进入 STOPPING/CLOSED。</w:t>
      </w:r>
    </w:p>
    <w:p>
      <w:pPr>
        <w:spacing w:after="60" w:line="288" w:lineRule="auto"/>
        <w:ind w:left="198" w:hanging="198"/>
      </w:pPr>
      <w:r>
        <w:rPr>
          <w:rFonts w:ascii="Noto Sans CJK SC" w:hAnsi="Noto Sans CJK SC" w:eastAsia="Noto Sans CJK SC"/>
          <w:sz w:val="21"/>
        </w:rPr>
        <w:t>3.  IPAM 为现有 Node 重新分配或迁移地址。</w:t>
      </w:r>
    </w:p>
    <w:p>
      <w:pPr>
        <w:spacing w:after="60" w:line="288" w:lineRule="auto"/>
        <w:ind w:left="198" w:hanging="198"/>
      </w:pPr>
      <w:r>
        <w:rPr>
          <w:rFonts w:ascii="Noto Sans CJK SC" w:hAnsi="Noto Sans CJK SC" w:eastAsia="Noto Sans CJK SC"/>
          <w:sz w:val="21"/>
        </w:rPr>
        <w:t>4.  Server 重建 wg0 地址和 Peer AllowedIPs。</w:t>
      </w:r>
    </w:p>
    <w:p>
      <w:pPr>
        <w:spacing w:after="60" w:line="288" w:lineRule="auto"/>
        <w:ind w:left="198" w:hanging="198"/>
      </w:pPr>
      <w:r>
        <w:rPr>
          <w:rFonts w:ascii="Noto Sans CJK SC" w:hAnsi="Noto Sans CJK SC" w:eastAsia="Noto Sans CJK SC"/>
          <w:sz w:val="21"/>
        </w:rPr>
        <w:t>5.  在线 Node 通过旧 Control 通道收到 REBOOTSTRAP_REQUIRED；若通道已断，则客户端自动访问公网 Bootstrap API 获取新配置。</w:t>
      </w:r>
    </w:p>
    <w:p>
      <w:pPr>
        <w:spacing w:after="60" w:line="288" w:lineRule="auto"/>
        <w:ind w:left="198" w:hanging="198"/>
      </w:pPr>
      <w:r>
        <w:rPr>
          <w:rFonts w:ascii="Noto Sans CJK SC" w:hAnsi="Noto Sans CJK SC" w:eastAsia="Noto Sans CJK SC"/>
          <w:sz w:val="21"/>
        </w:rPr>
        <w:t>6.  Windows Node 更新 RemLink Adapter IP/路由并重启 wireguard-go Device。</w:t>
      </w:r>
    </w:p>
    <w:p>
      <w:pPr>
        <w:spacing w:after="60" w:line="288" w:lineRule="auto"/>
        <w:ind w:left="198" w:hanging="198"/>
      </w:pPr>
      <w:r>
        <w:rPr>
          <w:rFonts w:ascii="Noto Sans CJK SC" w:hAnsi="Noto Sans CJK SC" w:eastAsia="Noto Sans CJK SC"/>
          <w:sz w:val="21"/>
        </w:rPr>
        <w:t>7.  Site 重建当前 NetworkConfig 与 Session Gateway；不修改 Windows NAT/Forwarding。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4DD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Lines/>
              <w:widowControl/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8A5A00"/>
                <w:sz w:val="21"/>
              </w:rPr>
              <w:t>节点本地冲突：</w:t>
            </w:r>
            <w:r>
              <w:rPr>
                <w:rFonts w:ascii="Noto Sans CJK SC" w:hAnsi="Noto Sans CJK SC" w:eastAsia="Noto Sans CJK SC"/>
                <w:color w:val="263442"/>
                <w:sz w:val="21"/>
              </w:rPr>
              <w:t>Node 应在应用新 Overlay CIDR 前检查其是否与本机现有直连网络重叠；发现冲突时不得强行启用，向 Server 报告 OVERLAY_LOCAL_CONFLICT。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21364B"/>
          <w:sz w:val="31"/>
        </w:rPr>
        <w:t>5. Windows 单虚拟网卡数据面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5.1 唯一虚拟网卡</w:t>
      </w:r>
    </w:p>
    <w:p>
      <w:pPr>
        <w:keepLines w:val="0"/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Engineer 与 Site 都只创建一块名称固定为 RemLink 的 Wintun L3 Adapter。该接口同时承载 Overlay 节点通信和 Engineer 的 Remote Subnet 路由。不存在第二块 Subnet Adapter，也不存在 Transit CIDR。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Windows Network Adapters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├─ Ethernet / Wi-Fi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└─ RemLink                 ← 唯一虚拟网卡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 xml:space="preserve">   IP: 10.88.0.x/16</w:t>
      </w:r>
    </w:p>
    <w:p>
      <w:pPr>
        <w:pStyle w:val="CodeBlock"/>
        <w:spacing w:after="12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 xml:space="preserve">   MTU: 1280（默认）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5.2 wireguard-go 与 MuxTun</w:t>
      </w:r>
    </w:p>
    <w:p>
      <w:pPr>
        <w:keepLines w:val="0"/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wireguard-go 的 Device 接收一个 tun.Device。RemLink 创建真实 Wintun 后，不直接交给 wireguard-go，而是在外面包装一层 MuxTun。MuxTun 实现相同 tun.Device 接口，并将 Read/Write 代理给真实 Wintun。这样 RemLink 可以在“Windows 网络栈 ↔ WireGuard 引擎”的边界做极少量 L3 分流。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Windows TCP/IP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 xml:space="preserve">    ↕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Real Wintun (RemLink)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 xml:space="preserve">    ↕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MuxTun / PacketMux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 xml:space="preserve">    ↕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wireguard-go Device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 xml:space="preserve">    ↕</w:t>
      </w:r>
    </w:p>
    <w:p>
      <w:pPr>
        <w:pStyle w:val="CodeBlock"/>
        <w:spacing w:after="12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UDP Internet → Server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F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t>实现要求：MuxTun 必须尽量薄。Engineer PacketMux 只做 IPv4 CIDR 分类；TCP/UDP 状态由 gVisor netstack 管理。RemLink 业务代码不得实现 TCP 状态机或应用协议解析。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5.3 Engineer 出方向 PacketMux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08000" cy="26751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2675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spacing w:before="0" w:after="160" w:line="300" w:lineRule="auto"/>
        <w:jc w:val="center"/>
      </w:pPr>
      <w:r>
        <w:rPr>
          <w:rFonts w:ascii="Noto Sans CJK SC" w:hAnsi="Noto Sans CJK SC" w:eastAsia="Noto Sans CJK SC"/>
          <w:sz w:val="21"/>
        </w:rPr>
        <w:t>图 2  Engineer MuxTun 出方向分类逻辑</w:t>
      </w:r>
    </w:p>
    <w:p>
      <w:pPr>
        <w:keepLines w:val="0"/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MuxTun 从真实 Wintun 读取 Windows 发出的 IPv4 Packet。分类仅根据目标 IPv4 地址：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目标属于 Overlay CIDR：原包不修改，直接返回给 wireguard-go。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目标属于当前 Active Session 的任一 Remote CIDR：不把原包交给 wireguard-go，而是将原始 IPv4 bytes 放入 SubnetSender 的有界队列。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其他目标：正常情况下 Windows 不应把它路由进 RemLink Adapter；如果出现，丢弃并进行限速日志。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5.4 SubnetSender 不手写外层 IP/UDP</w:t>
      </w:r>
    </w:p>
    <w:p>
      <w:pPr>
        <w:keepLines w:val="0"/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为继续遵守“能复用就不造轮子”，Remote Subnet 封装不手动计算外层 IPv4/UDP Header。SubnetSender 使用普通 Go UDP Socket，绑定 Engineer Overlay IP，目标为 Site OverlayIP:6200。Windows TCP/IP 自动生成外层 IP/UDP Header 和校验和。该 UDP Packet 因目标属于 Overlay CIDR，会再次进入同一 Wintun；这一次 PacketMux 将其判断为 Overlay 流量并交给 wireguard-go。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原始：10.88.0.10  → 192.168.13.10   (完整 IPv4 Packet)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 xml:space="preserve"> 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SubnetSender: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UDP Socket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10.88.0.10:ephemeral → 10.88.0.31:6200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Payload = RemLinkHeader + 原始 IPv4 Packet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 xml:space="preserve"> 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外层 UDP Packet 再进入 RemLink Wintun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→ PacketMux 判断 DST=10.88.0.31 属于 Overlay</w:t>
      </w:r>
    </w:p>
    <w:p>
      <w:pPr>
        <w:pStyle w:val="CodeBlock"/>
        <w:spacing w:after="12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→ wireguard-go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8EE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Lines/>
              <w:widowControl/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2F7040"/>
                <w:sz w:val="21"/>
              </w:rPr>
              <w:t>防循环：</w:t>
            </w:r>
            <w:r>
              <w:rPr>
                <w:rFonts w:ascii="Noto Sans CJK SC" w:hAnsi="Noto Sans CJK SC" w:eastAsia="Noto Sans CJK SC"/>
                <w:color w:val="263442"/>
                <w:sz w:val="21"/>
              </w:rPr>
              <w:t>第二次进入 Wintun 的外层 UDP 目标是 Site Overlay IP，不属于 Remote CIDR，因此只进入一次 WireGuard，不会再次被 Session 封装。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5.5 MuxTun 并发要求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PacketMux Read 不得在发送 Remote Packet 时直接阻塞等待 UDP 网络 I/O；使用有界 channel + 独立 Sender goroutine。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当一次 Wintun batch 中全部为 Remote Packet 时，MuxTun Read 应继续读取，直到能向 wireguard-go 返回至少一个 Overlay Packet 或收到关闭/错误事件，避免返回 0,nil 造成 busy loop。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Wintun Write 由 wireguard-go 入方向和 Site Session 注入共用时，应通过统一 Writer/锁序列化，避免并发使用底层发送会话产生竞态。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所有 packet buffer 尽量复用池，避免每包大对象分配；先保证正确性，再做 batch 优化。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21364B"/>
          <w:sz w:val="31"/>
        </w:rPr>
        <w:t>6. Remote Subnet Session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6.1 Session 业务规则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Remote CIDR 由 Engineer 用户在连接 Site 时输入并下发；Site 本地配置不预存现场网段。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一个 Engineer 同时最多一个处于 CREATING/PREPARING/ACTIVE 的 Site Session。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一个 Session 可携带多个 IPv4 CIDR，数据结构从第一天就使用数组。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Site 底层允许同时服务多个 Engineer；通过 SessionID + Engineer Overlay IP 区分。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两个不同 Site 的 Remote CIDR 可以完全相同。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目标 CIDR 不得与 RemLink Overlay CIDR 重叠。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目标 CIDR 不得与 Engineer 本地非 RemLink 网络发生任何前缀重叠。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v1 禁止 0.0.0.0/0 Exit Node 模式。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6.2 Session 建立状态机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rHeight w:hRule="atLeast"/>
        </w:trPr>
        <w:tc>
          <w:tcPr>
            <w:tcW w:type="dxa" w:w="3213"/>
            <w:vAlign w:val="center"/>
            <w:shd w:fill="E7ED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状态</w:t>
            </w:r>
          </w:p>
        </w:tc>
        <w:tc>
          <w:tcPr>
            <w:tcW w:type="dxa" w:w="3213"/>
            <w:vAlign w:val="center"/>
            <w:shd w:fill="E7ED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含义</w:t>
            </w:r>
          </w:p>
        </w:tc>
        <w:tc>
          <w:tcPr>
            <w:tcW w:type="dxa" w:w="3213"/>
            <w:vAlign w:val="center"/>
            <w:shd w:fill="E7ED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进入条件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CREATING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Server 已收到 Engineer 请求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本地冲突检查通过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PREPARING_SITE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等待 Site 检查 Route/Netstack/Flow Capacity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Site 在线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READY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Site 已准备好，等待 Engineer 安装路由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Site PREPARE_OK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ACTIVE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允许发送 Remote Packet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Engineer ROUTES_READY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STOPPING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停止新流量并清理路由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用户断开/Server 强制/异常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CLOSED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正常结束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双方完成清理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FAILED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建立或运行失败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任一关键检查失败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6.3 Session 建立顺序</w:t>
      </w:r>
    </w:p>
    <w:p>
      <w:pPr>
        <w:spacing w:after="60" w:line="288" w:lineRule="auto"/>
        <w:ind w:left="198" w:hanging="198"/>
      </w:pPr>
      <w:r>
        <w:rPr>
          <w:rFonts w:ascii="Noto Sans CJK SC" w:hAnsi="Noto Sans CJK SC" w:eastAsia="Noto Sans CJK SC"/>
          <w:sz w:val="21"/>
        </w:rPr>
        <w:t>1.  Engineer GUI 选择一个在线 Site，输入一个或多个目标 CIDR。</w:t>
      </w:r>
    </w:p>
    <w:p>
      <w:pPr>
        <w:spacing w:after="60" w:line="288" w:lineRule="auto"/>
        <w:ind w:left="198" w:hanging="198"/>
      </w:pPr>
      <w:r>
        <w:rPr>
          <w:rFonts w:ascii="Noto Sans CJK SC" w:hAnsi="Noto Sans CJK SC" w:eastAsia="Noto Sans CJK SC"/>
          <w:sz w:val="21"/>
        </w:rPr>
        <w:t>2.  Engineer 先做 LocalCIDRConflictCheck；失败则不请求 Server。</w:t>
      </w:r>
    </w:p>
    <w:p>
      <w:pPr>
        <w:spacing w:after="60" w:line="288" w:lineRule="auto"/>
        <w:ind w:left="198" w:hanging="198"/>
      </w:pPr>
      <w:r>
        <w:rPr>
          <w:rFonts w:ascii="Noto Sans CJK SC" w:hAnsi="Noto Sans CJK SC" w:eastAsia="Noto Sans CJK SC"/>
          <w:sz w:val="21"/>
        </w:rPr>
        <w:t>3.  Engineer 向 Server 发送 CREATE_SESSION。</w:t>
      </w:r>
    </w:p>
    <w:p>
      <w:pPr>
        <w:spacing w:after="60" w:line="288" w:lineRule="auto"/>
        <w:ind w:left="198" w:hanging="198"/>
      </w:pPr>
      <w:r>
        <w:rPr>
          <w:rFonts w:ascii="Noto Sans CJK SC" w:hAnsi="Noto Sans CJK SC" w:eastAsia="Noto Sans CJK SC"/>
          <w:sz w:val="21"/>
        </w:rPr>
        <w:t>4.  Server 检查 Engineer 是否已有 Session、Site 是否在线、CIDR 是否格式合法/与 Overlay 冲突。</w:t>
      </w:r>
    </w:p>
    <w:p>
      <w:pPr>
        <w:spacing w:after="60" w:line="288" w:lineRule="auto"/>
        <w:ind w:left="198" w:hanging="198"/>
      </w:pPr>
      <w:r>
        <w:rPr>
          <w:rFonts w:ascii="Noto Sans CJK SC" w:hAnsi="Noto Sans CJK SC" w:eastAsia="Noto Sans CJK SC"/>
          <w:sz w:val="21"/>
        </w:rPr>
        <w:t>5.  Server 创建随机 64-bit SessionID，状态 PREPARING_SITE，向 Site 下发 PREPARE_SESSION。</w:t>
      </w:r>
    </w:p>
    <w:p>
      <w:pPr>
        <w:spacing w:after="60" w:line="288" w:lineRule="auto"/>
        <w:ind w:left="198" w:hanging="198"/>
      </w:pPr>
      <w:r>
        <w:rPr>
          <w:rFonts w:ascii="Noto Sans CJK SC" w:hAnsi="Noto Sans CJK SC" w:eastAsia="Noto Sans CJK SC"/>
          <w:sz w:val="21"/>
        </w:rPr>
        <w:t>6.  Site 对每个 CIDR 做 Windows Route Lookup，确认目标从本机可达；同时检查 userspace SubnetGateway 能力和 flow capacity。</w:t>
      </w:r>
    </w:p>
    <w:p>
      <w:pPr>
        <w:spacing w:after="60" w:line="288" w:lineRule="auto"/>
        <w:ind w:left="198" w:hanging="198"/>
      </w:pPr>
      <w:r>
        <w:rPr>
          <w:rFonts w:ascii="Noto Sans CJK SC" w:hAnsi="Noto Sans CJK SC" w:eastAsia="Noto Sans CJK SC"/>
          <w:sz w:val="21"/>
        </w:rPr>
        <w:t>7.  Site 返回 PREPARE_OK 或具体错误，并报告 subnet_gateway=netstack。</w:t>
      </w:r>
    </w:p>
    <w:p>
      <w:pPr>
        <w:spacing w:after="60" w:line="288" w:lineRule="auto"/>
        <w:ind w:left="198" w:hanging="198"/>
      </w:pPr>
      <w:r>
        <w:t>8.  Server 向 Engineer 返回 SESSION_CONFIG：SessionID、Site Overlay IP、Remote CIDRs、MTU、Session UDP Port。</w:t>
      </w:r>
    </w:p>
    <w:p>
      <w:pPr>
        <w:spacing w:after="60" w:line="288" w:lineRule="auto"/>
        <w:ind w:left="198" w:hanging="198"/>
      </w:pPr>
      <w:r>
        <w:t>9.  Engineer 添加 Windows Remote Routes，并启动 SessionTransport（Sender + Listener）。</w:t>
      </w:r>
    </w:p>
    <w:p>
      <w:pPr>
        <w:spacing w:after="60" w:line="288" w:lineRule="auto"/>
        <w:ind w:left="198" w:hanging="198"/>
      </w:pPr>
      <w:r>
        <w:rPr>
          <w:rFonts w:ascii="Noto Sans CJK SC" w:hAnsi="Noto Sans CJK SC" w:eastAsia="Noto Sans CJK SC"/>
          <w:sz w:val="21"/>
        </w:rPr>
        <w:t>10.  Engineer 发送 ROUTES_READY，Server 将状态改为 ACTIVE，并通知 Site。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6.4 Session 数据包格式</w:t>
      </w:r>
    </w:p>
    <w:p>
      <w:pPr>
        <w:keepLines w:val="0"/>
        <w:spacing w:before="0" w:after="100" w:line="300" w:lineRule="auto"/>
      </w:pPr>
      <w:r>
        <w:t>Remote Subnet 的 Engineer→Site 与 Site→Engineer 两个方向统一使用同一种最小二进制 Session Header。WireGuard 已提供外层完整性和加密，因此不再增加自研加密、ACK 或可靠 UDP。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rHeight w:hRule="atLeast"/>
        </w:trPr>
        <w:tc>
          <w:tcPr>
            <w:tcW w:type="dxa" w:w="3213"/>
            <w:vAlign w:val="center"/>
            <w:shd w:fill="E7ED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字段</w:t>
            </w:r>
          </w:p>
        </w:tc>
        <w:tc>
          <w:tcPr>
            <w:tcW w:type="dxa" w:w="3213"/>
            <w:vAlign w:val="center"/>
            <w:shd w:fill="E7ED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长度</w:t>
            </w:r>
          </w:p>
        </w:tc>
        <w:tc>
          <w:tcPr>
            <w:tcW w:type="dxa" w:w="3213"/>
            <w:vAlign w:val="center"/>
            <w:shd w:fill="E7ED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说明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Magic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4 bytes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ASCII: RMLK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Version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1 byte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v1 = 1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Type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1 byte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v1 固定 0x01 = IPv4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Flags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2 bytes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v1 置 0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SessionID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8 bytes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Server 生成的 uint64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PayloadLen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2 bytes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原始 IPv4 Packet 长度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Reserved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2 bytes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置 0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Payload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N bytes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完整原始 IPv4 Packet</w:t>
            </w:r>
          </w:p>
        </w:tc>
      </w:tr>
    </w:tbl>
    <w:p>
      <w:pPr>
        <w:spacing w:after="20"/>
      </w:pPr>
    </w:p>
    <w:p>
      <w:pPr>
        <w:keepLines w:val="0"/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不加入 TCP 风格的序号、ACK、重传、拥塞控制。TCP 丢包由端系统 TCP 自行恢复；UDP 本身允许丢包。RemLink 不做 TCP-over-TCP。</w:t>
      </w:r>
    </w:p>
    <w:p>
      <w:pPr>
        <w:pStyle w:val="Heading2"/>
        <w:keepNext/>
        <w:spacing w:before="160" w:after="100"/>
      </w:pPr>
      <w:r>
        <w:t>6.5 Session 双向收包校验</w:t>
      </w:r>
    </w:p>
    <w:p>
      <w:pPr>
        <w:pStyle w:val="ListBullet"/>
        <w:spacing w:after="50" w:line="288" w:lineRule="auto"/>
      </w:pPr>
      <w:r>
        <w:t>Engineer 与 Site 都只在自己的 OverlayIP:6200 上监听 Session UDP，不监听公网地址或 0.0.0.0。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根据 SessionID 查找 Active Session。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UDP 外层源 Overlay IP 必须等于该 Session 对端绑定的 Overlay IP；Engineer→Site 与 Site→Engineer 两个方向都执行该校验。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Engineer→Site 方向的内层 IPv4 Source 默认必须等于 Engineer Overlay IP；如果应用显式绑定其他物理源地址，则该流量不保证可用，工程师软件应选择 RemLink 接口/自动路由。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Engineer→Site：内层 Destination 必须属于 Session Remote CIDR；Site→Engineer：内层 Source 必须属于 Session Remote CIDR，Destination 必须等于 Engineer Overlay IP。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IPv4 Total Length、版本和实际 Payload 长度必须一致。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校验失败直接丢弃并做限速安全日志。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21364B"/>
          <w:sz w:val="31"/>
        </w:rPr>
        <w:t>7. Site Userspace Subnet Gateway（gVisor netstack）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8595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59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spacing w:before="0" w:after="160" w:line="300" w:lineRule="auto"/>
        <w:jc w:val="center"/>
      </w:pPr>
      <w:r>
        <w:rPr>
          <w:rFonts w:ascii="Noto Sans CJK SC" w:hAnsi="Noto Sans CJK SC" w:eastAsia="Noto Sans CJK SC"/>
          <w:sz w:val="21"/>
        </w:rPr>
        <w:t>图 3  Engineer → Site LAN 完整数据路径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7.1 Site 数据面概览</w:t>
      </w:r>
    </w:p>
    <w:p>
      <w:pPr>
        <w:keepLines w:val="0"/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Site 收到 Session UDP 后取出原始 IPv4 Packet，不再注入 Windows Wintun 做内核转发，而是直接交给 gVisor netstack SubnetGateway。SubnetGateway 在用户态处理 TCP/UDP 会话，并使用普通 Windows host socket 连接现场目标。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Engineer→Site Inner Packet: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SRC 10.88.0.10  (Engineer Overlay IP)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DST 192.168.13.10 (现场目标)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 xml:space="preserve"> 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Site SessionListener 解封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→ gVisor netstack InjectInbound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→ TCP/UDP Forwarder / Ping Relay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→ Windows net.Dial / UDPConn / Ping</w:t>
      </w:r>
    </w:p>
    <w:p>
      <w:pPr>
        <w:pStyle w:val="CodeBlock"/>
        <w:spacing w:after="12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→ PLC 192.168.13.10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7.2 不使用 WinNAT、Windows IP Forwarding 或 Transit CIDR</w:t>
      </w:r>
    </w:p>
    <w:p>
      <w:pPr>
        <w:keepLines w:val="0"/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v1 不创建 Transit CIDR，也不创建 RemLinkNAT。现场 PLC 看到的是 Site 自己通过 Windows host socket 发起的新连接，因此返回路径天然回到 Site，不要求 PLC/网关认识 Overlay 网段，也不要求 Windows 内核做 SNAT。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7.3 gVisor netstack 的职责</w:t>
      </w:r>
    </w:p>
    <w:p>
      <w:pPr>
        <w:keepLines w:val="0"/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gVisor netstack 作为成熟 userspace TCP/IP stack，仅服务 Remote Subnet Gateway。它接收 Engineer 的原始 IPv4 Packet，负责 TCP/UDP 连接状态和报文重建；RemLink 不实现 TCP 状态机。现场侧实际出站使用 Windows 普通 Socket，因此目标设备看到的源地址是 Site 的现场可达地址。</w:t>
      </w:r>
    </w:p>
    <w:p>
      <w:pPr>
        <w:pStyle w:val="CodeBlock"/>
        <w:spacing w:after="0" w:line="240" w:lineRule="auto"/>
      </w:pPr>
      <w:r>
        <w:t>gVisor stack + channel.Endpoint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 xml:space="preserve"> </w:t>
      </w:r>
    </w:p>
    <w:p>
      <w:pPr>
        <w:pStyle w:val="CodeBlock"/>
        <w:spacing w:after="0" w:line="240" w:lineRule="auto"/>
      </w:pPr>
      <w:r>
        <w:t>Session Raw IPv4 → channel.Endpoint.InjectInbound → gVisor TCP/UDP Forwarder</w:t>
      </w:r>
    </w:p>
    <w:p>
      <w:pPr>
        <w:pStyle w:val="CodeBlock"/>
        <w:spacing w:after="120" w:line="240" w:lineRule="auto"/>
      </w:pPr>
      <w:r>
        <w:t>gVisor egress Raw IPv4 → channel.Endpoint Read → SessionTransport → Engineer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DECEC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t>Userspace netstack 的能力边界：该模式不是“所有 IPv4 Protocol Number 的内核透明路由”。v1 明确支持 TCP、单播 UDP 和 ICMP Echo（Ping）。HTTP、HTTPS、S7、Modbus TCP、RDP、VNC、SSH、OPC UA 等无需单独适配，因为它们运行在 TCP/UDP 之上。IP 广播/组播、SCTP、GRE、ESP 及其他非 TCP/UDP IP 协议不在 v1 保证范围。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7.4 SubnetGateway Backend 抽象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type SubnetGateway interface {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Prepare(ctx context.Context, s SessionConfig) error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InjectIPv4(ctx context.Context, packet []byte) error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CloseSession(ctx context.Context, sessionID uint64) error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}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 xml:space="preserve"> 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// v1 default / only backend</w:t>
      </w:r>
    </w:p>
    <w:p>
      <w:pPr>
        <w:pStyle w:val="CodeBlock"/>
        <w:spacing w:after="12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GVisorNetstackBackend</w:t>
      </w:r>
    </w:p>
    <w:p>
      <w:pPr>
        <w:keepLines w:val="0"/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优先直接依赖 upstream gVisor netstack 并固定 commit。可参考 Tailscale wgengine/netstack 的 BSD-3-Clause 实现模式，但不要为了复用一个模块而把整个 Tailscale 控制面引入 RemLink。若未来需要 Kernel/NAT Backend，应保持 SubnetGateway 接口不变。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7.5 TCP/UDP Relay 模型</w:t>
      </w:r>
    </w:p>
    <w:p>
      <w:pPr>
        <w:keepLines w:val="0"/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TCP：gVisor netstack 接收 Engineer 发来的 SYN，创建 Engineer-facing TCP endpoint；RemLink 使用 host net.Dial("tcp", target) 建立 Site→PLC 连接，再以 io.CopyBuffer 双向搬运字节。HTTP、S7、Modbus TCP、RDP 等都只是 TCP Stream，不做应用协议识别。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UDP：按 SessionID + Engineer 源/目标五元组维护轻量 flow mapping。每个 flow 使用 host UDPConn 与现场目标通信，收到回复后写回 gVisor UDP endpoint。UDP flow 使用可配置 idle timeout 做 GC。</w:t>
      </w:r>
    </w:p>
    <w:p>
      <w:pPr>
        <w:pStyle w:val="CodeBlock"/>
        <w:spacing w:after="0" w:line="240" w:lineRule="auto"/>
      </w:pPr>
      <w:r>
        <w:t>现场目标看到的源地址是 Site 的 Windows 网络栈地址，而不是 Engineer Overlay IP。</w:t>
      </w:r>
    </w:p>
    <w:p>
      <w:pPr>
        <w:pStyle w:val="CodeBlock"/>
        <w:spacing w:after="0" w:line="240" w:lineRule="auto"/>
      </w:pPr>
      <w:r>
        <w:t>因此 PLC/现场设备不需要添加 10.88.0.0/16 返回路由，也不依赖 WinNAT。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 xml:space="preserve"> 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7.5.1 返回包仍必须使用 Session 封装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gVisor netstack 生成面向 Engineer 的 IPv4 响应包，例如：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SRC 192.168.13.10 → DST 10.88.0.10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 xml:space="preserve"> 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不能把该 Raw Packet 直接作为普通 WireGuard 内层包交给 Server，因为 Server 对 Site Peer 的 AllowedIPs 只有 Site Overlay /32，源地址 192.168.13.10 会被 WireGuard cryptokey routing 校验拒绝；而把 Remote CIDR 加入 Site AllowedIPs 又会破坏重复现场网段支持。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所以 Site 必须将返回 Raw IPv4 再封装成 Session UDP：Outer SRC=Site Overlay IP，Outer DST=Engineer Overlay IP，Payload=SessionHeader+RawIPv4。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 xml:space="preserve"> 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Engineer SessionListener 收到后校验 SessionID/Outer Source/Inner Source/Destination，然后把 Raw IPv4 写入本机 Wintun 的入站方向。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Windows 最终看到的仍是 SRC=192.168.13.10、DST=Engineer Overlay IP，原应用无需知道中间存在 L4 userspace relay。</w:t>
      </w:r>
    </w:p>
    <w:p>
      <w:pPr>
        <w:pStyle w:val="CodeBlock"/>
        <w:spacing w:after="12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Engineer 与 Site 两个方向都使用同一种 SessionHeader，形成对称封装。</w:t>
      </w:r>
    </w:p>
    <w:p>
      <w:pPr>
        <w:keepLines w:val="0"/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该对称 Session 封装同时解决了重复现场网段与 Server WireGuard AllowedIPs 源地址校验问题，是 v1 的强制设计。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7.6 ICMP Echo（Ping）Relay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Userspace netstack 模式不承诺完整 ICMP。v1 只支持 ICMP Echo Request/Reply，用于 ping 连通性诊断。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收到 Echo Request 后，PingRelay 使用成熟 ICMP 库或受控系统 ping 从 Site 对目标发起探测。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目标成功响应后，构造与原请求 ID/Sequence 对应的 Echo Reply Raw IPv4，并通过 SessionTransport 返回 Engineer。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其他 ICMP 类型不在 v1 支持范围。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PingRelay 不解析或适配任何应用协议。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7.7 Site 路由可达性与协议边界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hRule="atLeast"/>
        </w:trPr>
        <w:tc>
          <w:tcPr>
            <w:tcW w:type="dxa" w:w="4819"/>
            <w:vAlign w:val="center"/>
            <w:shd w:fill="E7ED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结果</w:t>
            </w:r>
          </w:p>
        </w:tc>
        <w:tc>
          <w:tcPr>
            <w:tcW w:type="dxa" w:w="4819"/>
            <w:vAlign w:val="center"/>
            <w:shd w:fill="E7ED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行为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DIRECT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目标 CIDR 是 Site 物理接口直连网络；允许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ROUTED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存在明确静态/动态路由经网关；允许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DEFAULT_ONLY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只能命中默认路由；默认拒绝或要求 Engineer 明确确认，v1 建议拒绝以避免误发公网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NO_ROUTE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拒绝 Session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OVERLAY_CONFLICT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目标与 Overlay 重叠；拒绝</w:t>
            </w:r>
          </w:p>
        </w:tc>
      </w:tr>
    </w:tbl>
    <w:p>
      <w:pPr>
        <w:spacing w:after="20"/>
      </w:pPr>
      <w:r>
        <w:t>Site PREPARE 时仍需对每个目标 CIDR 做 Windows Route Lookup，确认 host socket 会从正确的现场接口/网关出站。v1 仅保证 TCP、单播 UDP 与 ICMP Echo；IPv4 广播、组播以及 SCTP/GRE/ESP 等其他 IP Protocol 不进入验收范围。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21364B"/>
          <w:sz w:val="31"/>
        </w:rPr>
        <w:t>8. 控制面与节点协议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8.1 Bootstrap 与正常 Control 分离</w:t>
      </w:r>
    </w:p>
    <w:p>
      <w:pPr>
        <w:keepLines w:val="0"/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节点第一次启动还没有 WireGuard，因此必须使用 Server 公网 HTTP Bootstrap API。拿到 Overlay IP、Server WireGuard PublicKey 和 Endpoint 后建立 WireGuard。之后节点正常控制消息全部走 Overlay 内的 Control WebSocket。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Bootstrap (公网):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http://SERVER_IP:8080/api/v1/bootstrap/...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 xml:space="preserve"> 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WireGuard: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SERVER_IP:51820/udp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 xml:space="preserve"> 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Control (仅 Overlay):</w:t>
      </w:r>
    </w:p>
    <w:p>
      <w:pPr>
        <w:pStyle w:val="CodeBlock"/>
        <w:spacing w:after="12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ws://10.88.0.1:7001/control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8.2 Node 身份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NodeID：UUID，首次运行生成并持久化。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NodeType：engineer 或 site。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NodeName：用户可读名称。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WireGuard PrivateKey：节点本地生成，只在本机保存。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WireGuard PublicKey：注册时提交 Server。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NodeToken：Server 注册成功后生成，用于后续 Bootstrap/Control 应用身份验证；不是用户系统。</w:t>
      </w:r>
    </w:p>
    <w:p>
      <w:pPr>
        <w:keepLines w:val="0"/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Windows 本地敏感字段（WireGuard PrivateKey、NodeToken）优先使用 Windows DPAPI 保护后落盘；不要以明文 YAML 形式保存私钥或 NodeToken。为简化自用部署，首次注册 Join Token 可以明文保存在 Engineer/Site YAML 中。Server PrivateKey 保存到数据目录并设置严格文件权限。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8.3 Join Token</w:t>
      </w:r>
    </w:p>
    <w:p>
      <w:pPr>
        <w:keepLines w:val="0"/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Server 维护一个可轮换 Join Token。新 Node 注册必须提供 Join Token；注册成功后后续使用 NodeToken，不再每次使用 Join Token。由于 v1 明确不做 HTTPS，公网 Bootstrap/管理 HTTP 的机密性不是由 TLS 提供，应在文档中作为部署边界说明。WireGuard 建立后的 Overlay 数据仍由 WireGuard 加密。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8.4 Heartbeat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hRule="atLeast"/>
        </w:trPr>
        <w:tc>
          <w:tcPr>
            <w:tcW w:type="dxa" w:w="4819"/>
            <w:vAlign w:val="center"/>
            <w:shd w:fill="E7ED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参数</w:t>
            </w:r>
          </w:p>
        </w:tc>
        <w:tc>
          <w:tcPr>
            <w:tcW w:type="dxa" w:w="4819"/>
            <w:vAlign w:val="center"/>
            <w:shd w:fill="E7ED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默认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Heartbeat interval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5 s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ONLINE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最近心跳 ≤ 15 s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UNSTABLE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15–30 s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OFFLINE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&gt; 30 s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Reconnect backoff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1s, 2s, 5s, 10s, 30s 上限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21364B"/>
          <w:sz w:val="31"/>
        </w:rPr>
        <w:t>9. Server 设计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9.1 Server 职责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Bootstrap API 和 Web UI。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IPAM、Node Registry、Node Token。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Linux Kernel WireGuard interface 和 Peer 编排。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Control WebSocket Hub。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Session Manager。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节点/Session 统计聚合。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SQLite 数据持久化和日志查询。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不逐包处理 WireGuard Overlay 数据。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9.2 Linux WireGuard</w:t>
      </w:r>
    </w:p>
    <w:p>
      <w:pPr>
        <w:keepLines w:val="0"/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Server v1 要求宿主 Ubuntu 内核具备 WireGuard 支持。容器内创建 wg0 并配置 Server Overlay IP；Go Core 使用 wgctrl 管理 Peer。不要在 v1 同时实现 kernel WireGuard 与 wireguard-go 两套 Server Backend，以减少维护面。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Server wg0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Address: 10.88.0.1/16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ListenPort: 51820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 xml:space="preserve"> 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Peer Engineer-A: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AllowedIPs = 10.88.0.10/32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 xml:space="preserve"> 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Peer Site-A:</w:t>
      </w:r>
    </w:p>
    <w:p>
      <w:pPr>
        <w:pStyle w:val="CodeBlock"/>
        <w:spacing w:after="12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AllowedIPs = 10.88.0.31/32</w:t>
      </w:r>
    </w:p>
    <w:p>
      <w:pPr>
        <w:keepLines w:val="0"/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Linux 必须启用 IPv4 forwarding，并允许 wg0→wg0 转发；Server 不对 Overlay 做 SNAT。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9.3 Docker Compose 基线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services: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 xml:space="preserve">  remlink-server: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 xml:space="preserve">    image: remlink/server:1.0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 xml:space="preserve">    container_name: remlink-server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 xml:space="preserve">    restart: unless-stopped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 xml:space="preserve">    cap_add: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 xml:space="preserve">      - NET_ADMIN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 xml:space="preserve">    devices: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 xml:space="preserve">      - /dev/net/tun:/dev/net/tun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 xml:space="preserve">    sysctls: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 xml:space="preserve">      net.ipv4.ip_forward: "1"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 xml:space="preserve">    ports: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 xml:space="preserve">      - "51820:51820/udp"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 xml:space="preserve">      - "8080:8080/tcp"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 xml:space="preserve">    volumes:</w:t>
      </w:r>
    </w:p>
    <w:p>
      <w:pPr>
        <w:pStyle w:val="CodeBlock"/>
        <w:spacing w:after="12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 xml:space="preserve">      - ./data:/app/data</w:t>
      </w:r>
    </w:p>
    <w:p>
      <w:pPr>
        <w:keepLines w:val="0"/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优先只授予 NET_ADMIN，不使用 privileged: true。镜像启动 Preflight 必须检查内核 WireGuard 能否创建接口；失败时明确报错并退出，不静默切换未知路径。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9.4 Web UI 页面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hRule="atLeast"/>
        </w:trPr>
        <w:tc>
          <w:tcPr>
            <w:tcW w:type="dxa" w:w="4819"/>
            <w:vAlign w:val="center"/>
            <w:shd w:fill="E7ED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页面</w:t>
            </w:r>
          </w:p>
        </w:tc>
        <w:tc>
          <w:tcPr>
            <w:tcW w:type="dxa" w:w="4819"/>
            <w:vAlign w:val="center"/>
            <w:shd w:fill="E7ED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核心内容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Dashboard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Uptime、Overlay CIDR、在线 Engineer/Site、Active Session、流量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Nodes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名称、类型、Overlay IP、WG PublicKey 摘要、Handshake、App 状态、版本、LastSeen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Sessions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Engineer、Site、Remote CIDRs、状态、上下行流量、持续时间、强制断开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Network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Overlay CIDR、Server IP、WG Port、Join Token 轮换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Logs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按时间/级别/模块/Node/Session 过滤事件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21364B"/>
          <w:sz w:val="31"/>
        </w:rPr>
        <w:t>10. Engineer 设计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10.1 Engineer 进程组成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RemLinkEngineer.exe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├─ Wails GUI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├─ Bootstrap/Control Client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├─ Node Identity Store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├─ Wintun Adapter Manager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├─ MuxTun / PacketMux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├─ wireguard-go Device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├─ Session Manager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├─ SessionTransport (UDP Sender + Listener)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├─ RouteManager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├─ Stats</w:t>
      </w:r>
    </w:p>
    <w:p>
      <w:pPr>
        <w:pStyle w:val="CodeBlock"/>
        <w:spacing w:after="12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└─ Logging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10.2 GUI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显示 Server 公网地址、Overlay 状态、本机虚拟 IP、Control 状态、版本。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列出所有 Site：Name、Overlay IP、Online、RemoteSubnetCapability、LastSeen。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选择一个 Site 后输入一个或多个 CIDR。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点击连接前执行本地 CIDR 冲突检查。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连接后显示 SessionID、目标 Site、CIDR、上传/下载、包数、时延和日志。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Active Session 时禁止再选择第二个 Site，必须先断开。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10.3 Engineer Remote Route</w:t>
      </w:r>
    </w:p>
    <w:p>
      <w:pPr>
        <w:keepLines w:val="0"/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Session READY 后，Engineer 为每个 Remote CIDR 增加指向 RemLink Adapter 的 Windows 路由。路由必须由 RouteManager 统一创建并带 RemLink ownership metadata/本地状态记录，以便异常恢复。</w:t>
      </w:r>
    </w:p>
    <w:p>
      <w:pPr>
        <w:keepLines w:val="0"/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不要通过降低 Metric 强抢冲突路由。只要发现 Remote CIDR 与本机现有非 RemLink 直连/静态/VPN 前缀有重叠，直接拒绝建立 Session。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10.4 应用显式绑定网卡的情况</w:t>
      </w:r>
    </w:p>
    <w:p>
      <w:pPr>
        <w:keepLines w:val="0"/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普通 Socket 由 Windows 根据 Remote Route 选择 RemLink Adapter，并通常使用 Overlay IP 作为源地址。某些工业软件如果显式绑定物理网卡或固定源 IP，则不会完全透明；此类软件应在其 PG/PC/网络接口选择中选择 RemLink Adapter，或改为自动路由。v1 不为这种情况增加额外源地址改写。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21364B"/>
          <w:sz w:val="31"/>
        </w:rPr>
        <w:t>11. Site 设计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11.1 Site 进程组成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RemLinkSite.exe   (Console)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├─ Bootstrap/Control Client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├─ Node Identity Store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├─ Wintun Adapter Manager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├─ MuxTun / PacketMux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├─ wireguard-go Device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├─ UDP Session Listener :6200 (Overlay only)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├─ gVisor Netstack SubnetGateway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├─ TCP Relay / UDP Relay / Ping Relay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├─ Route Inspector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├─ Flow Manager / Stats</w:t>
      </w:r>
    </w:p>
    <w:p>
      <w:pPr>
        <w:pStyle w:val="CodeBlock"/>
        <w:spacing w:after="0" w:line="240" w:lineRule="auto"/>
      </w:pPr>
      <w:r>
        <w:t>└─ Logging</w:t>
      </w:r>
    </w:p>
    <w:p>
      <w:pPr>
        <w:pStyle w:val="CodeBlock"/>
        <w:spacing w:after="120" w:line="240" w:lineRule="auto"/>
      </w:pPr>
      <w:r/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11.2 Site 启动能力检测</w:t>
      </w:r>
    </w:p>
    <w:p>
      <w:pPr>
        <w:spacing w:after="60" w:line="288" w:lineRule="auto"/>
        <w:ind w:left="198" w:hanging="198"/>
      </w:pPr>
      <w:r>
        <w:rPr>
          <w:rFonts w:ascii="Noto Sans CJK SC" w:hAnsi="Noto Sans CJK SC" w:eastAsia="Noto Sans CJK SC"/>
          <w:sz w:val="21"/>
        </w:rPr>
        <w:t>1.  加载 Node Identity，获取 Server NetworkConfig。</w:t>
      </w:r>
    </w:p>
    <w:p>
      <w:pPr>
        <w:spacing w:after="60" w:line="288" w:lineRule="auto"/>
        <w:ind w:left="198" w:hanging="198"/>
      </w:pPr>
      <w:r>
        <w:rPr>
          <w:rFonts w:ascii="Noto Sans CJK SC" w:hAnsi="Noto Sans CJK SC" w:eastAsia="Noto Sans CJK SC"/>
          <w:sz w:val="21"/>
        </w:rPr>
        <w:t>2.  检查 Overlay CIDR 是否与本地直连网络冲突。</w:t>
      </w:r>
    </w:p>
    <w:p>
      <w:pPr>
        <w:spacing w:after="60" w:line="288" w:lineRule="auto"/>
        <w:ind w:left="198" w:hanging="198"/>
      </w:pPr>
      <w:r>
        <w:rPr>
          <w:rFonts w:ascii="Noto Sans CJK SC" w:hAnsi="Noto Sans CJK SC" w:eastAsia="Noto Sans CJK SC"/>
          <w:sz w:val="21"/>
        </w:rPr>
        <w:t>3.  创建/复用 RemLink Wintun，配置 Overlay IP/Prefix/MTU。</w:t>
      </w:r>
    </w:p>
    <w:p>
      <w:pPr>
        <w:spacing w:after="60" w:line="288" w:lineRule="auto"/>
        <w:ind w:left="198" w:hanging="198"/>
      </w:pPr>
      <w:r>
        <w:rPr>
          <w:rFonts w:ascii="Noto Sans CJK SC" w:hAnsi="Noto Sans CJK SC" w:eastAsia="Noto Sans CJK SC"/>
          <w:sz w:val="21"/>
        </w:rPr>
        <w:t>4.  启动 wireguard-go，等待 Server Overlay 可达。</w:t>
      </w:r>
    </w:p>
    <w:p>
      <w:pPr>
        <w:spacing w:after="60" w:line="288" w:lineRule="auto"/>
        <w:ind w:left="198" w:hanging="198"/>
      </w:pPr>
      <w:r>
        <w:rPr>
          <w:rFonts w:ascii="Noto Sans CJK SC" w:hAnsi="Noto Sans CJK SC" w:eastAsia="Noto Sans CJK SC"/>
          <w:sz w:val="21"/>
        </w:rPr>
        <w:t>5.  初始化 gVisor netstack SubnetGateway，创建 TCP/UDP forwarder 与 flow limits；无需检查或修改 WinNAT。</w:t>
      </w:r>
    </w:p>
    <w:p>
      <w:pPr>
        <w:spacing w:after="60" w:line="288" w:lineRule="auto"/>
        <w:ind w:left="198" w:hanging="198"/>
      </w:pPr>
      <w:r>
        <w:rPr>
          <w:rFonts w:ascii="Noto Sans CJK SC" w:hAnsi="Noto Sans CJK SC" w:eastAsia="Noto Sans CJK SC"/>
          <w:sz w:val="21"/>
        </w:rPr>
        <w:t>6.  启动仅绑定 OverlayIP:6200 的 Session UDP Listener；同一端口同时承载 Engineer→Site 请求和 Site→Engineer 响应封装。</w:t>
      </w:r>
    </w:p>
    <w:p>
      <w:pPr>
        <w:spacing w:after="60" w:line="288" w:lineRule="auto"/>
        <w:ind w:left="198" w:hanging="198"/>
      </w:pPr>
      <w:r>
        <w:t>7.  连接 Control WebSocket，报告能力、OS、版本、netstack 状态与 flow capacity。建议初始上限：TCP 2048 flows、UDP 4096 flows、UDP idle timeout 60s；均做可配置项。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11.3 Console 输出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RemLink Site v1.0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Server        : 1.2.3.4:8080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Node          : Qingdao-Site-01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Overlay IP    : 10.88.0.31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WireGuard     : CONNECTED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Control       : ONLINE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Remote Subnet : READY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SubnetGateway : GVISOR_NETSTACK / READY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 xml:space="preserve"> 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[23:20:10][SESSION] Engineer-QSC request 192.168.13.0/24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[23:20:10][ROUTE]   192.168.13.0/24 -&gt; Ethernet ifIndex=12 DIRECT</w:t>
      </w:r>
    </w:p>
    <w:p>
      <w:pPr>
        <w:pStyle w:val="CodeBlock"/>
        <w:spacing w:after="12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[23:20:10][SESSION] 739284712193 ACTIVE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21364B"/>
          <w:sz w:val="31"/>
        </w:rPr>
        <w:t>12. 数据库与数据模型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12.1 SQLite</w:t>
      </w:r>
    </w:p>
    <w:p>
      <w:pPr>
        <w:keepLines w:val="0"/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Server 使用单 SQLite 数据库文件，例如 /app/data/remlink.db。使用 database/sql + 稳定 SQLite Driver；数据库迁移采用成熟 migration 工具或嵌入 SQL migration 文件，不在代码中散落 CREATE TABLE。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12.2 核心表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hRule="atLeast"/>
        </w:trPr>
        <w:tc>
          <w:tcPr>
            <w:tcW w:type="dxa" w:w="4819"/>
            <w:vAlign w:val="center"/>
            <w:shd w:fill="E7ED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表</w:t>
            </w:r>
          </w:p>
        </w:tc>
        <w:tc>
          <w:tcPr>
            <w:tcW w:type="dxa" w:w="4819"/>
            <w:vAlign w:val="center"/>
            <w:shd w:fill="E7ED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关键字段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settings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key, value, updated_at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nodes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node_id, type, name, overlay_ip, wg_public_key, node_token_hash, status, version, os_version, last_seen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sessions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session_id, engineer_node_id, site_node_id, status, created_at, active_at, closed_at, error_code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session_cidrs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session_id, cidr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session_stats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session_id, tx_bytes, rx_bytes, tx_packets, rx_packets, updated_at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event_logs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time, level, module, node_id, session_id, message, fields_json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12.3 本地 Windows 状态</w:t>
      </w:r>
    </w:p>
    <w:p>
      <w:pPr>
        <w:keepLines w:val="0"/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Windows Node 不使用 Server SQLite。Engineer 与 Site 必须作为完全独立的便携式包发布，运行文件不得共用。持久状态默认放在各自 EXE 所在目录；敏感字段用 DPAPI 保护。至少保存 NodeID、NodeToken、WireGuard PrivateKey、Server URL、NodeName、最后一次 NetworkConfig 版本，以及 RemLink 创建过的路由/Forwarding 状态用于 Reconcile。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21364B"/>
          <w:sz w:val="31"/>
        </w:rPr>
        <w:t>13. API 与消息定义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13.1 Public Bootstrap API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rHeight w:hRule="atLeast"/>
        </w:trPr>
        <w:tc>
          <w:tcPr>
            <w:tcW w:type="dxa" w:w="3213"/>
            <w:vAlign w:val="center"/>
            <w:shd w:fill="E7ED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Method</w:t>
            </w:r>
          </w:p>
        </w:tc>
        <w:tc>
          <w:tcPr>
            <w:tcW w:type="dxa" w:w="3213"/>
            <w:vAlign w:val="center"/>
            <w:shd w:fill="E7ED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Path</w:t>
            </w:r>
          </w:p>
        </w:tc>
        <w:tc>
          <w:tcPr>
            <w:tcW w:type="dxa" w:w="3213"/>
            <w:vAlign w:val="center"/>
            <w:shd w:fill="E7ED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用途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GET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/api/v1/server/info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Server ID、版本、WG Endpoint、Bootstrap 信息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POST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/api/v1/bootstrap/register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首次 Node 注册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POST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/api/v1/bootstrap/config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已注册 Node 使用 NodeID+NodeToken 拉取最新 NetworkConfig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13.2 Admin Web API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rHeight w:hRule="atLeast"/>
        </w:trPr>
        <w:tc>
          <w:tcPr>
            <w:tcW w:type="dxa" w:w="3213"/>
            <w:vAlign w:val="center"/>
            <w:shd w:fill="E7ED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Method</w:t>
            </w:r>
          </w:p>
        </w:tc>
        <w:tc>
          <w:tcPr>
            <w:tcW w:type="dxa" w:w="3213"/>
            <w:vAlign w:val="center"/>
            <w:shd w:fill="E7ED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Path</w:t>
            </w:r>
          </w:p>
        </w:tc>
        <w:tc>
          <w:tcPr>
            <w:tcW w:type="dxa" w:w="3213"/>
            <w:vAlign w:val="center"/>
            <w:shd w:fill="E7ED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用途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GET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/api/v1/admin/nodes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节点列表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PATCH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/api/v1/admin/nodes/{id}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改名/改 Overlay IP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DELETE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/api/v1/admin/nodes/{id}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撤销 Node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GET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/api/v1/admin/sessions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Session 列表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POST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/api/v1/admin/sessions/{id}/disconnect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强制断开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GET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/api/v1/admin/network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网络配置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PUT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/api/v1/admin/network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修改 Overlay/端口等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GET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/api/v1/admin/logs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事件日志</w:t>
            </w:r>
          </w:p>
        </w:tc>
      </w:tr>
    </w:tbl>
    <w:p>
      <w:pPr>
        <w:spacing w:after="20"/>
      </w:pPr>
    </w:p>
    <w:p>
      <w:pPr>
        <w:keepLines w:val="0"/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v1 不做用户系统。Web 管理权限如果需要保护，仅实现一个可选的单一 Admin Token，不设计账户/角色体系。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13.3 Control WebSocket 消息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rHeight w:hRule="atLeast"/>
        </w:trPr>
        <w:tc>
          <w:tcPr>
            <w:tcW w:type="dxa" w:w="3213"/>
            <w:vAlign w:val="center"/>
            <w:shd w:fill="E7ED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Type</w:t>
            </w:r>
          </w:p>
        </w:tc>
        <w:tc>
          <w:tcPr>
            <w:tcW w:type="dxa" w:w="3213"/>
            <w:vAlign w:val="center"/>
            <w:shd w:fill="E7ED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方向</w:t>
            </w:r>
          </w:p>
        </w:tc>
        <w:tc>
          <w:tcPr>
            <w:tcW w:type="dxa" w:w="3213"/>
            <w:vAlign w:val="center"/>
            <w:shd w:fill="E7ED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关键字段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HELLO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Node→Server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node_id, node_token, config_version, capabilities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WELCOME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Server→Node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server_time, network_config_version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NODE_LIST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Server→Engineer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sites[]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CREATE_SESSION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Engineer→Server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site_node_id, target_cidrs[]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PREPARE_SESSION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Server→Site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session_id, engineer_overlay_ip, target_cidrs[]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PREPARE_RESULT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Site→Server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ok, route_results[], subnet_gateway_status, tcp_capacity, udp_capacity, error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SESSION_CONFIG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Server→Engineer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session_id, peer_overlay_ip, cidrs[], mtu, udp_port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ROUTES_READY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Engineer→Server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session_id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SESSION_ACTIVE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Server→Engineer/Site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session_id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STOP_SESSION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任意→Server / Server→Node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session_id, reason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SESSION_STATS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Engineer/Site→Server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cumulative counters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HEARTBEAT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双向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timestamp/status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REBOOTSTRAP_REQUIRED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Server→Node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config_version, reason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13.4 错误码基线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hRule="atLeast"/>
        </w:trPr>
        <w:tc>
          <w:tcPr>
            <w:tcW w:type="dxa" w:w="4819"/>
            <w:vAlign w:val="center"/>
            <w:shd w:fill="E7ED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错误码</w:t>
            </w:r>
          </w:p>
        </w:tc>
        <w:tc>
          <w:tcPr>
            <w:tcW w:type="dxa" w:w="4819"/>
            <w:vAlign w:val="center"/>
            <w:shd w:fill="E7ED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含义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SERVER_UNREACHABLE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公网 Server 不可达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JOIN_TOKEN_INVALID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Join Token 无效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NODE_AUTH_FAILED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NodeToken 无效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OVERLAY_LOCAL_CONFLICT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Overlay 与本机网络冲突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ENGINEER_SESSION_EXISTS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Engineer 已有 Session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SITE_OFFLINE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目标 Site 离线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CIDR_INVALID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目标 CIDR 非法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CIDR_LOCAL_CONFLICT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Engineer 本地路由冲突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CIDR_OVERLAY_CONFLICT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目标与 Overlay 重叠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SITE_NO_ROUTE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Site 无目标路由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NETSTACK_UNAVAILABLE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Site userspace SubnetGateway 初始化失败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FLOW_LIMIT_REACHED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Site TCP/UDP flow 已达到配置上限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SESSION_TIMEOUT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Session 建立超时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SESSION_INJECT_FAILED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无法向 netstack 或 Engineer Wintun 注入 Session Packet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21364B"/>
          <w:sz w:val="31"/>
        </w:rPr>
        <w:t>14. 路由冲突、异常与恢复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14.1 Engineer 本地 CIDR 冲突算法</w:t>
      </w:r>
    </w:p>
    <w:p>
      <w:pPr>
        <w:keepLines w:val="0"/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使用 net/netip 做真正的 Prefix overlap，不使用字符串比较。收集 Windows 有效路由和所有非 RemLink 直连前缀。默认路由 0.0.0.0/0 不作为冲突依据，但任何更具体的现有本地/VPN 路由只要与 Remote CIDR 有重叠即拒绝。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Local: 192.168.0.0/16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Remote: 192.168.13.0/24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=&gt; CONFLICT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 xml:space="preserve"> 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Local: 192.168.13.0/24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Remote: 192.168.13.10/32</w:t>
      </w:r>
    </w:p>
    <w:p>
      <w:pPr>
        <w:pStyle w:val="CodeBlock"/>
        <w:spacing w:after="12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=&gt; CONFLICT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14.2 程序崩溃后的 Reconcile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Engineer 启动时检查 RemLink Adapter 上由自身记录创建但没有对应 Active Session 的 Remote Routes，删除残留。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Site 启动时初始化/重建 userspace SubnetGateway；不检查、不创建、不删除任何 Windows NAT。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Site 清理上次异常退出遗留的 userspace flow/session 状态；Windows 系统路由、NAT、Forwarding 不需要恢复。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Wintun Adapter 可以复用，不要求每次退出删除；卸载/显式清理时再删除。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14.3 Server 重启</w:t>
      </w:r>
    </w:p>
    <w:p>
      <w:pPr>
        <w:keepLines w:val="0"/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v1 Server 重启后所有 Remote Session 直接标记 CLOSED，不实现透明 Session Resume。Node 的 wireguard-go/Control 自动重连；Engineer 用户重新点击连接即可。Site userspace flow 随 Session 关闭并清理。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14.4 网络切换</w:t>
      </w:r>
    </w:p>
    <w:p>
      <w:pPr>
        <w:keepLines w:val="0"/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Engineer/Site 从 Wi-Fi 切到网线、手机热点等导致公网 Endpoint 变化时，由 WireGuard 正常 roaming/重新握手处理。客户端只配置 Server 固定 Endpoint；Server Peer Endpoint 由 WireGuard 根据握手学习。Control WebSocket 断线使用指数退避重连。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21364B"/>
          <w:sz w:val="31"/>
        </w:rPr>
        <w:t>15. 日志、统计与可观测性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15.1 日志模块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hRule="atLeast"/>
        </w:trPr>
        <w:tc>
          <w:tcPr>
            <w:tcW w:type="dxa" w:w="4819"/>
            <w:vAlign w:val="center"/>
            <w:shd w:fill="E7ED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模块</w:t>
            </w:r>
          </w:p>
        </w:tc>
        <w:tc>
          <w:tcPr>
            <w:tcW w:type="dxa" w:w="4819"/>
            <w:vAlign w:val="center"/>
            <w:shd w:fill="E7ED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示例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CORE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启动/退出/版本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BOOTSTRAP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注册/配置拉取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WG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握手、Peer、接口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IPAM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地址分配/冲突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CONTROL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WebSocket、Heartbeat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SESSION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创建/激活/关闭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ROUTE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路由检查和添加删除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NETSTACK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TCP/UDP/Ping relay、flow 生命周期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TUN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Wintun 读写异常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SUBNET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UDP 封装/解封/校验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SYSTEM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Windows/Linux 系统错误</w:t>
            </w:r>
          </w:p>
        </w:tc>
      </w:tr>
    </w:tbl>
    <w:p>
      <w:pPr>
        <w:spacing w:after="20"/>
      </w:pPr>
    </w:p>
    <w:p>
      <w:pPr>
        <w:keepLines w:val="0"/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高频 packet 日志默认关闭。DEBUG 也禁止逐包打印 Payload；只允许限速采样，防止 PLC 下载/RDP 时日志把磁盘写满。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15.2 Session 流量统计</w:t>
      </w:r>
    </w:p>
    <w:p>
      <w:pPr>
        <w:keepLines w:val="0"/>
        <w:spacing w:before="0" w:after="100" w:line="300" w:lineRule="auto"/>
      </w:pPr>
      <w:r>
        <w:t>定义以上传/下载均从 Engineer 视角：Upload=Engineer→Site LAN，Download=Site LAN→Engineer。Engineer PacketMux 在拦截 Remote 出包时累计上传；Engineer SessionListener 在校验并注入 Remote Reply 前累计下载。每 5 秒向 Server 上报累计值。</w:t>
      </w:r>
    </w:p>
    <w:p>
      <w:pPr>
        <w:keepLines w:val="0"/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Server 不为了统计进入 WireGuard packet path。节点层 WireGuard 总流量可由 wgctrl 读取作为辅助指标，但 Session 统计使用 RemLink endpoint 的累计计数。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21364B"/>
          <w:sz w:val="31"/>
        </w:rPr>
        <w:t>16. 安全边界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WireGuard 负责公网数据通道加密、认证和完整性；RemLink 不重复实现。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每个 Node 独立 WireGuard KeyPair；PrivateKey 不上传 Server。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Server WireGuard Peer 只允许该 Node 的 /32 Overlay IP，防止节点伪造其他 Overlay Source。</w:t>
      </w:r>
    </w:p>
    <w:p>
      <w:pPr>
        <w:pStyle w:val="ListBullet"/>
        <w:spacing w:after="50" w:line="288" w:lineRule="auto"/>
      </w:pPr>
      <w:r>
        <w:t>Engineer 与 Site 的 Session UDP Listener 都只绑定 Overlay 地址，并按方向校验 SessionID、Outer Source、Inner Source/Target CIDR、Inner Destination。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Join Token 仅用于首次加入，可以明文保存在 Engineer/Site YAML 中；注册成功后 NodeToken 用于应用层身份。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v1 按需求不实现 HTTPS，因此 Bootstrap/Web Admin HTTP 在公网链路上不提供 TLS 机密性；生产式公网暴露时可由外部反向代理/防火墙补充，但不是 v1 内核功能。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绝不自动关闭 Windows Firewall；如需要规则，只创建带 RemLink 前缀、可识别且可回滚的规则。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21364B"/>
          <w:sz w:val="31"/>
        </w:rPr>
        <w:t>17. 项目目录与代码接口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17.1 Monorepo 建议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remlink/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├─ cmd/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│  ├─ server/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│  ├─ engineer/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│  └─ site/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├─ internal/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│  ├─ model/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│  ├─ protocol/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│  ├─ config/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│  ├─ identity/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│  ├─ ipam/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│  ├─ control/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│  ├─ session/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│  ├─ subnet/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│  │  ├─ header.go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│  │  ├─ sender.go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│  │  ├─ listener.go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│  │  └─ validator.go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│  ├─ overlay/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│  │  ├─ clientwg/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│  │  │  ├─ device.go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│  │  │  ├─ muxtun.go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│  │  │  └─ adapter.go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│  │  └─ serverwg/</w:t>
      </w:r>
    </w:p>
    <w:p>
      <w:pPr>
        <w:pStyle w:val="CodeBlock"/>
        <w:spacing w:after="0" w:line="240" w:lineRule="auto"/>
      </w:pPr>
      <w:r>
        <w:t>│  ├─ platform/</w:t>
      </w:r>
    </w:p>
    <w:p>
      <w:pPr>
        <w:pStyle w:val="CodeBlock"/>
        <w:spacing w:after="0" w:line="240" w:lineRule="auto"/>
      </w:pPr>
      <w:r>
        <w:t>│  │  ├─ windows/</w:t>
      </w:r>
    </w:p>
    <w:p>
      <w:pPr>
        <w:pStyle w:val="CodeBlock"/>
        <w:spacing w:after="0" w:line="240" w:lineRule="auto"/>
      </w:pPr>
      <w:r>
        <w:t>│  │  │  ├─ route/</w:t>
      </w:r>
    </w:p>
    <w:p>
      <w:pPr>
        <w:pStyle w:val="CodeBlock"/>
        <w:spacing w:after="0" w:line="240" w:lineRule="auto"/>
      </w:pPr>
      <w:r>
        <w:t>│  │  │  ├─ netinfo/</w:t>
      </w:r>
    </w:p>
    <w:p>
      <w:pPr>
        <w:pStyle w:val="CodeBlock"/>
        <w:spacing w:after="0" w:line="240" w:lineRule="auto"/>
      </w:pPr>
      <w:r>
        <w:t>│  │  │  ├─ socket/</w:t>
      </w:r>
    </w:p>
    <w:p>
      <w:pPr>
        <w:pStyle w:val="CodeBlock"/>
        <w:spacing w:after="0" w:line="240" w:lineRule="auto"/>
      </w:pPr>
      <w:r>
        <w:t>│  │  │  └─ dpapi/</w:t>
      </w:r>
    </w:p>
    <w:p>
      <w:pPr>
        <w:pStyle w:val="CodeBlock"/>
        <w:spacing w:after="0" w:line="240" w:lineRule="auto"/>
      </w:pPr>
      <w:r>
        <w:t>│  │  └─ linux/</w:t>
      </w:r>
    </w:p>
    <w:p>
      <w:pPr>
        <w:pStyle w:val="CodeBlock"/>
        <w:spacing w:after="0" w:line="240" w:lineRule="auto"/>
      </w:pPr>
      <w:r>
        <w:t>│  │     └─ netlink/</w:t>
      </w:r>
    </w:p>
    <w:p>
      <w:pPr>
        <w:pStyle w:val="CodeBlock"/>
        <w:spacing w:after="0" w:line="240" w:lineRule="auto"/>
      </w:pPr>
      <w:r>
        <w:t>│  ├─ subnetgateway/</w:t>
      </w:r>
    </w:p>
    <w:p>
      <w:pPr>
        <w:pStyle w:val="CodeBlock"/>
        <w:spacing w:after="0" w:line="240" w:lineRule="auto"/>
      </w:pPr>
      <w:r>
        <w:t>│  │  ├─ netstack/</w:t>
      </w:r>
    </w:p>
    <w:p>
      <w:pPr>
        <w:pStyle w:val="CodeBlock"/>
        <w:spacing w:after="0" w:line="240" w:lineRule="auto"/>
      </w:pPr>
      <w:r>
        <w:t>│  │  ├─ tcprelay/</w:t>
      </w:r>
    </w:p>
    <w:p>
      <w:pPr>
        <w:pStyle w:val="CodeBlock"/>
        <w:spacing w:after="0" w:line="240" w:lineRule="auto"/>
      </w:pPr>
      <w:r>
        <w:t>│  │  ├─ udprelay/</w:t>
      </w:r>
    </w:p>
    <w:p>
      <w:pPr>
        <w:pStyle w:val="CodeBlock"/>
        <w:spacing w:after="0" w:line="240" w:lineRule="auto"/>
      </w:pPr>
      <w:r>
        <w:t>│  │  └─ pingrelay/</w:t>
      </w:r>
    </w:p>
    <w:p>
      <w:pPr>
        <w:pStyle w:val="CodeBlock"/>
        <w:spacing w:after="0" w:line="240" w:lineRule="auto"/>
      </w:pPr>
      <w:r>
        <w:t>│  ├─ database/</w:t>
      </w:r>
    </w:p>
    <w:p>
      <w:pPr>
        <w:pStyle w:val="CodeBlock"/>
        <w:spacing w:after="0" w:line="240" w:lineRule="auto"/>
      </w:pPr>
      <w:r>
        <w:t>│  ├─ logging/</w:t>
      </w:r>
    </w:p>
    <w:p>
      <w:pPr>
        <w:pStyle w:val="CodeBlock"/>
        <w:spacing w:after="0" w:line="240" w:lineRule="auto"/>
      </w:pPr>
      <w:r>
        <w:t>│  └─ stats/</w:t>
      </w:r>
    </w:p>
    <w:p>
      <w:pPr>
        <w:pStyle w:val="CodeBlock"/>
        <w:spacing w:after="0" w:line="240" w:lineRule="auto"/>
      </w:pPr>
      <w:r>
        <w:t>├─ frontend/</w:t>
      </w:r>
    </w:p>
    <w:p>
      <w:pPr>
        <w:pStyle w:val="CodeBlock"/>
        <w:spacing w:after="0" w:line="240" w:lineRule="auto"/>
      </w:pPr>
      <w:r>
        <w:t>│  ├─ server/</w:t>
      </w:r>
    </w:p>
    <w:p>
      <w:pPr>
        <w:pStyle w:val="CodeBlock"/>
        <w:spacing w:after="120" w:line="240" w:lineRule="auto"/>
      </w:pPr>
      <w:r>
        <w:t>│  └─ engineer/</w:t>
      </w:r>
    </w:p>
    <w:p>
      <w:pPr>
        <w:pStyle w:val="CodeBlock"/>
        <w:keepNext/>
        <w:spacing w:before="160" w:after="100"/>
      </w:pPr>
      <w:r>
        <w:t>├─ deploy/docker/</w:t>
      </w:r>
    </w:p>
    <w:p>
      <w:pPr>
        <w:pStyle w:val="CodeBlock"/>
        <w:spacing w:after="0" w:line="240" w:lineRule="auto"/>
      </w:pPr>
      <w:r>
        <w:t>└─ docs/</w:t>
      </w:r>
    </w:p>
    <w:p>
      <w:pPr>
        <w:pStyle w:val="Heading2"/>
        <w:spacing w:after="0" w:line="240" w:lineRule="auto"/>
      </w:pPr>
      <w:r>
        <w:t>17.2 关键接口</w:t>
      </w:r>
    </w:p>
    <w:p>
      <w:pPr>
        <w:pStyle w:val="CodeBlock"/>
        <w:spacing w:after="0" w:line="240" w:lineRule="auto"/>
      </w:pPr>
      <w:r>
        <w:t xml:space="preserve"> type RouteManager interface {</w:t>
      </w:r>
    </w:p>
    <w:p>
      <w:pPr>
        <w:pStyle w:val="CodeBlock"/>
        <w:spacing w:after="0" w:line="240" w:lineRule="auto"/>
      </w:pPr>
      <w:r>
        <w:t xml:space="preserve">    AddRemote(prefix netip.Prefix, ifIndex uint32) error</w:t>
      </w:r>
    </w:p>
    <w:p>
      <w:pPr>
        <w:pStyle w:val="CodeBlock"/>
        <w:spacing w:after="0" w:line="240" w:lineRule="auto"/>
      </w:pPr>
      <w:r>
        <w:t xml:space="preserve">    RemoveRemote(prefix netip.Prefix) error</w:t>
      </w:r>
    </w:p>
    <w:p>
      <w:pPr>
        <w:pStyle w:val="CodeBlock"/>
        <w:spacing w:after="0" w:line="240" w:lineRule="auto"/>
      </w:pPr>
      <w:r>
        <w:t xml:space="preserve">    Conflicts(prefix netip.Prefix) ([]RouteConflict, error)</w:t>
      </w:r>
    </w:p>
    <w:p>
      <w:pPr>
        <w:pStyle w:val="CodeBlock"/>
        <w:spacing w:after="0" w:line="240" w:lineRule="auto"/>
      </w:pPr>
      <w:r>
        <w:t xml:space="preserve">    Lookup(dst netip.Addr) (RouteInfo, error)</w:t>
      </w:r>
    </w:p>
    <w:p>
      <w:pPr>
        <w:pStyle w:val="CodeBlock"/>
        <w:spacing w:after="0" w:line="240" w:lineRule="auto"/>
      </w:pPr>
      <w:r>
        <w:t>}</w:t>
      </w:r>
    </w:p>
    <w:p>
      <w:pPr>
        <w:pStyle w:val="CodeBlock"/>
        <w:spacing w:after="0" w:line="240" w:lineRule="auto"/>
      </w:pPr>
      <w:r/>
    </w:p>
    <w:p>
      <w:pPr>
        <w:pStyle w:val="CodeBlock"/>
        <w:spacing w:after="0" w:line="240" w:lineRule="auto"/>
      </w:pPr>
      <w:r>
        <w:t>type SubnetGateway interface {</w:t>
      </w:r>
    </w:p>
    <w:p>
      <w:pPr>
        <w:pStyle w:val="CodeBlock"/>
        <w:spacing w:after="0" w:line="240" w:lineRule="auto"/>
      </w:pPr>
      <w:r>
        <w:t xml:space="preserve">    Prepare(ctx context.Context, cfg SessionConfig) error</w:t>
      </w:r>
    </w:p>
    <w:p>
      <w:pPr>
        <w:pStyle w:val="CodeBlock"/>
        <w:spacing w:after="0" w:line="240" w:lineRule="auto"/>
      </w:pPr>
      <w:r>
        <w:t xml:space="preserve">    InjectIPv4(ctx context.Context, sessionID uint64, packet []byte) error</w:t>
      </w:r>
    </w:p>
    <w:p>
      <w:pPr>
        <w:pStyle w:val="CodeBlock"/>
        <w:spacing w:after="0" w:line="240" w:lineRule="auto"/>
      </w:pPr>
      <w:r>
        <w:t xml:space="preserve">    CloseSession(ctx context.Context, sessionID uint64) error</w:t>
      </w:r>
    </w:p>
    <w:p>
      <w:pPr>
        <w:pStyle w:val="CodeBlock"/>
        <w:spacing w:after="0" w:line="240" w:lineRule="auto"/>
      </w:pPr>
      <w:r>
        <w:t>}</w:t>
      </w:r>
    </w:p>
    <w:p>
      <w:pPr>
        <w:pStyle w:val="CodeBlock"/>
        <w:spacing w:after="0" w:line="240" w:lineRule="auto"/>
      </w:pPr>
      <w:r/>
    </w:p>
    <w:p>
      <w:pPr>
        <w:pStyle w:val="CodeBlock"/>
        <w:spacing w:after="120" w:line="240" w:lineRule="auto"/>
      </w:pPr>
      <w:r>
        <w:t>type SessionTransport interface { SendIPv4(sessionID uint64, peer netip.Addr, packet []byte) error }</w:t>
      </w:r>
    </w:p>
    <w:p>
      <w:pPr>
        <w:pStyle w:val="Heading2"/>
        <w:keepNext/>
        <w:spacing w:before="160" w:after="100"/>
      </w:pPr>
      <w:r>
        <w:t>17.3 MuxTun 约束</w:t>
      </w:r>
    </w:p>
    <w:p>
      <w:pPr>
        <w:keepLines w:val="0"/>
        <w:spacing w:before="0" w:after="100" w:line="300" w:lineRule="auto"/>
      </w:pPr>
      <w:r>
        <w:t>MuxTun 必须实现所固定 wireguard-go 版本的 tun.Device 接口，并在 go.mod 中锁定 wireguard-go commit/version。升级前先跑 MuxTun Windows POC。</w:t>
      </w:r>
    </w:p>
    <w:p>
      <w:pPr>
        <w:pStyle w:val="ListBullet"/>
        <w:spacing w:after="50" w:line="288" w:lineRule="auto"/>
      </w:pPr>
      <w:r>
        <w:t>base Device 的 Name/MTU/Events/BatchSize 等能力按原语义代理。</w:t>
      </w:r>
    </w:p>
    <w:p>
      <w:pPr>
        <w:pStyle w:val="ListBullet"/>
        <w:spacing w:after="50" w:line="288" w:lineRule="auto"/>
      </w:pPr>
      <w:r>
        <w:t>Read 方向负责 OS→WireGuard 分类：Overlay Packet 交 wireguard-go，Remote CIDR Packet 交 SessionTransport。</w:t>
      </w:r>
    </w:p>
    <w:p>
      <w:pPr>
        <w:pStyle w:val="ListBullet"/>
        <w:spacing w:after="50" w:line="288" w:lineRule="auto"/>
      </w:pPr>
      <w:r>
        <w:t>Write 方向负责 WireGuard→Windows 原样写入；Engineer SessionReceiver 的 Remote Reply 也通过统一 Wintun inbound writer 注入 Windows。Site netstack 数据不注入 Windows Wintun。</w:t>
      </w:r>
    </w:p>
    <w:p>
      <w:pPr>
        <w:pStyle w:val="ListBullet"/>
        <w:spacing w:after="50" w:line="288" w:lineRule="auto"/>
      </w:pPr>
      <w:r>
        <w:t>Close 必须可幂等，并使 Read/Write/Sender/Listener goroutine 全部退出。</w:t>
      </w:r>
    </w:p>
    <w:p>
      <w:pPr>
        <w:pStyle w:val="Heading2"/>
        <w:keepNext/>
        <w:spacing w:before="160" w:after="100"/>
      </w:pPr>
      <w:r>
        <w:t>17.4 依赖管理</w:t>
      </w:r>
    </w:p>
    <w:p>
      <w:pPr>
        <w:pStyle w:val="ListBullet"/>
        <w:spacing w:after="50" w:line="288" w:lineRule="auto"/>
      </w:pPr>
      <w:r>
        <w:t>所有 Go module、NPM package、Wintun DLL、gVisor commit 均固定版本/commit；禁止生产构建使用 latest 浮动依赖。gVisor 官方说明 netstack API 不保证 Go module 风格版本稳定，因此升级必须经过 POC。</w:t>
      </w:r>
    </w:p>
    <w:p>
      <w:pPr>
        <w:pStyle w:val="ListBullet"/>
        <w:spacing w:after="50" w:line="288" w:lineRule="auto"/>
      </w:pPr>
      <w:r>
        <w:t>Wintun DLL 使用 go:embed 打入 EXE，首次运行释放到当前角色 EXE 所在目录；Engineer 与 Site 不得通过 %ProgramData% 共用运行库。</w:t>
      </w:r>
    </w:p>
    <w:p>
      <w:pPr>
        <w:pStyle w:val="ListBullet"/>
        <w:spacing w:after="50" w:line="288" w:lineRule="auto"/>
      </w:pPr>
      <w:r>
        <w:t>Engineer、Site、Server 必须分别生成独立目录和 ZIP，任一包不得包含其他端的可执行文件。各发布包提供 THIRD_PARTY_NOTICES，核验并附带 WireGuard/Wintun/gVisor 以及参考复用代码的许可证；如直接采用 Tailscale 代码片段，遵循其 BSD-3-Clause。</w:t>
      </w:r>
    </w:p>
    <w:p>
      <w:pPr>
        <w:pStyle w:val="ListBullet"/>
        <w:spacing w:after="50" w:line="288" w:lineRule="auto"/>
      </w:pPr>
      <w:r>
        <w:t>Windows Engineer 与 Site 都要求管理员权限，主要因为需要创建 Wintun 和配置 RemLink 接口/路由；Site v1 不修改 WinNAT 或 Windows IP Forwarding。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21364B"/>
          <w:sz w:val="31"/>
        </w:rPr>
        <w:t>18. 分阶段开发与 POC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4DD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Lines/>
              <w:widowControl/>
              <w:spacing w:after="0" w:line="288" w:lineRule="auto"/>
            </w:pPr>
            <w:r>
              <w:rPr>
                <w:rFonts w:ascii="Noto Sans CJK SC" w:hAnsi="Noto Sans CJK SC" w:eastAsia="Noto Sans CJK SC"/>
                <w:b/>
                <w:color w:val="8A5A00"/>
                <w:sz w:val="21"/>
              </w:rPr>
              <w:t>执行方式：</w:t>
            </w:r>
            <w:r>
              <w:rPr>
                <w:rFonts w:ascii="Noto Sans CJK SC" w:hAnsi="Noto Sans CJK SC" w:eastAsia="Noto Sans CJK SC"/>
                <w:color w:val="263442"/>
                <w:sz w:val="21"/>
              </w:rPr>
              <w:t>不要让 AI 一次性“把整个项目写完”。网络数据面的 POC 必须先于完整 GUI。每一阶段通过明确验收后再进入下一阶段。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hRule="atLeast"/>
        </w:trPr>
        <w:tc>
          <w:tcPr>
            <w:tcW w:type="dxa" w:w="4819"/>
            <w:vAlign w:val="center"/>
            <w:shd w:fill="E7ED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阶段</w:t>
            </w:r>
          </w:p>
        </w:tc>
        <w:tc>
          <w:tcPr>
            <w:tcW w:type="dxa" w:w="4819"/>
            <w:vAlign w:val="center"/>
            <w:shd w:fill="E7ED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目标/验收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Phase 0：仓库与基础模型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建立 Go monorepo、日志、配置、协议模型、CI 基础；不写 GUI。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Phase 1：单 Wintun + wireguard-go POC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Windows 创建 RemLink Wintun，MuxTun 包装后交给 wireguard-go；能通过 Server ping 另一个 Overlay Node。确认只有一块虚拟网卡。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Phase 2：Server IPAM + Bootstrap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Node 注册、WG Key、IPAM、SQLite、动态 Server Peer。至少 10 个模拟/真实 Node 地址唯一且重启不变。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Phase 3：Control Plane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Overlay WebSocket、Heartbeat、Site List、能力上报。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Phase 4：Engineer PacketMux POC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给 Wintun 添加测试 Remote CIDR 路由；能截获完整 IPv4 Packet，且 Overlay 普通流量不受影响。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Phase 5：同网卡 UDP 再入路径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PacketMux 截获 Remote 包后由 SessionTransport UDP 发到 Site OverlayIP:6200；证明外层 UDP 再入同一 Wintun 无死锁/循环，并实现 Engineer 端 Session UDP Listener。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Phase 6：Site gVisor netstack POC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Site 收到 Session Raw IPv4 后注入 gVisor netstack；TCP Forwarder 能通过 host net.Dial 连接测试目标，UDP Forwarder 能双向收发。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Phase 7：双向 Session 回传 + Ping Gate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netstack 生成的返回 Raw IPv4 使用 Session UDP 封装回 Engineer并注入同一 Wintun；验证 TCP/UDP 往返和 ICMP Echo Relay。该阶段是关键 Gate。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Phase 8：完整 Session 状态机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CREATE/PREPARE/READY/ACTIVE/STOP，路由检查、netstack capability、flow 清理恢复。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Phase 9：Engineer GUI + Server Web UI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接入已稳定 Core，不在 UI 中复制网络业务逻辑。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Phase 10：多节点与重复现场网段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Engineer-A→Site-A 和 Engineer-B→Site-B 同时访问相同 192.168.13.0/24。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18.1 最关键的技术 Gate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Gate A：wireguard-go 能通过 MuxTun 使用唯一 Wintun，正常 Overlay 通信。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Gate B：Remote Packet 被 MuxTun 截获后，普通 UDP Socket 的外层 Overlay Packet 能通过同一 Wintun 再进入 WireGuard，不死锁、不无限循环。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Gate C：Site 收到 Session Raw IPv4 后能注入 gVisor netstack；TCP/UDP Forwarder 能建立 host socket 到现场目标并完成双向数据搬运。</w:t>
      </w:r>
    </w:p>
    <w:p>
      <w:pPr>
        <w:pStyle w:val="ListBullet"/>
        <w:spacing w:after="50" w:line="288" w:lineRule="auto"/>
      </w:pPr>
      <w:r>
        <w:rPr>
          <w:rFonts w:ascii="Noto Sans CJK SC" w:hAnsi="Noto Sans CJK SC" w:eastAsia="Noto Sans CJK SC"/>
          <w:sz w:val="21"/>
        </w:rPr>
        <w:t>Gate D：gVisor netstack 能把返回数据重新构造成 Engineer 看到的原始目标 IP 流，并通过 Session UDP 反向封装回 Engineer；Ping Relay 能正确返回 ICMP Echo Reply。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21364B"/>
          <w:sz w:val="31"/>
        </w:rPr>
        <w:t>19. 验收测试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rHeight w:hRule="atLeast"/>
        </w:trPr>
        <w:tc>
          <w:tcPr>
            <w:tcW w:type="dxa" w:w="3213"/>
            <w:vAlign w:val="center"/>
            <w:shd w:fill="E7ED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编号</w:t>
            </w:r>
          </w:p>
        </w:tc>
        <w:tc>
          <w:tcPr>
            <w:tcW w:type="dxa" w:w="3213"/>
            <w:vAlign w:val="center"/>
            <w:shd w:fill="E7ED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场景</w:t>
            </w:r>
          </w:p>
        </w:tc>
        <w:tc>
          <w:tcPr>
            <w:tcW w:type="dxa" w:w="3213"/>
            <w:vAlign w:val="center"/>
            <w:shd w:fill="E7ED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预期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T01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Engineer 与 Site 都在线，仅有一个 RemLink 虚拟网卡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通过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T02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Engineer ping Site Overlay IP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通过 Server 中转成功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T03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Engineer 输入 192.168.13.0/24，本机无冲突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Session 可建立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T04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Engineer 本地本身是 192.168.13.0/24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建立前拒绝 CIDR_LOCAL_CONFLICT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T05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Site 对 192.168.13.0/24 无路由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拒绝 SITE_NO_ROUTE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T06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Site 同时运行 Hyper-V/Docker/已有 WinNAT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RemLink Remote Session 仍可正常建立；不得读取/修改第三方 NAT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T07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Engineer ping 现场 PLC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ICMP Echo Relay 成功；延迟可比直接链路略高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T08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TCP 102 / 502 / HTTP / RDP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通过通用 TCP Relay 正常连接；无应用协议专用代码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T09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普通单播 UDP 流量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通过 UDP flow relay 往返成功；idle flow 可回收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T10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Session 同时下发 192.168.13.0/24 与 192.168.21.0/24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两网段均可访问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T11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Engineer-A→Site-A，Engineer-B→Site-B；两 Site 都是 192.168.13.0/24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同时访问成功，互不串流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T12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同 Site 两个 Engineer 访问不同/相同目标设备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底层 SessionID + Overlay IP 隔离正确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T13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Engineer 尝试再连接第二个 Site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拒绝 ENGINEER_SESSION_EXISTS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T14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Engineer Wi-Fi 切手机热点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WireGuard/Control 自动恢复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T15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Server 重启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Node 自动重连；旧 Session CLOSED，用户可重新连接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T16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Engineer 崩溃后重启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清理残留 Remote Route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T17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Server 修改某 Node Overlay IP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Node 自动 Re-bootstrap 后使用新 IP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T18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Server 修改整个 Overlay CIDR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所有 Session 关闭，Nodes 重新分配/配置；Site 无需重建系统 NAT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19.1 协议验收说明</w:t>
      </w:r>
    </w:p>
    <w:p>
      <w:pPr>
        <w:keepLines w:val="0"/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测试 TCP/102、TCP/502、HTTP、RDP、ICMP Echo、UDP 的目的不是给应用协议写适配器，而是证明通用 TCP/UDP/Ping userspace gateway 成立。生产代码中禁止出现 S7Proxy、ModbusProxy、HTTPProxy 等应用协议专用模块；PingRelay 是唯一明确的 ICMP Echo 诊断模块。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21364B"/>
          <w:sz w:val="31"/>
        </w:rPr>
        <w:t>20. AI 开发强制规则</w:t>
      </w:r>
    </w:p>
    <w:p>
      <w:pPr>
        <w:spacing w:after="60" w:line="288" w:lineRule="auto"/>
        <w:ind w:left="198" w:hanging="198"/>
      </w:pPr>
      <w:r>
        <w:rPr>
          <w:rFonts w:ascii="Noto Sans CJK SC" w:hAnsi="Noto Sans CJK SC" w:eastAsia="Noto Sans CJK SC"/>
          <w:sz w:val="21"/>
        </w:rPr>
        <w:t>1.  只实现 IPv4 L3；不要添加二层/TAP/ARP/DCP 代码。</w:t>
      </w:r>
    </w:p>
    <w:p>
      <w:pPr>
        <w:spacing w:after="60" w:line="288" w:lineRule="auto"/>
        <w:ind w:left="198" w:hanging="198"/>
      </w:pPr>
      <w:r>
        <w:rPr>
          <w:rFonts w:ascii="Noto Sans CJK SC" w:hAnsi="Noto Sans CJK SC" w:eastAsia="Noto Sans CJK SC"/>
          <w:sz w:val="21"/>
        </w:rPr>
        <w:t>2.  Windows Engineer/Site 每个进程只拥有一个 RemLink Wintun。</w:t>
      </w:r>
    </w:p>
    <w:p>
      <w:pPr>
        <w:spacing w:after="60" w:line="288" w:lineRule="auto"/>
        <w:ind w:left="198" w:hanging="198"/>
      </w:pPr>
      <w:r>
        <w:rPr>
          <w:rFonts w:ascii="Noto Sans CJK SC" w:hAnsi="Noto Sans CJK SC" w:eastAsia="Noto Sans CJK SC"/>
          <w:sz w:val="21"/>
        </w:rPr>
        <w:t>3.  不要引入第二个 Remote Subnet 虚拟网卡，也不要恢复 Transit CIDR。</w:t>
      </w:r>
    </w:p>
    <w:p>
      <w:pPr>
        <w:spacing w:after="60" w:line="288" w:lineRule="auto"/>
        <w:ind w:left="198" w:hanging="198"/>
      </w:pPr>
      <w:r>
        <w:rPr>
          <w:rFonts w:ascii="Noto Sans CJK SC" w:hAnsi="Noto Sans CJK SC" w:eastAsia="Noto Sans CJK SC"/>
          <w:sz w:val="21"/>
        </w:rPr>
        <w:t>4.  Windows WireGuard 使用 wireguard-go；不要再创建 WireGuardNT 独立接口。</w:t>
      </w:r>
    </w:p>
    <w:p>
      <w:pPr>
        <w:spacing w:after="60" w:line="288" w:lineRule="auto"/>
        <w:ind w:left="198" w:hanging="198"/>
      </w:pPr>
      <w:r>
        <w:rPr>
          <w:rFonts w:ascii="Noto Sans CJK SC" w:hAnsi="Noto Sans CJK SC" w:eastAsia="Noto Sans CJK SC"/>
          <w:sz w:val="21"/>
        </w:rPr>
        <w:t>5.  wireguard-go 必须通过 MuxTun 包装唯一 Wintun。</w:t>
      </w:r>
    </w:p>
    <w:p>
      <w:pPr>
        <w:spacing w:after="60" w:line="288" w:lineRule="auto"/>
        <w:ind w:left="198" w:hanging="198"/>
      </w:pPr>
      <w:r>
        <w:rPr>
          <w:rFonts w:ascii="Noto Sans CJK SC" w:hAnsi="Noto Sans CJK SC" w:eastAsia="Noto Sans CJK SC"/>
          <w:sz w:val="21"/>
        </w:rPr>
        <w:t>6.  PacketMux 不解析 TCP、UDP、ICMP 或应用层协议，只做 IPv4 CIDR 分类。</w:t>
      </w:r>
    </w:p>
    <w:p>
      <w:pPr>
        <w:spacing w:after="60" w:line="288" w:lineRule="auto"/>
        <w:ind w:left="198" w:hanging="198"/>
      </w:pPr>
      <w:r>
        <w:rPr>
          <w:rFonts w:ascii="Noto Sans CJK SC" w:hAnsi="Noto Sans CJK SC" w:eastAsia="Noto Sans CJK SC"/>
          <w:sz w:val="21"/>
        </w:rPr>
        <w:t>7.  Remote Packet 外层传输使用普通 UDP Socket over Overlay；不要手写外层 IP/UDP 协议栈。</w:t>
      </w:r>
    </w:p>
    <w:p>
      <w:pPr>
        <w:spacing w:after="60" w:line="288" w:lineRule="auto"/>
        <w:ind w:left="198" w:hanging="198"/>
      </w:pPr>
      <w:r>
        <w:rPr>
          <w:rFonts w:ascii="Noto Sans CJK SC" w:hAnsi="Noto Sans CJK SC" w:eastAsia="Noto Sans CJK SC"/>
          <w:sz w:val="21"/>
        </w:rPr>
        <w:t>8.  所有 Engineer/Site 的 WireGuard 公网 Peer 都只有 Server；禁止 P2P。</w:t>
      </w:r>
    </w:p>
    <w:p>
      <w:pPr>
        <w:spacing w:after="60" w:line="288" w:lineRule="auto"/>
        <w:ind w:left="198" w:hanging="198"/>
      </w:pPr>
      <w:r>
        <w:rPr>
          <w:rFonts w:ascii="Noto Sans CJK SC" w:hAnsi="Noto Sans CJK SC" w:eastAsia="Noto Sans CJK SC"/>
          <w:sz w:val="21"/>
        </w:rPr>
        <w:t>9.  Server Peer AllowedIPs 只放 Node Overlay /32；绝不把现场 Remote CIDR 加进 Server WireGuard AllowedIPs。</w:t>
      </w:r>
    </w:p>
    <w:p>
      <w:pPr>
        <w:spacing w:after="60" w:line="288" w:lineRule="auto"/>
        <w:ind w:left="198" w:hanging="198"/>
      </w:pPr>
      <w:r>
        <w:rPr>
          <w:rFonts w:ascii="Noto Sans CJK SC" w:hAnsi="Noto Sans CJK SC" w:eastAsia="Noto Sans CJK SC"/>
          <w:sz w:val="21"/>
        </w:rPr>
        <w:t>10.  Remote CIDR 必须由 Engineer Session 动态下发；Site 配置文件不保存现场网段。</w:t>
      </w:r>
    </w:p>
    <w:p>
      <w:pPr>
        <w:spacing w:after="60" w:line="288" w:lineRule="auto"/>
        <w:ind w:left="198" w:hanging="198"/>
      </w:pPr>
      <w:r>
        <w:rPr>
          <w:rFonts w:ascii="Noto Sans CJK SC" w:hAnsi="Noto Sans CJK SC" w:eastAsia="Noto Sans CJK SC"/>
          <w:sz w:val="21"/>
        </w:rPr>
        <w:t>11.  不同 Site 的 Remote CIDR 可以完全相同。</w:t>
      </w:r>
    </w:p>
    <w:p>
      <w:pPr>
        <w:spacing w:after="60" w:line="288" w:lineRule="auto"/>
        <w:ind w:left="198" w:hanging="198"/>
      </w:pPr>
      <w:r>
        <w:rPr>
          <w:rFonts w:ascii="Noto Sans CJK SC" w:hAnsi="Noto Sans CJK SC" w:eastAsia="Noto Sans CJK SC"/>
          <w:sz w:val="21"/>
        </w:rPr>
        <w:t>12.  一个 Engineer 同时只能有一个 Site Session。</w:t>
      </w:r>
    </w:p>
    <w:p>
      <w:pPr>
        <w:spacing w:after="60" w:line="288" w:lineRule="auto"/>
        <w:ind w:left="198" w:hanging="198"/>
      </w:pPr>
      <w:r>
        <w:rPr>
          <w:rFonts w:ascii="Noto Sans CJK SC" w:hAnsi="Noto Sans CJK SC" w:eastAsia="Noto Sans CJK SC"/>
          <w:sz w:val="21"/>
        </w:rPr>
        <w:t>13.  v1 不调用 WinNAT、不启用 Windows IP Forwarding，也不修改第三方 NAT。</w:t>
      </w:r>
    </w:p>
    <w:p>
      <w:pPr>
        <w:spacing w:after="60" w:line="288" w:lineRule="auto"/>
        <w:ind w:left="198" w:hanging="198"/>
      </w:pPr>
      <w:r>
        <w:t>14.  不要自己实现 TCP/IP 栈；Site Subnet Gateway 必须复用 gVisor netstack，并固定经过验证的 commit。</w:t>
      </w:r>
    </w:p>
    <w:p>
      <w:pPr>
        <w:spacing w:after="60" w:line="288" w:lineRule="auto"/>
        <w:ind w:left="198" w:hanging="198"/>
      </w:pPr>
      <w:r>
        <w:t>15.  不得实现 S7Proxy、ModbusProxy、HTTPProxy、RDPProxy 等应用协议专用模块；Remote Subnet 只按 TCP/UDP/Ping 通用能力工作。</w:t>
      </w:r>
    </w:p>
    <w:p>
      <w:pPr>
        <w:spacing w:after="60" w:line="288" w:lineRule="auto"/>
        <w:ind w:left="198" w:hanging="198"/>
      </w:pPr>
      <w:r>
        <w:t>16.  所有 Windows 网络修改集中在 platform/windows；GUI/业务层不得散落执行 PowerShell。</w:t>
      </w:r>
    </w:p>
    <w:p>
      <w:pPr>
        <w:spacing w:after="60" w:line="288" w:lineRule="auto"/>
        <w:ind w:left="198" w:hanging="198"/>
      </w:pPr>
      <w:r>
        <w:t>17.  所有依赖固定版本；升级 wireguard-go/Wintun/gVisor 前必须先跑 Windows 网络 POC。</w:t>
      </w:r>
    </w:p>
    <w:p>
      <w:pPr>
        <w:spacing w:after="60" w:line="288" w:lineRule="auto"/>
        <w:ind w:left="198" w:hanging="198"/>
      </w:pPr>
      <w:r>
        <w:t>18.  先完成 Phase 1–7 网络 Gate，再投入完整 GUI。</w:t>
      </w:r>
    </w:p>
    <w:p>
      <w:pPr>
        <w:spacing w:after="60" w:line="288" w:lineRule="auto"/>
        <w:ind w:left="198" w:hanging="198"/>
      </w:pPr>
      <w:r>
        <w:t>19.  任何“为了能跑”而改变核心路由模型的实现必须先修改本规格，不允许隐藏偏离。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21364B"/>
          <w:sz w:val="31"/>
        </w:rPr>
        <w:t>附录 A. 官方实现参考</w:t>
      </w:r>
    </w:p>
    <w:p>
      <w:pPr>
        <w:keepLines w:val="0"/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以下资料用于实现阶段核对 API/限制。项目中应固定实际使用的 commit/version，并在升级时重新验证。</w:t>
      </w:r>
    </w:p>
    <w:p>
      <w:pPr>
        <w:spacing w:after="60"/>
      </w:pPr>
      <w:r>
        <w:t>• WireGuard Go implementation / tun.Device：https://git.zx2c4.com/wireguard-go/</w:t>
      </w:r>
    </w:p>
    <w:p>
      <w:pPr>
        <w:spacing w:after="60"/>
      </w:pPr>
      <w:r>
        <w:t>• Wintun - Layer 3 TUN Driver for Windows：https://git.zx2c4.com/wintun/about/</w:t>
      </w:r>
    </w:p>
    <w:p>
      <w:pPr>
        <w:spacing w:after="60"/>
      </w:pPr>
      <w:r>
        <w:t>• gVisor Networking Guide：https://gvisor.dev/docs/architecture_guide/networking/</w:t>
      </w:r>
    </w:p>
    <w:p>
      <w:pPr>
        <w:spacing w:after="60"/>
      </w:pPr>
      <w:r>
        <w:t>• Tailscale - Kernel vs. netstack subnet routing &amp; exit nodes：https://tailscale.com/docs/reference/kernel-vs-userspace-routers</w:t>
      </w:r>
    </w:p>
    <w:p>
      <w:pPr>
        <w:spacing w:after="60"/>
      </w:pPr>
      <w:r>
        <w:t>• Tailscale wgengine/netstack reference implementation：https://github.com/tailscale/tailscale/tree/main/wgengine/netstack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附录 A.1 已验证的关键外部事实</w:t>
      </w:r>
    </w:p>
    <w:p>
      <w:pPr>
        <w:pStyle w:val="ListBullet"/>
        <w:spacing w:after="50" w:line="288" w:lineRule="auto"/>
      </w:pPr>
      <w:r>
        <w:t>Wintun 是 Windows Layer 3 TUN 驱动，适合用户态程序接收/注入 IPv4 Packet。</w:t>
      </w:r>
    </w:p>
    <w:p>
      <w:pPr>
        <w:pStyle w:val="ListBullet"/>
        <w:spacing w:after="50" w:line="288" w:lineRule="auto"/>
      </w:pPr>
      <w:r>
        <w:t>wireguard-go 的 Device 通过 tun.Device 与操作系统虚拟网卡交互，因此 RemLink 可以使用薄 MuxTun wrapper 在 TUN 边界进行 Remote CIDR 分类。</w:t>
      </w:r>
    </w:p>
    <w:p>
      <w:pPr>
        <w:pStyle w:val="ListBullet"/>
        <w:spacing w:after="50" w:line="288" w:lineRule="auto"/>
      </w:pPr>
      <w:r>
        <w:t>gVisor 官方文档明确说明 netstack 可以作为独立 userspace network stack 复用，但其 API 不保证稳定版本语义；项目必须固定 commit。</w:t>
      </w:r>
    </w:p>
    <w:p>
      <w:pPr>
        <w:pStyle w:val="ListBullet"/>
        <w:spacing w:after="50" w:line="288" w:lineRule="auto"/>
      </w:pPr>
      <w:r>
        <w:t>Tailscale 官方文档说明 Windows 等非 Linux subnet router 使用 userspace gVisor netstack；该模式终止并重建 TCP/UDP，ICMP 仅对 Ping 进行重建/代理。</w:t>
      </w:r>
    </w:p>
    <w:p>
      <w:pPr>
        <w:pStyle w:val="ListBullet"/>
        <w:spacing w:after="50" w:line="288" w:lineRule="auto"/>
      </w:pPr>
      <w:r>
        <w:t>Tailscale 的 wgengine/netstack 源码采用 BSD-3-Clause，可作为工程实现参考；RemLink 优先直接依赖 upstream gVisor，避免引入整个 Tailscale 控制面。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21364B"/>
          <w:sz w:val="31"/>
        </w:rPr>
        <w:t>附录 B. 默认配置示例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B.1 Server 启动配置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server: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 xml:space="preserve">  http_listen: "0.0.0.0:8080"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 xml:space="preserve">  control_listen: "10.88.0.1:7001"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 xml:space="preserve">  wireguard_port: 51820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 xml:space="preserve"> 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data: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 xml:space="preserve">  directory: "/app/data"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 xml:space="preserve"> 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network defaults (stored in SQLite / editable in Web UI):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 xml:space="preserve">  overlay_cidr: "10.88.0.0/16"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 xml:space="preserve">  server_overlay_ip: "10.88.0.1"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 xml:space="preserve">  session_udp_port: 6200</w:t>
      </w:r>
    </w:p>
    <w:p>
      <w:pPr>
        <w:pStyle w:val="CodeBlock"/>
        <w:spacing w:after="12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 xml:space="preserve">  mtu: 1280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B.2 Engineer 本地便携配置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server: "http://1.2.3.4:8080"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node_name: "Engineer-QSC"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join_token: ""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# Join Token 可直接填写；NodeID / NodeToken / WG PrivateKey 由程序管理</w:t>
      </w:r>
    </w:p>
    <w:p>
      <w:pPr>
        <w:pStyle w:val="CodeBlock"/>
        <w:spacing w:after="12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# Remote CIDR 不写在此文件，Session 时输入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B.3 Site 本地便携配置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server: "http://1.2.3.4:8080"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node_name: "Qingdao-Site-01"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join_token: ""</w:t>
      </w:r>
    </w:p>
    <w:p>
      <w:pPr>
        <w:pStyle w:val="CodeBlock"/>
        <w:spacing w:after="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# Join Token 可直接填写；不配置现场 192.168.x.x 网段</w:t>
      </w:r>
    </w:p>
    <w:p>
      <w:pPr>
        <w:pStyle w:val="CodeBlock"/>
        <w:spacing w:after="120" w:line="240" w:lineRule="auto"/>
      </w:pPr>
      <w:r>
        <w:rPr>
          <w:rFonts w:ascii="Noto Sans Mono CJK SC" w:hAnsi="Noto Sans Mono CJK SC" w:eastAsia="Noto Sans Mono CJK SC"/>
          <w:color w:val="263442"/>
          <w:sz w:val="17"/>
        </w:rPr>
        <w:t># 现场 CIDR 完全由 Engineer 建立 Session 时下发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1364B"/>
          <w:sz w:val="25"/>
        </w:rPr>
        <w:t>B.4 建议默认端口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rHeight w:hRule="atLeast"/>
        </w:trPr>
        <w:tc>
          <w:tcPr>
            <w:tcW w:type="dxa" w:w="2409"/>
            <w:vAlign w:val="center"/>
            <w:shd w:fill="E7ED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端口</w:t>
            </w:r>
          </w:p>
        </w:tc>
        <w:tc>
          <w:tcPr>
            <w:tcW w:type="dxa" w:w="2409"/>
            <w:vAlign w:val="center"/>
            <w:shd w:fill="E7ED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协议</w:t>
            </w:r>
          </w:p>
        </w:tc>
        <w:tc>
          <w:tcPr>
            <w:tcW w:type="dxa" w:w="2409"/>
            <w:vAlign w:val="center"/>
            <w:shd w:fill="E7ED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暴露范围</w:t>
            </w:r>
          </w:p>
        </w:tc>
        <w:tc>
          <w:tcPr>
            <w:tcW w:type="dxa" w:w="2409"/>
            <w:vAlign w:val="center"/>
            <w:shd w:fill="E7ED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用途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51820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UDP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公网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WireGuard Server Endpoint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8080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TCP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公网/受防火墙保护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Web UI + Bootstrap API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7001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TCP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仅 Overlay Server IP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Control WebSocket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6200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/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UDP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仅每个 Engineer/Site Overlay IP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Remote Subnet Session 双向 Payload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21364B"/>
          <w:sz w:val="31"/>
        </w:rPr>
        <w:t>结论</w:t>
      </w:r>
    </w:p>
    <w:p>
      <w:pPr>
        <w:keepLines w:val="0"/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RemLink v1.0 的核心不是重新开发一套 VPN 或 TCP/IP 栈，而是组合 WireGuard、Wintun、gVisor netstack、SQLite 等成熟组件形成工业远程访问编排产品。Windows 端通过单一 RemLink Wintun 统一承载虚拟组网和 Remote Subnet；Engineer PacketMux 只负责 L3 CIDR 分类，Site userspace SubnetGateway 负责通用 TCP/UDP/Ping 转发，从而保持单虚拟网卡并允许多个现场使用重复网段。</w:t>
      </w:r>
    </w:p>
    <w:p>
      <w:pPr>
        <w:keepLines w:val="0"/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第一版的最大技术风险集中在“单 Wintun + wireguard-go 的 PacketMux”以及“gVisor netstack 与双向 Session 封装”的组合路径，因此 netstack POC 是整个项目最重要的 Gate。该 Gate 通过后，Server 管理、GUI、统计和日志均属于常规工程实现。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66727E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66727E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A8792"/>
        <w:sz w:val="16"/>
      </w:rPr>
      <w:t>RemLink v1.0  技术设计与 AI 开发规格书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/>
      <w:ind w:left="255" w:right="142"/>
      <w:shd w:fill="F3F5F7"/>
    </w:pPr>
    <w:rPr>
      <w:rFonts w:ascii="Noto Sans Mono CJK SC" w:hAnsi="Noto Sans Mono CJK SC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git.zx2c4.com/wireguard-go/" TargetMode="External"/><Relationship Id="rId15" Type="http://schemas.openxmlformats.org/officeDocument/2006/relationships/hyperlink" Target="https://git.zx2c4.com/wintun/about/" TargetMode="External"/><Relationship Id="rId16" Type="http://schemas.openxmlformats.org/officeDocument/2006/relationships/hyperlink" Target="https://learn.microsoft.com/en-us/powershell/module/netnat/new-netnat" TargetMode="External"/><Relationship Id="rId17" Type="http://schemas.openxmlformats.org/officeDocument/2006/relationships/hyperlink" Target="https://learn.microsoft.com/en-us/windows-server/virtualization/hyper-v/setup-nat-network" TargetMode="External"/><Relationship Id="rId18" Type="http://schemas.openxmlformats.org/officeDocument/2006/relationships/hyperlink" Target="https://www.wireguard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RemLink v1.0 技术设计与 AI 开发规格书</dc:title>
  <dc:subject>单 Wintun + wireguard-go + PacketMux + WinNAT 架构</dc:subject>
  <dc:creator>OpenAI</dc:creator>
  <cp:keywords>RemLink, WireGuard, Wintun, WinNAT, IPv4, Remote Subnet, Industrial Remote Access</cp:keywords>
  <dc:description>Generated as implementation specification.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