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B81A15">
      <w:pPr>
        <w:rPr>
          <w:rFonts w:hint="eastAsia"/>
          <w:b/>
          <w:bCs/>
          <w:sz w:val="24"/>
          <w:szCs w:val="32"/>
        </w:rPr>
      </w:pPr>
      <w:r>
        <w:rPr>
          <w:rFonts w:hint="eastAsia"/>
          <w:b/>
          <w:bCs/>
          <w:sz w:val="24"/>
          <w:szCs w:val="32"/>
        </w:rPr>
        <w:t>IR Module Description Document</w:t>
      </w:r>
    </w:p>
    <w:p w14:paraId="596586BD">
      <w:pPr>
        <w:rPr>
          <w:rFonts w:hint="eastAsia"/>
          <w:b/>
          <w:bCs/>
        </w:rPr>
      </w:pPr>
    </w:p>
    <w:p w14:paraId="388BAD30">
      <w:pPr>
        <w:numPr>
          <w:ilvl w:val="0"/>
          <w:numId w:val="0"/>
        </w:numPr>
        <w:rPr>
          <w:rFonts w:hint="eastAsia" w:eastAsiaTheme="minorEastAsia"/>
          <w:b/>
          <w:bCs/>
          <w:lang w:val="en-US" w:eastAsia="zh-CN"/>
        </w:rPr>
      </w:pPr>
      <w:r>
        <w:rPr>
          <w:rFonts w:hint="eastAsia" w:asciiTheme="minorHAnsi" w:hAnsiTheme="minorHAnsi" w:eastAsiaTheme="minorEastAsia" w:cstheme="minorBidi"/>
          <w:b/>
          <w:bCs/>
          <w:kern w:val="2"/>
          <w:sz w:val="21"/>
          <w:szCs w:val="24"/>
          <w:lang w:val="en-US" w:eastAsia="zh-CN" w:bidi="ar-SA"/>
        </w:rPr>
        <w:t>1.</w:t>
      </w:r>
      <w:r>
        <w:rPr>
          <w:rFonts w:hint="eastAsia"/>
          <w:b/>
          <w:bCs/>
        </w:rPr>
        <w:t>Introduction to the IR Module</w:t>
      </w:r>
    </w:p>
    <w:p w14:paraId="6C591B59">
      <w:pPr>
        <w:numPr>
          <w:ilvl w:val="0"/>
          <w:numId w:val="0"/>
        </w:numPr>
        <w:rPr>
          <w:rFonts w:hint="eastAsia"/>
        </w:rPr>
      </w:pPr>
    </w:p>
    <w:p w14:paraId="466A6D9B">
      <w:pPr>
        <w:numPr>
          <w:ilvl w:val="1"/>
          <w:numId w:val="0"/>
        </w:numPr>
        <w:ind w:left="0" w:leftChars="0" w:firstLine="0" w:firstLineChars="0"/>
        <w:rPr>
          <w:rFonts w:hint="eastAsia"/>
          <w:b/>
          <w:bCs/>
        </w:rPr>
      </w:pPr>
      <w:r>
        <w:rPr>
          <w:rFonts w:hint="default" w:asciiTheme="minorHAnsi" w:hAnsiTheme="minorHAnsi" w:eastAsiaTheme="minorEastAsia" w:cstheme="minorBidi"/>
          <w:b/>
          <w:bCs/>
          <w:kern w:val="2"/>
          <w:sz w:val="21"/>
          <w:szCs w:val="24"/>
          <w:lang w:val="en-US" w:eastAsia="zh-CN" w:bidi="ar-SA"/>
        </w:rPr>
        <w:t>1.1</w:t>
      </w:r>
      <w:r>
        <w:rPr>
          <w:rFonts w:hint="eastAsia" w:cstheme="minorBidi"/>
          <w:b/>
          <w:bCs/>
          <w:kern w:val="2"/>
          <w:sz w:val="21"/>
          <w:szCs w:val="24"/>
          <w:lang w:val="en-US" w:eastAsia="zh-CN" w:bidi="ar-SA"/>
        </w:rPr>
        <w:t xml:space="preserve"> </w:t>
      </w:r>
      <w:r>
        <w:rPr>
          <w:rFonts w:hint="eastAsia"/>
          <w:b/>
          <w:bCs/>
        </w:rPr>
        <w:t>Introduction</w:t>
      </w:r>
    </w:p>
    <w:p w14:paraId="1BB3C0D5">
      <w:pPr>
        <w:numPr>
          <w:ilvl w:val="0"/>
          <w:numId w:val="0"/>
        </w:numPr>
        <w:ind w:leftChars="0"/>
        <w:rPr>
          <w:rFonts w:hint="default"/>
          <w:lang w:val="en-US" w:eastAsia="zh-CN"/>
        </w:rPr>
      </w:pPr>
    </w:p>
    <w:p w14:paraId="73562A2F">
      <w:pPr>
        <w:numPr>
          <w:ilvl w:val="0"/>
          <w:numId w:val="0"/>
        </w:numPr>
        <w:ind w:leftChars="0"/>
        <w:rPr>
          <w:rFonts w:hint="default"/>
          <w:lang w:val="en-US" w:eastAsia="zh-CN"/>
        </w:rPr>
      </w:pPr>
      <w:r>
        <w:rPr>
          <w:rFonts w:hint="default"/>
          <w:lang w:val="en-US" w:eastAsia="zh-CN"/>
        </w:rPr>
        <w:t>The AP80 series chip has a built-in hardware infrared decoder that only supports the NEC protocol (please refer to the relevant standard definitions for the protocol). An external infrared receiver is required to use the infrared decoder. The IR reception channel can be multiplexed with one of the following GPIOs:</w:t>
      </w:r>
    </w:p>
    <w:p w14:paraId="47DB0E84">
      <w:pPr>
        <w:numPr>
          <w:ilvl w:val="0"/>
          <w:numId w:val="1"/>
        </w:numPr>
        <w:ind w:left="420" w:leftChars="0" w:hanging="420" w:firstLineChars="0"/>
        <w:rPr>
          <w:rFonts w:hint="default"/>
          <w:lang w:val="en-US" w:eastAsia="zh-CN"/>
        </w:rPr>
      </w:pPr>
      <w:r>
        <w:rPr>
          <w:rFonts w:hint="default"/>
          <w:lang w:val="en-US" w:eastAsia="zh-CN"/>
        </w:rPr>
        <w:t>GPIO_A10</w:t>
      </w:r>
    </w:p>
    <w:p w14:paraId="0F112E74">
      <w:pPr>
        <w:numPr>
          <w:ilvl w:val="0"/>
          <w:numId w:val="1"/>
        </w:numPr>
        <w:ind w:left="420" w:leftChars="0" w:hanging="420" w:firstLineChars="0"/>
        <w:rPr>
          <w:rFonts w:hint="default"/>
          <w:lang w:val="en-US" w:eastAsia="zh-CN"/>
        </w:rPr>
      </w:pPr>
      <w:r>
        <w:rPr>
          <w:rFonts w:hint="default"/>
          <w:lang w:val="en-US" w:eastAsia="zh-CN"/>
        </w:rPr>
        <w:t>GPIO_B7</w:t>
      </w:r>
    </w:p>
    <w:p w14:paraId="6FA46AB7">
      <w:pPr>
        <w:numPr>
          <w:ilvl w:val="0"/>
          <w:numId w:val="1"/>
        </w:numPr>
        <w:ind w:left="420" w:leftChars="0" w:hanging="420" w:firstLineChars="0"/>
        <w:rPr>
          <w:rFonts w:hint="default"/>
          <w:lang w:val="en-US" w:eastAsia="zh-CN"/>
        </w:rPr>
      </w:pPr>
      <w:r>
        <w:rPr>
          <w:rFonts w:hint="default"/>
          <w:lang w:val="en-US" w:eastAsia="zh-CN"/>
        </w:rPr>
        <w:t>GPIO_C2</w:t>
      </w:r>
    </w:p>
    <w:p w14:paraId="07136174">
      <w:pPr>
        <w:numPr>
          <w:ilvl w:val="0"/>
          <w:numId w:val="0"/>
        </w:numPr>
        <w:ind w:leftChars="0"/>
        <w:rPr>
          <w:rFonts w:hint="default"/>
          <w:lang w:val="en-US" w:eastAsia="zh-CN"/>
        </w:rPr>
      </w:pPr>
      <w:r>
        <w:rPr>
          <w:rFonts w:hint="default"/>
          <w:lang w:val="en-US" w:eastAsia="zh-CN"/>
        </w:rPr>
        <w:t>Transmission code representation under NEC standards:</w:t>
      </w:r>
    </w:p>
    <w:p w14:paraId="6123A4C6">
      <w:pPr>
        <w:keepNext w:val="0"/>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5429250" cy="1095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29250" cy="1095375"/>
                    </a:xfrm>
                    <a:prstGeom prst="rect">
                      <a:avLst/>
                    </a:prstGeom>
                    <a:noFill/>
                    <a:ln w="9525">
                      <a:noFill/>
                    </a:ln>
                  </pic:spPr>
                </pic:pic>
              </a:graphicData>
            </a:graphic>
          </wp:inline>
        </w:drawing>
      </w:r>
    </w:p>
    <w:p w14:paraId="65D9F437">
      <w:pPr>
        <w:keepNext w:val="0"/>
        <w:keepLines w:val="0"/>
        <w:widowControl/>
        <w:suppressLineNumbers w:val="0"/>
        <w:snapToGrid w:val="0"/>
        <w:spacing w:before="150" w:beforeAutospacing="0" w:after="0" w:afterAutospacing="1"/>
        <w:ind w:left="120" w:right="120" w:firstLine="420"/>
        <w:jc w:val="center"/>
        <w:rPr>
          <w:rFonts w:hint="default"/>
          <w:lang w:val="en-US" w:eastAsia="zh-CN"/>
        </w:rPr>
      </w:pPr>
      <w:r>
        <w:rPr>
          <w:rFonts w:hint="default"/>
          <w:lang w:val="en-US" w:eastAsia="zh-CN"/>
        </w:rPr>
        <w:t>Figure 1</w:t>
      </w:r>
      <w:r>
        <w:rPr>
          <w:rFonts w:hint="eastAsia"/>
          <w:lang w:val="en-US" w:eastAsia="zh-CN"/>
        </w:rPr>
        <w:t xml:space="preserve"> </w:t>
      </w:r>
      <w:r>
        <w:rPr>
          <w:rFonts w:hint="default"/>
          <w:lang w:val="en-US" w:eastAsia="zh-CN"/>
        </w:rPr>
        <w:t>NEC Transmission Coding Diagram</w:t>
      </w:r>
    </w:p>
    <w:p w14:paraId="4931CB7A">
      <w:pPr>
        <w:numPr>
          <w:ilvl w:val="0"/>
          <w:numId w:val="0"/>
        </w:numPr>
        <w:ind w:leftChars="0"/>
        <w:rPr>
          <w:rFonts w:hint="default"/>
          <w:lang w:val="en-US" w:eastAsia="zh-CN"/>
        </w:rPr>
      </w:pPr>
      <w:r>
        <w:rPr>
          <w:rFonts w:hint="default"/>
          <w:lang w:val="en-US" w:eastAsia="zh-CN"/>
        </w:rPr>
        <w:t>Translation:</w:t>
      </w:r>
    </w:p>
    <w:p w14:paraId="71FA55A2">
      <w:pPr>
        <w:numPr>
          <w:ilvl w:val="0"/>
          <w:numId w:val="0"/>
        </w:numPr>
        <w:ind w:leftChars="0"/>
        <w:rPr>
          <w:rFonts w:hint="eastAsia"/>
          <w:lang w:val="en-US" w:eastAsia="zh-CN"/>
        </w:rPr>
      </w:pPr>
      <w:r>
        <w:rPr>
          <w:rFonts w:hint="eastAsia"/>
          <w:lang w:val="en-US" w:eastAsia="zh-CN"/>
        </w:rPr>
        <w:t>客户码8位= 8-digit customer code</w:t>
      </w:r>
    </w:p>
    <w:p w14:paraId="0AAFDCD4">
      <w:pPr>
        <w:numPr>
          <w:ilvl w:val="0"/>
          <w:numId w:val="0"/>
        </w:numPr>
        <w:ind w:leftChars="0"/>
        <w:rPr>
          <w:rFonts w:hint="eastAsia"/>
          <w:lang w:val="en-US" w:eastAsia="zh-CN"/>
        </w:rPr>
      </w:pPr>
      <w:r>
        <w:rPr>
          <w:rFonts w:hint="eastAsia"/>
          <w:lang w:val="en-US" w:eastAsia="zh-CN"/>
        </w:rPr>
        <w:t>客户码8位= 8-digit customer code</w:t>
      </w:r>
    </w:p>
    <w:p w14:paraId="4F72AF7E">
      <w:pPr>
        <w:numPr>
          <w:ilvl w:val="0"/>
          <w:numId w:val="0"/>
        </w:numPr>
        <w:ind w:leftChars="0"/>
        <w:rPr>
          <w:rFonts w:hint="eastAsia"/>
          <w:lang w:val="en-US" w:eastAsia="zh-CN"/>
        </w:rPr>
      </w:pPr>
      <w:r>
        <w:rPr>
          <w:rFonts w:hint="eastAsia"/>
          <w:lang w:val="en-US" w:eastAsia="zh-CN"/>
        </w:rPr>
        <w:t>数据码8位=8-digit data code</w:t>
      </w:r>
    </w:p>
    <w:p w14:paraId="734BE791">
      <w:pPr>
        <w:numPr>
          <w:ilvl w:val="0"/>
          <w:numId w:val="0"/>
        </w:numPr>
        <w:ind w:leftChars="0"/>
        <w:rPr>
          <w:rFonts w:hint="default"/>
          <w:lang w:val="en-US" w:eastAsia="zh-CN"/>
        </w:rPr>
      </w:pPr>
      <w:r>
        <w:rPr>
          <w:rFonts w:hint="eastAsia"/>
          <w:lang w:val="en-US" w:eastAsia="zh-CN"/>
        </w:rPr>
        <w:t>数据码的反码=Complement code of the data code</w:t>
      </w:r>
    </w:p>
    <w:p w14:paraId="483731F3">
      <w:pPr>
        <w:numPr>
          <w:ilvl w:val="0"/>
          <w:numId w:val="0"/>
        </w:numPr>
        <w:ind w:leftChars="0"/>
        <w:rPr>
          <w:rFonts w:hint="eastAsia"/>
          <w:lang w:val="en-US" w:eastAsia="zh-CN"/>
        </w:rPr>
      </w:pPr>
      <w:r>
        <w:rPr>
          <w:rFonts w:hint="eastAsia"/>
          <w:lang w:val="en-US" w:eastAsia="zh-CN"/>
        </w:rPr>
        <w:t>8位=8-digit</w:t>
      </w:r>
    </w:p>
    <w:p w14:paraId="4F0A2CA4">
      <w:pPr>
        <w:numPr>
          <w:ilvl w:val="0"/>
          <w:numId w:val="0"/>
        </w:numPr>
        <w:ind w:leftChars="0"/>
        <w:rPr>
          <w:rFonts w:hint="eastAsia"/>
          <w:lang w:val="en-US" w:eastAsia="zh-CN"/>
        </w:rPr>
      </w:pPr>
    </w:p>
    <w:p w14:paraId="6188581C">
      <w:pPr>
        <w:numPr>
          <w:ilvl w:val="0"/>
          <w:numId w:val="0"/>
        </w:numPr>
        <w:ind w:leftChars="0"/>
        <w:rPr>
          <w:rFonts w:hint="eastAsia"/>
          <w:b/>
          <w:bCs/>
          <w:lang w:val="en-US" w:eastAsia="zh-CN"/>
        </w:rPr>
      </w:pPr>
      <w:r>
        <w:rPr>
          <w:rFonts w:hint="eastAsia"/>
          <w:b/>
          <w:bCs/>
          <w:lang w:val="en-US" w:eastAsia="zh-CN"/>
        </w:rPr>
        <w:t>1.2. Function Introduction</w:t>
      </w:r>
    </w:p>
    <w:p w14:paraId="2FC6418A">
      <w:pPr>
        <w:numPr>
          <w:ilvl w:val="0"/>
          <w:numId w:val="0"/>
        </w:numPr>
        <w:ind w:leftChars="0"/>
        <w:rPr>
          <w:rFonts w:hint="default"/>
          <w:lang w:val="en-US" w:eastAsia="zh-CN"/>
        </w:rPr>
      </w:pPr>
    </w:p>
    <w:p w14:paraId="14828831">
      <w:pPr>
        <w:numPr>
          <w:ilvl w:val="0"/>
          <w:numId w:val="0"/>
        </w:numPr>
        <w:ind w:leftChars="0"/>
        <w:jc w:val="both"/>
        <w:rPr>
          <w:rFonts w:hint="default"/>
          <w:lang w:val="en-US" w:eastAsia="zh-CN"/>
        </w:rPr>
      </w:pPr>
      <w:r>
        <w:rPr>
          <w:rFonts w:hint="default"/>
          <w:lang w:val="en-US" w:eastAsia="zh-CN"/>
        </w:rPr>
        <w:t>According to the NEC protocol specifications, user key presses can be categorized into short presses and long presses. A short press occurs when an IR signal is received but no further key press signals are detected. For a long press, if the key is held down for more than 108 milliseconds without being released, the transmitter will send a continuous signal consisting solely of start and stop codes. At the AP80 end, the number of start codes detected indicates that the key is in a long-press state.</w:t>
      </w:r>
    </w:p>
    <w:p w14:paraId="50515D3A">
      <w:pPr>
        <w:numPr>
          <w:ilvl w:val="0"/>
          <w:numId w:val="0"/>
        </w:numPr>
        <w:ind w:leftChars="0"/>
        <w:jc w:val="both"/>
        <w:rPr>
          <w:rFonts w:hint="default"/>
          <w:lang w:val="en-US" w:eastAsia="zh-CN"/>
        </w:rPr>
      </w:pPr>
    </w:p>
    <w:p w14:paraId="7AC9998F">
      <w:pPr>
        <w:numPr>
          <w:ilvl w:val="0"/>
          <w:numId w:val="0"/>
        </w:numPr>
        <w:ind w:leftChars="0"/>
        <w:jc w:val="both"/>
        <w:rPr>
          <w:rFonts w:hint="default"/>
          <w:lang w:val="en-US" w:eastAsia="zh-CN"/>
        </w:rPr>
      </w:pPr>
    </w:p>
    <w:p w14:paraId="23304C8B">
      <w:pPr>
        <w:numPr>
          <w:ilvl w:val="0"/>
          <w:numId w:val="0"/>
        </w:numPr>
        <w:ind w:leftChars="0"/>
        <w:jc w:val="both"/>
        <w:rPr>
          <w:rFonts w:hint="default"/>
          <w:lang w:val="en-US" w:eastAsia="zh-CN"/>
        </w:rPr>
      </w:pPr>
    </w:p>
    <w:p w14:paraId="5B6CF008">
      <w:pPr>
        <w:numPr>
          <w:ilvl w:val="0"/>
          <w:numId w:val="0"/>
        </w:numPr>
        <w:ind w:leftChars="0"/>
        <w:jc w:val="both"/>
        <w:rPr>
          <w:rFonts w:hint="default"/>
          <w:lang w:val="en-US" w:eastAsia="zh-CN"/>
        </w:rPr>
      </w:pPr>
    </w:p>
    <w:p w14:paraId="07E3B37B">
      <w:pPr>
        <w:numPr>
          <w:ilvl w:val="0"/>
          <w:numId w:val="0"/>
        </w:numPr>
        <w:ind w:leftChars="0"/>
        <w:jc w:val="both"/>
        <w:rPr>
          <w:rFonts w:hint="default"/>
          <w:lang w:val="en-US" w:eastAsia="zh-CN"/>
        </w:rPr>
      </w:pPr>
    </w:p>
    <w:p w14:paraId="0F62A52D">
      <w:pPr>
        <w:numPr>
          <w:ilvl w:val="0"/>
          <w:numId w:val="0"/>
        </w:numPr>
        <w:ind w:leftChars="0"/>
        <w:jc w:val="both"/>
        <w:rPr>
          <w:rFonts w:hint="default"/>
          <w:lang w:val="en-US" w:eastAsia="zh-CN"/>
        </w:rPr>
      </w:pPr>
    </w:p>
    <w:p w14:paraId="3041065D">
      <w:pPr>
        <w:numPr>
          <w:ilvl w:val="0"/>
          <w:numId w:val="0"/>
        </w:numPr>
        <w:ind w:leftChars="0"/>
        <w:jc w:val="both"/>
        <w:rPr>
          <w:rFonts w:hint="default"/>
          <w:lang w:val="en-US" w:eastAsia="zh-CN"/>
        </w:rPr>
      </w:pPr>
    </w:p>
    <w:p w14:paraId="3FC3957A">
      <w:pPr>
        <w:numPr>
          <w:ilvl w:val="0"/>
          <w:numId w:val="2"/>
        </w:numPr>
        <w:ind w:left="0" w:leftChars="0" w:firstLine="0" w:firstLineChars="0"/>
        <w:jc w:val="both"/>
        <w:rPr>
          <w:rFonts w:hint="default"/>
          <w:b/>
          <w:bCs/>
          <w:lang w:val="en-US" w:eastAsia="zh-CN"/>
        </w:rPr>
      </w:pPr>
      <w:r>
        <w:rPr>
          <w:rFonts w:hint="default"/>
          <w:b/>
          <w:bCs/>
          <w:lang w:val="en-US" w:eastAsia="zh-CN"/>
        </w:rPr>
        <w:t xml:space="preserve">Typical </w:t>
      </w:r>
      <w:r>
        <w:rPr>
          <w:rFonts w:hint="eastAsia"/>
          <w:b/>
          <w:bCs/>
          <w:lang w:val="en-US" w:eastAsia="zh-CN"/>
        </w:rPr>
        <w:t>C</w:t>
      </w:r>
      <w:r>
        <w:rPr>
          <w:rFonts w:hint="default"/>
          <w:b/>
          <w:bCs/>
          <w:lang w:val="en-US" w:eastAsia="zh-CN"/>
        </w:rPr>
        <w:t>ases</w:t>
      </w:r>
    </w:p>
    <w:p w14:paraId="11C8696A">
      <w:pPr>
        <w:numPr>
          <w:ilvl w:val="0"/>
          <w:numId w:val="0"/>
        </w:numPr>
        <w:ind w:leftChars="0"/>
        <w:jc w:val="both"/>
        <w:rPr>
          <w:rFonts w:hint="default"/>
          <w:b/>
          <w:bCs/>
          <w:lang w:val="en-US" w:eastAsia="zh-CN"/>
        </w:rPr>
      </w:pPr>
    </w:p>
    <w:p w14:paraId="43D72FE1">
      <w:pPr>
        <w:numPr>
          <w:ilvl w:val="1"/>
          <w:numId w:val="2"/>
        </w:numPr>
        <w:ind w:left="0" w:leftChars="0" w:firstLine="0" w:firstLineChars="0"/>
        <w:jc w:val="both"/>
        <w:rPr>
          <w:rFonts w:hint="eastAsia"/>
          <w:b/>
          <w:bCs/>
          <w:lang w:val="en-US" w:eastAsia="zh-CN"/>
        </w:rPr>
      </w:pPr>
      <w:r>
        <w:rPr>
          <w:rFonts w:hint="default"/>
          <w:b/>
          <w:bCs/>
          <w:lang w:val="en-US" w:eastAsia="zh-CN"/>
        </w:rPr>
        <w:t xml:space="preserve">Short </w:t>
      </w:r>
      <w:r>
        <w:rPr>
          <w:rFonts w:hint="eastAsia"/>
          <w:b/>
          <w:bCs/>
          <w:lang w:val="en-US" w:eastAsia="zh-CN"/>
        </w:rPr>
        <w:t>Key Press</w:t>
      </w:r>
    </w:p>
    <w:p w14:paraId="4950FE12">
      <w:pPr>
        <w:numPr>
          <w:ilvl w:val="0"/>
          <w:numId w:val="0"/>
        </w:numPr>
        <w:ind w:leftChars="0"/>
        <w:jc w:val="both"/>
      </w:pPr>
      <w:r>
        <w:drawing>
          <wp:inline distT="0" distB="0" distL="114300" distR="114300">
            <wp:extent cx="4953000" cy="443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953000" cy="4438650"/>
                    </a:xfrm>
                    <a:prstGeom prst="rect">
                      <a:avLst/>
                    </a:prstGeom>
                    <a:noFill/>
                    <a:ln>
                      <a:noFill/>
                    </a:ln>
                  </pic:spPr>
                </pic:pic>
              </a:graphicData>
            </a:graphic>
          </wp:inline>
        </w:drawing>
      </w:r>
    </w:p>
    <w:p w14:paraId="6F0E8324">
      <w:pPr>
        <w:numPr>
          <w:ilvl w:val="0"/>
          <w:numId w:val="0"/>
        </w:numPr>
        <w:ind w:leftChars="0"/>
        <w:jc w:val="center"/>
        <w:rPr>
          <w:rFonts w:hint="default"/>
          <w:lang w:val="en-US" w:eastAsia="zh-CN"/>
        </w:rPr>
      </w:pPr>
      <w:r>
        <w:rPr>
          <w:rFonts w:hint="default"/>
          <w:lang w:val="en-US" w:eastAsia="zh-CN"/>
        </w:rPr>
        <w:t>Figure 2 Short Key Press Operation Diagram</w:t>
      </w:r>
    </w:p>
    <w:p w14:paraId="75A4DF42">
      <w:pPr>
        <w:numPr>
          <w:ilvl w:val="0"/>
          <w:numId w:val="0"/>
        </w:numPr>
        <w:ind w:leftChars="0"/>
        <w:jc w:val="both"/>
        <w:rPr>
          <w:rFonts w:hint="default"/>
          <w:lang w:val="en-US" w:eastAsia="zh-CN"/>
        </w:rPr>
      </w:pPr>
    </w:p>
    <w:p w14:paraId="065220BC">
      <w:pPr>
        <w:numPr>
          <w:ilvl w:val="0"/>
          <w:numId w:val="0"/>
        </w:numPr>
        <w:ind w:leftChars="0"/>
        <w:jc w:val="both"/>
        <w:rPr>
          <w:rFonts w:hint="default"/>
          <w:b/>
          <w:bCs/>
          <w:lang w:val="en-US" w:eastAsia="zh-CN"/>
        </w:rPr>
      </w:pPr>
      <w:bookmarkStart w:id="0" w:name="_Toc13731"/>
    </w:p>
    <w:p w14:paraId="255137AB">
      <w:pPr>
        <w:numPr>
          <w:ilvl w:val="0"/>
          <w:numId w:val="0"/>
        </w:numPr>
        <w:ind w:leftChars="0"/>
        <w:jc w:val="both"/>
        <w:rPr>
          <w:rFonts w:hint="default"/>
          <w:b/>
          <w:bCs/>
          <w:lang w:val="en-US" w:eastAsia="zh-CN"/>
        </w:rPr>
      </w:pPr>
    </w:p>
    <w:p w14:paraId="35CAB9A5">
      <w:pPr>
        <w:numPr>
          <w:ilvl w:val="0"/>
          <w:numId w:val="0"/>
        </w:numPr>
        <w:ind w:leftChars="0"/>
        <w:jc w:val="both"/>
        <w:rPr>
          <w:rFonts w:hint="default"/>
          <w:b/>
          <w:bCs/>
          <w:lang w:val="en-US" w:eastAsia="zh-CN"/>
        </w:rPr>
      </w:pPr>
    </w:p>
    <w:p w14:paraId="135B1008">
      <w:pPr>
        <w:numPr>
          <w:ilvl w:val="0"/>
          <w:numId w:val="0"/>
        </w:numPr>
        <w:ind w:leftChars="0"/>
        <w:jc w:val="both"/>
        <w:rPr>
          <w:rFonts w:hint="default"/>
          <w:b/>
          <w:bCs/>
          <w:lang w:val="en-US" w:eastAsia="zh-CN"/>
        </w:rPr>
      </w:pPr>
    </w:p>
    <w:p w14:paraId="018C3664">
      <w:pPr>
        <w:numPr>
          <w:ilvl w:val="0"/>
          <w:numId w:val="0"/>
        </w:numPr>
        <w:ind w:leftChars="0"/>
        <w:jc w:val="both"/>
        <w:rPr>
          <w:rFonts w:hint="default"/>
          <w:b/>
          <w:bCs/>
          <w:lang w:val="en-US" w:eastAsia="zh-CN"/>
        </w:rPr>
      </w:pPr>
    </w:p>
    <w:p w14:paraId="026D25D2">
      <w:pPr>
        <w:numPr>
          <w:ilvl w:val="0"/>
          <w:numId w:val="0"/>
        </w:numPr>
        <w:ind w:leftChars="0"/>
        <w:jc w:val="both"/>
        <w:rPr>
          <w:rFonts w:hint="default"/>
          <w:b/>
          <w:bCs/>
          <w:lang w:val="en-US" w:eastAsia="zh-CN"/>
        </w:rPr>
      </w:pPr>
    </w:p>
    <w:p w14:paraId="772B2D85">
      <w:pPr>
        <w:numPr>
          <w:ilvl w:val="0"/>
          <w:numId w:val="0"/>
        </w:numPr>
        <w:ind w:leftChars="0"/>
        <w:jc w:val="both"/>
        <w:rPr>
          <w:rFonts w:hint="default"/>
          <w:b/>
          <w:bCs/>
          <w:lang w:val="en-US" w:eastAsia="zh-CN"/>
        </w:rPr>
      </w:pPr>
    </w:p>
    <w:p w14:paraId="73DB8FDF">
      <w:pPr>
        <w:numPr>
          <w:ilvl w:val="0"/>
          <w:numId w:val="0"/>
        </w:numPr>
        <w:ind w:leftChars="0"/>
        <w:jc w:val="both"/>
        <w:rPr>
          <w:rFonts w:hint="default"/>
          <w:b/>
          <w:bCs/>
          <w:lang w:val="en-US" w:eastAsia="zh-CN"/>
        </w:rPr>
      </w:pPr>
    </w:p>
    <w:p w14:paraId="581E4E7E">
      <w:pPr>
        <w:numPr>
          <w:ilvl w:val="0"/>
          <w:numId w:val="0"/>
        </w:numPr>
        <w:ind w:leftChars="0"/>
        <w:jc w:val="both"/>
        <w:rPr>
          <w:rFonts w:hint="default"/>
          <w:b/>
          <w:bCs/>
          <w:lang w:val="en-US" w:eastAsia="zh-CN"/>
        </w:rPr>
      </w:pPr>
    </w:p>
    <w:p w14:paraId="12D9A7E8">
      <w:pPr>
        <w:numPr>
          <w:ilvl w:val="0"/>
          <w:numId w:val="0"/>
        </w:numPr>
        <w:ind w:leftChars="0"/>
        <w:jc w:val="both"/>
        <w:rPr>
          <w:rFonts w:hint="default"/>
          <w:b/>
          <w:bCs/>
          <w:lang w:val="en-US" w:eastAsia="zh-CN"/>
        </w:rPr>
      </w:pPr>
    </w:p>
    <w:p w14:paraId="00433D60">
      <w:pPr>
        <w:numPr>
          <w:ilvl w:val="0"/>
          <w:numId w:val="0"/>
        </w:numPr>
        <w:ind w:leftChars="0"/>
        <w:jc w:val="both"/>
        <w:rPr>
          <w:rFonts w:hint="default"/>
          <w:b/>
          <w:bCs/>
          <w:lang w:val="en-US" w:eastAsia="zh-CN"/>
        </w:rPr>
      </w:pPr>
    </w:p>
    <w:p w14:paraId="03FD8673">
      <w:pPr>
        <w:numPr>
          <w:ilvl w:val="0"/>
          <w:numId w:val="0"/>
        </w:numPr>
        <w:ind w:leftChars="0"/>
        <w:jc w:val="both"/>
        <w:rPr>
          <w:rFonts w:hint="default"/>
          <w:b/>
          <w:bCs/>
          <w:lang w:val="en-US" w:eastAsia="zh-CN"/>
        </w:rPr>
      </w:pPr>
    </w:p>
    <w:p w14:paraId="2CED498B">
      <w:pPr>
        <w:numPr>
          <w:ilvl w:val="0"/>
          <w:numId w:val="0"/>
        </w:numPr>
        <w:ind w:leftChars="0"/>
        <w:jc w:val="both"/>
        <w:rPr>
          <w:rFonts w:hint="default"/>
          <w:b/>
          <w:bCs/>
          <w:lang w:val="en-US" w:eastAsia="zh-CN"/>
        </w:rPr>
      </w:pPr>
    </w:p>
    <w:p w14:paraId="39B42584">
      <w:pPr>
        <w:numPr>
          <w:ilvl w:val="0"/>
          <w:numId w:val="0"/>
        </w:numPr>
        <w:ind w:leftChars="0"/>
        <w:jc w:val="both"/>
        <w:rPr>
          <w:rFonts w:hint="default"/>
          <w:b/>
          <w:bCs/>
          <w:lang w:val="en-US" w:eastAsia="zh-CN"/>
        </w:rPr>
      </w:pPr>
    </w:p>
    <w:p w14:paraId="5AEB63A2">
      <w:pPr>
        <w:numPr>
          <w:ilvl w:val="0"/>
          <w:numId w:val="0"/>
        </w:numPr>
        <w:ind w:leftChars="0"/>
        <w:jc w:val="both"/>
        <w:rPr>
          <w:rFonts w:hint="default"/>
          <w:b/>
          <w:bCs/>
          <w:lang w:val="en-US" w:eastAsia="zh-CN"/>
        </w:rPr>
      </w:pPr>
    </w:p>
    <w:p w14:paraId="597052E6">
      <w:pPr>
        <w:numPr>
          <w:ilvl w:val="0"/>
          <w:numId w:val="0"/>
        </w:numPr>
        <w:ind w:leftChars="0"/>
        <w:jc w:val="both"/>
        <w:rPr>
          <w:rFonts w:hint="default"/>
          <w:b/>
          <w:bCs/>
          <w:lang w:val="en-US" w:eastAsia="zh-CN"/>
        </w:rPr>
      </w:pPr>
      <w:bookmarkStart w:id="1" w:name="_GoBack"/>
      <w:bookmarkEnd w:id="1"/>
    </w:p>
    <w:p w14:paraId="214CB6A2">
      <w:pPr>
        <w:numPr>
          <w:ilvl w:val="0"/>
          <w:numId w:val="0"/>
        </w:numPr>
        <w:ind w:leftChars="0"/>
        <w:jc w:val="both"/>
        <w:rPr>
          <w:rFonts w:hint="default"/>
          <w:b/>
          <w:bCs/>
          <w:lang w:val="en-US" w:eastAsia="zh-CN"/>
        </w:rPr>
      </w:pPr>
      <w:r>
        <w:rPr>
          <w:rFonts w:hint="default"/>
          <w:b/>
          <w:bCs/>
          <w:lang w:val="en-US" w:eastAsia="zh-CN"/>
        </w:rPr>
        <w:t xml:space="preserve">2.2. </w:t>
      </w:r>
      <w:bookmarkEnd w:id="0"/>
      <w:r>
        <w:rPr>
          <w:rFonts w:hint="eastAsia"/>
          <w:b/>
          <w:bCs/>
          <w:lang w:val="en-US" w:eastAsia="zh-CN"/>
        </w:rPr>
        <w:t xml:space="preserve">Long </w:t>
      </w:r>
      <w:r>
        <w:rPr>
          <w:rFonts w:hint="default"/>
          <w:b/>
          <w:bCs/>
          <w:lang w:val="en-US" w:eastAsia="zh-CN"/>
        </w:rPr>
        <w:t>Key</w:t>
      </w:r>
      <w:r>
        <w:rPr>
          <w:rFonts w:hint="eastAsia"/>
          <w:b/>
          <w:bCs/>
          <w:lang w:val="en-US" w:eastAsia="zh-CN"/>
        </w:rPr>
        <w:t xml:space="preserve"> Press</w:t>
      </w:r>
    </w:p>
    <w:p w14:paraId="3EC911D5">
      <w:pPr>
        <w:numPr>
          <w:ilvl w:val="0"/>
          <w:numId w:val="0"/>
        </w:numPr>
        <w:ind w:leftChars="0"/>
        <w:jc w:val="both"/>
        <w:rPr>
          <w:rFonts w:hint="default"/>
          <w:lang w:val="en-US" w:eastAsia="zh-CN"/>
        </w:rPr>
      </w:pPr>
    </w:p>
    <w:p w14:paraId="28093AF6">
      <w:pPr>
        <w:numPr>
          <w:ilvl w:val="0"/>
          <w:numId w:val="0"/>
        </w:numPr>
        <w:ind w:leftChars="0"/>
        <w:jc w:val="both"/>
      </w:pPr>
      <w:r>
        <w:drawing>
          <wp:inline distT="0" distB="0" distL="114300" distR="114300">
            <wp:extent cx="3612515" cy="4670425"/>
            <wp:effectExtent l="0" t="0" r="698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12515" cy="4670425"/>
                    </a:xfrm>
                    <a:prstGeom prst="rect">
                      <a:avLst/>
                    </a:prstGeom>
                    <a:noFill/>
                    <a:ln>
                      <a:noFill/>
                    </a:ln>
                  </pic:spPr>
                </pic:pic>
              </a:graphicData>
            </a:graphic>
          </wp:inline>
        </w:drawing>
      </w:r>
    </w:p>
    <w:p w14:paraId="5E335C10">
      <w:pPr>
        <w:numPr>
          <w:ilvl w:val="0"/>
          <w:numId w:val="0"/>
        </w:numPr>
        <w:ind w:leftChars="0"/>
        <w:jc w:val="center"/>
        <w:rPr>
          <w:rFonts w:hint="default"/>
          <w:lang w:val="en-US" w:eastAsia="zh-CN"/>
        </w:rPr>
      </w:pPr>
      <w:r>
        <w:rPr>
          <w:rFonts w:hint="default"/>
          <w:lang w:val="en-US" w:eastAsia="zh-CN"/>
        </w:rPr>
        <w:t xml:space="preserve">Figure </w:t>
      </w:r>
      <w:r>
        <w:rPr>
          <w:rFonts w:hint="eastAsia"/>
          <w:lang w:val="en-US" w:eastAsia="zh-CN"/>
        </w:rPr>
        <w:t>3</w:t>
      </w:r>
      <w:r>
        <w:rPr>
          <w:rFonts w:hint="default"/>
          <w:lang w:val="en-US" w:eastAsia="zh-CN"/>
        </w:rPr>
        <w:t xml:space="preserve"> Long Key Press Operation Diagram</w:t>
      </w:r>
    </w:p>
    <w:p w14:paraId="15495D92">
      <w:pPr>
        <w:numPr>
          <w:ilvl w:val="0"/>
          <w:numId w:val="0"/>
        </w:numPr>
        <w:ind w:leftChars="0"/>
        <w:jc w:val="both"/>
      </w:pPr>
    </w:p>
    <w:p w14:paraId="1EA646A1">
      <w:pPr>
        <w:numPr>
          <w:ilvl w:val="0"/>
          <w:numId w:val="0"/>
        </w:numPr>
        <w:ind w:leftChars="0"/>
        <w:jc w:val="both"/>
      </w:pPr>
    </w:p>
    <w:p w14:paraId="74AFEA1B">
      <w:pPr>
        <w:numPr>
          <w:ilvl w:val="0"/>
          <w:numId w:val="0"/>
        </w:numPr>
        <w:ind w:leftChars="0"/>
        <w:jc w:val="both"/>
        <w:rPr>
          <w:rFonts w:hint="default"/>
          <w:lang w:val="en-US" w:eastAsia="zh-CN"/>
        </w:rPr>
      </w:pPr>
      <w:r>
        <w:rPr>
          <w:rFonts w:hint="default"/>
          <w:lang w:val="en-US" w:eastAsia="zh-CN"/>
        </w:rPr>
        <w:t>Translation:</w:t>
      </w:r>
    </w:p>
    <w:p w14:paraId="6CA5E964">
      <w:pPr>
        <w:numPr>
          <w:ilvl w:val="0"/>
          <w:numId w:val="0"/>
        </w:numPr>
        <w:ind w:leftChars="0"/>
        <w:jc w:val="both"/>
        <w:rPr>
          <w:rFonts w:hint="default"/>
          <w:lang w:val="en-US" w:eastAsia="zh-CN"/>
        </w:rPr>
      </w:pPr>
      <w:r>
        <w:rPr>
          <w:rFonts w:hint="eastAsia"/>
          <w:lang w:val="en-US" w:eastAsia="zh-CN"/>
        </w:rPr>
        <w:t>按键长按=Long press the button</w:t>
      </w:r>
    </w:p>
    <w:p w14:paraId="682AA399">
      <w:pPr>
        <w:numPr>
          <w:ilvl w:val="0"/>
          <w:numId w:val="0"/>
        </w:numPr>
        <w:ind w:leftChars="0"/>
        <w:jc w:val="both"/>
        <w:rPr>
          <w:rFonts w:hint="default"/>
          <w:lang w:val="en-US" w:eastAsia="zh-CN"/>
        </w:rPr>
      </w:pPr>
      <w:r>
        <w:rPr>
          <w:rFonts w:hint="eastAsia"/>
          <w:lang w:val="en-US" w:eastAsia="zh-CN"/>
        </w:rPr>
        <w:t>按键短按=Short press the button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5A7E95"/>
    <w:multiLevelType w:val="multilevel"/>
    <w:tmpl w:val="675A7E95"/>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806F79B"/>
    <w:multiLevelType w:val="singleLevel"/>
    <w:tmpl w:val="6806F79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4485"/>
    <w:rsid w:val="02B40E52"/>
    <w:rsid w:val="06F51A39"/>
    <w:rsid w:val="088A5722"/>
    <w:rsid w:val="0E8D69FB"/>
    <w:rsid w:val="10042CED"/>
    <w:rsid w:val="12312130"/>
    <w:rsid w:val="14290F74"/>
    <w:rsid w:val="174560C4"/>
    <w:rsid w:val="1ACD08AB"/>
    <w:rsid w:val="1C7D00AF"/>
    <w:rsid w:val="22405E06"/>
    <w:rsid w:val="233953DB"/>
    <w:rsid w:val="245C2C9F"/>
    <w:rsid w:val="2660657C"/>
    <w:rsid w:val="28D63020"/>
    <w:rsid w:val="2E861045"/>
    <w:rsid w:val="2F880DEC"/>
    <w:rsid w:val="2FB41BE1"/>
    <w:rsid w:val="335541C2"/>
    <w:rsid w:val="38787C50"/>
    <w:rsid w:val="3A4D6EBA"/>
    <w:rsid w:val="3DB57251"/>
    <w:rsid w:val="3E740EBA"/>
    <w:rsid w:val="457277D5"/>
    <w:rsid w:val="48A95C04"/>
    <w:rsid w:val="4BA6467C"/>
    <w:rsid w:val="4D1A70D0"/>
    <w:rsid w:val="4DCD7C9F"/>
    <w:rsid w:val="4E922677"/>
    <w:rsid w:val="514B3CFC"/>
    <w:rsid w:val="5325057D"/>
    <w:rsid w:val="583D0117"/>
    <w:rsid w:val="5E47584B"/>
    <w:rsid w:val="5EDA66BF"/>
    <w:rsid w:val="5F5226F9"/>
    <w:rsid w:val="61093B7D"/>
    <w:rsid w:val="65DC0F6F"/>
    <w:rsid w:val="6A136F29"/>
    <w:rsid w:val="6DB97DE8"/>
    <w:rsid w:val="6DC9002B"/>
    <w:rsid w:val="746960C4"/>
    <w:rsid w:val="75D302B6"/>
    <w:rsid w:val="77534E09"/>
    <w:rsid w:val="77C47AB5"/>
    <w:rsid w:val="7D73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28"/>
      <w:szCs w:val="2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3D5C8C"/>
      <w:u w:val="none"/>
    </w:rPr>
  </w:style>
  <w:style w:type="character" w:styleId="7">
    <w:name w:val="Hyperlink"/>
    <w:basedOn w:val="5"/>
    <w:uiPriority w:val="0"/>
    <w:rPr>
      <w:color w:val="3D5C8C"/>
      <w:u w:val="none"/>
    </w:rPr>
  </w:style>
  <w:style w:type="character" w:customStyle="1" w:styleId="8">
    <w:name w:val="vhdlkeyword"/>
    <w:basedOn w:val="5"/>
    <w:uiPriority w:val="0"/>
    <w:rPr>
      <w:color w:val="700070"/>
    </w:rPr>
  </w:style>
  <w:style w:type="character" w:customStyle="1" w:styleId="9">
    <w:name w:val="keywordflow"/>
    <w:basedOn w:val="5"/>
    <w:qFormat/>
    <w:uiPriority w:val="0"/>
    <w:rPr>
      <w:color w:val="E08000"/>
    </w:rPr>
  </w:style>
  <w:style w:type="character" w:customStyle="1" w:styleId="10">
    <w:name w:val="comment"/>
    <w:basedOn w:val="5"/>
    <w:qFormat/>
    <w:uiPriority w:val="0"/>
    <w:rPr>
      <w:color w:val="800000"/>
    </w:rPr>
  </w:style>
  <w:style w:type="character" w:customStyle="1" w:styleId="11">
    <w:name w:val="vhdldigit"/>
    <w:basedOn w:val="5"/>
    <w:uiPriority w:val="0"/>
    <w:rPr>
      <w:color w:val="FF00FF"/>
    </w:rPr>
  </w:style>
  <w:style w:type="character" w:customStyle="1" w:styleId="12">
    <w:name w:val="vhdlchar"/>
    <w:basedOn w:val="5"/>
    <w:uiPriority w:val="0"/>
    <w:rPr>
      <w:color w:val="000000"/>
    </w:rPr>
  </w:style>
  <w:style w:type="character" w:customStyle="1" w:styleId="13">
    <w:name w:val="legend"/>
    <w:basedOn w:val="5"/>
    <w:qFormat/>
    <w:uiPriority w:val="0"/>
    <w:rPr>
      <w:sz w:val="16"/>
      <w:szCs w:val="16"/>
    </w:rPr>
  </w:style>
  <w:style w:type="character" w:customStyle="1" w:styleId="14">
    <w:name w:val="charliteral"/>
    <w:basedOn w:val="5"/>
    <w:uiPriority w:val="0"/>
    <w:rPr>
      <w:color w:val="008080"/>
    </w:rPr>
  </w:style>
  <w:style w:type="character" w:customStyle="1" w:styleId="15">
    <w:name w:val="keyword"/>
    <w:basedOn w:val="5"/>
    <w:qFormat/>
    <w:uiPriority w:val="0"/>
    <w:rPr>
      <w:color w:val="008000"/>
    </w:rPr>
  </w:style>
  <w:style w:type="character" w:customStyle="1" w:styleId="16">
    <w:name w:val="keywordtype"/>
    <w:basedOn w:val="5"/>
    <w:qFormat/>
    <w:uiPriority w:val="0"/>
    <w:rPr>
      <w:color w:val="604020"/>
    </w:rPr>
  </w:style>
  <w:style w:type="character" w:customStyle="1" w:styleId="17">
    <w:name w:val="preprocessor"/>
    <w:basedOn w:val="5"/>
    <w:uiPriority w:val="0"/>
    <w:rPr>
      <w:color w:val="806020"/>
    </w:rPr>
  </w:style>
  <w:style w:type="character" w:customStyle="1" w:styleId="18">
    <w:name w:val="stringliteral"/>
    <w:basedOn w:val="5"/>
    <w:qFormat/>
    <w:uiPriority w:val="0"/>
    <w:rPr>
      <w:color w:val="002080"/>
    </w:rPr>
  </w:style>
  <w:style w:type="character" w:customStyle="1" w:styleId="19">
    <w:name w:val="vhdllogic"/>
    <w:basedOn w:val="5"/>
    <w:qFormat/>
    <w:uiPriority w:val="0"/>
    <w:rPr>
      <w:color w:val="FF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248</Words>
  <Characters>1179</Characters>
  <Lines>0</Lines>
  <Paragraphs>0</Paragraphs>
  <TotalTime>15</TotalTime>
  <ScaleCrop>false</ScaleCrop>
  <LinksUpToDate>false</LinksUpToDate>
  <CharactersWithSpaces>1371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2025-08-18T06:26:00Z</dcterms:created>
  <dc:creator>Administrator</dc:creator>
  <cp:lastModifiedBy>Administrator</cp:lastModifiedBy>
  <dcterms:modified xsi:type="dcterms:W3CDTF">2025-08-20T07:16:16Z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A8E2E31D13054FF4BDAE7CF0A11412EA_12</vt:lpwstr>
  </property>
</Properties>
</file>